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63" w:rsidRPr="007A365A" w:rsidRDefault="00AA50D7" w:rsidP="007A365A">
      <w:pPr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Spring 2011</w:t>
      </w:r>
      <w:r w:rsidR="007A365A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874763">
        <w:rPr>
          <w:b/>
          <w:bCs/>
          <w:sz w:val="23"/>
          <w:szCs w:val="23"/>
        </w:rPr>
        <w:t>Mr. Strong</w:t>
      </w:r>
      <w:r w:rsidR="00572A45">
        <w:rPr>
          <w:rFonts w:ascii="Arial" w:hAnsi="Arial" w:cs="Arial"/>
          <w:sz w:val="20"/>
        </w:rPr>
        <w:t>;</w:t>
      </w:r>
      <w:r w:rsidR="00874763">
        <w:rPr>
          <w:rFonts w:ascii="Arial" w:hAnsi="Arial" w:cs="Arial"/>
          <w:sz w:val="20"/>
        </w:rPr>
        <w:t xml:space="preserve"> </w:t>
      </w:r>
    </w:p>
    <w:p w:rsidR="00874763" w:rsidRDefault="00874763" w:rsidP="0087476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POLITICAL SCIENCE 13: POWER AND JUSTICE</w:t>
      </w:r>
    </w:p>
    <w:p w:rsidR="00AC5F2E" w:rsidRPr="00F325C0" w:rsidRDefault="00AC5F2E" w:rsidP="00F325C0">
      <w:pPr>
        <w:spacing w:line="240" w:lineRule="auto"/>
        <w:rPr>
          <w:sz w:val="24"/>
          <w:szCs w:val="24"/>
        </w:rPr>
      </w:pPr>
      <w:r w:rsidRPr="00F325C0">
        <w:rPr>
          <w:sz w:val="24"/>
          <w:szCs w:val="24"/>
        </w:rPr>
        <w:t xml:space="preserve">The course deals with 1/ the relationship between our understandings of who and what we are as human beings and citizens and </w:t>
      </w:r>
      <w:r w:rsidR="00572A45">
        <w:rPr>
          <w:sz w:val="24"/>
          <w:szCs w:val="24"/>
        </w:rPr>
        <w:t xml:space="preserve">our understandings of </w:t>
      </w:r>
      <w:r w:rsidRPr="00F325C0">
        <w:rPr>
          <w:sz w:val="24"/>
          <w:szCs w:val="24"/>
        </w:rPr>
        <w:t xml:space="preserve">the political and social worlds in which we live (we may call that the topic of </w:t>
      </w:r>
      <w:r w:rsidRPr="00F325C0">
        <w:rPr>
          <w:b/>
          <w:i/>
          <w:iCs/>
          <w:sz w:val="24"/>
          <w:szCs w:val="24"/>
        </w:rPr>
        <w:t>justice</w:t>
      </w:r>
      <w:r w:rsidRPr="00F325C0">
        <w:rPr>
          <w:sz w:val="24"/>
          <w:szCs w:val="24"/>
        </w:rPr>
        <w:t xml:space="preserve">) and 2/ how those understandings are shaped by forces both in and not in our control (call that the topic of </w:t>
      </w:r>
      <w:r w:rsidRPr="00F325C0">
        <w:rPr>
          <w:b/>
          <w:i/>
          <w:iCs/>
          <w:sz w:val="24"/>
          <w:szCs w:val="24"/>
        </w:rPr>
        <w:t>power</w:t>
      </w:r>
      <w:r w:rsidRPr="00F325C0">
        <w:rPr>
          <w:sz w:val="24"/>
          <w:szCs w:val="24"/>
        </w:rPr>
        <w:t xml:space="preserve">). </w:t>
      </w:r>
    </w:p>
    <w:p w:rsidR="00AC5F2E" w:rsidRPr="00F325C0" w:rsidRDefault="00AC5F2E" w:rsidP="00F325C0">
      <w:pPr>
        <w:spacing w:line="240" w:lineRule="auto"/>
        <w:rPr>
          <w:rStyle w:val="a"/>
        </w:rPr>
      </w:pPr>
      <w:r w:rsidRPr="00F325C0">
        <w:rPr>
          <w:sz w:val="24"/>
          <w:szCs w:val="24"/>
        </w:rPr>
        <w:t>Required books may be purchased at the book store. In addition a reader should be purchased from University Readers.  Go to their website (</w:t>
      </w:r>
      <w:hyperlink r:id="rId5" w:history="1">
        <w:r w:rsidRPr="00F325C0">
          <w:rPr>
            <w:rStyle w:val="Hyperlink"/>
            <w:sz w:val="24"/>
            <w:szCs w:val="24"/>
          </w:rPr>
          <w:t>www.</w:t>
        </w:r>
        <w:r w:rsidRPr="00F325C0">
          <w:rPr>
            <w:rStyle w:val="Hyperlink"/>
            <w:b/>
            <w:bCs/>
            <w:sz w:val="24"/>
            <w:szCs w:val="24"/>
          </w:rPr>
          <w:t>universityreaders</w:t>
        </w:r>
        <w:r w:rsidRPr="00F325C0">
          <w:rPr>
            <w:rStyle w:val="Hyperlink"/>
            <w:sz w:val="24"/>
            <w:szCs w:val="24"/>
          </w:rPr>
          <w:t>.com</w:t>
        </w:r>
      </w:hyperlink>
      <w:r w:rsidRPr="00F325C0">
        <w:rPr>
          <w:rStyle w:val="a"/>
          <w:sz w:val="24"/>
          <w:szCs w:val="24"/>
        </w:rPr>
        <w:t xml:space="preserve">) </w:t>
      </w:r>
      <w:r w:rsidRPr="00F325C0">
        <w:rPr>
          <w:sz w:val="24"/>
          <w:szCs w:val="24"/>
        </w:rPr>
        <w:t>and follow instructions</w:t>
      </w:r>
      <w:r w:rsidRPr="00F325C0">
        <w:rPr>
          <w:rStyle w:val="a"/>
          <w:sz w:val="24"/>
          <w:szCs w:val="24"/>
        </w:rPr>
        <w:t xml:space="preserve">.  As the lectures do not recapitulate the readings it is important to have done the reading before class and before section. </w:t>
      </w:r>
      <w:r w:rsidR="006D69BD">
        <w:rPr>
          <w:rStyle w:val="a"/>
          <w:sz w:val="24"/>
          <w:szCs w:val="24"/>
          <w:u w:val="single"/>
        </w:rPr>
        <w:t>Please b</w:t>
      </w:r>
      <w:r w:rsidR="00F325C0" w:rsidRPr="00F325C0">
        <w:rPr>
          <w:rStyle w:val="a"/>
          <w:sz w:val="24"/>
          <w:szCs w:val="24"/>
          <w:u w:val="single"/>
        </w:rPr>
        <w:t>ring the book or material being discussed to section</w:t>
      </w:r>
      <w:r w:rsidR="00F325C0" w:rsidRPr="00F325C0">
        <w:rPr>
          <w:rStyle w:val="a"/>
          <w:sz w:val="24"/>
          <w:szCs w:val="24"/>
        </w:rPr>
        <w:t>.</w:t>
      </w:r>
      <w:r w:rsidRPr="00F325C0">
        <w:rPr>
          <w:rStyle w:val="a"/>
          <w:sz w:val="24"/>
          <w:szCs w:val="24"/>
        </w:rPr>
        <w:t xml:space="preserve"> </w:t>
      </w:r>
      <w:r w:rsidR="00F325C0">
        <w:rPr>
          <w:rStyle w:val="a"/>
          <w:sz w:val="24"/>
          <w:szCs w:val="24"/>
        </w:rPr>
        <w:t>These books are on reserve but you should own them.</w:t>
      </w:r>
    </w:p>
    <w:p w:rsidR="00AC5F2E" w:rsidRPr="00F325C0" w:rsidRDefault="00AC5F2E" w:rsidP="00AA50D7">
      <w:pPr>
        <w:spacing w:line="240" w:lineRule="auto"/>
        <w:rPr>
          <w:bCs/>
          <w:sz w:val="24"/>
          <w:szCs w:val="24"/>
        </w:rPr>
      </w:pPr>
      <w:r w:rsidRPr="00F325C0">
        <w:rPr>
          <w:bCs/>
          <w:sz w:val="24"/>
          <w:szCs w:val="24"/>
        </w:rPr>
        <w:t xml:space="preserve">My office hours are </w:t>
      </w:r>
      <w:r w:rsidR="005B0961">
        <w:rPr>
          <w:bCs/>
          <w:sz w:val="24"/>
          <w:szCs w:val="24"/>
        </w:rPr>
        <w:t>Wednesdays 10:30-12:00</w:t>
      </w:r>
      <w:r w:rsidRPr="00F325C0">
        <w:rPr>
          <w:bCs/>
          <w:sz w:val="24"/>
          <w:szCs w:val="24"/>
        </w:rPr>
        <w:t xml:space="preserve"> in SSB </w:t>
      </w:r>
      <w:r w:rsidR="006D69BD">
        <w:rPr>
          <w:bCs/>
          <w:sz w:val="24"/>
          <w:szCs w:val="24"/>
        </w:rPr>
        <w:t>3</w:t>
      </w:r>
      <w:r w:rsidRPr="00F325C0">
        <w:rPr>
          <w:bCs/>
          <w:sz w:val="24"/>
          <w:szCs w:val="24"/>
        </w:rPr>
        <w:t xml:space="preserve">74, drop in, and by appt at 534 7081. Email is </w:t>
      </w:r>
      <w:hyperlink r:id="rId6" w:history="1">
        <w:r w:rsidRPr="00F325C0">
          <w:rPr>
            <w:rStyle w:val="Hyperlink"/>
            <w:bCs/>
            <w:sz w:val="24"/>
            <w:szCs w:val="24"/>
          </w:rPr>
          <w:t>tstrong@</w:t>
        </w:r>
        <w:r w:rsidR="00AA50D7" w:rsidRPr="00F325C0">
          <w:rPr>
            <w:rStyle w:val="Hyperlink"/>
            <w:bCs/>
            <w:sz w:val="24"/>
            <w:szCs w:val="24"/>
          </w:rPr>
          <w:t xml:space="preserve"> </w:t>
        </w:r>
        <w:r w:rsidRPr="00F325C0">
          <w:rPr>
            <w:rStyle w:val="Hyperlink"/>
            <w:bCs/>
            <w:sz w:val="24"/>
            <w:szCs w:val="24"/>
          </w:rPr>
          <w:t>ucsd.edu</w:t>
        </w:r>
      </w:hyperlink>
      <w:r w:rsidRPr="00F325C0">
        <w:rPr>
          <w:bCs/>
          <w:sz w:val="24"/>
          <w:szCs w:val="24"/>
        </w:rPr>
        <w:t>.  Your TA will give her/his office hours</w:t>
      </w:r>
      <w:r w:rsidR="00572A45">
        <w:rPr>
          <w:bCs/>
          <w:sz w:val="24"/>
          <w:szCs w:val="24"/>
        </w:rPr>
        <w:t>,</w:t>
      </w:r>
      <w:r w:rsidRPr="00F325C0">
        <w:rPr>
          <w:bCs/>
          <w:sz w:val="24"/>
          <w:szCs w:val="24"/>
        </w:rPr>
        <w:t xml:space="preserve"> location and contact information in section.</w:t>
      </w:r>
      <w:r w:rsidR="00F325C0" w:rsidRPr="00F325C0">
        <w:rPr>
          <w:bCs/>
          <w:sz w:val="24"/>
          <w:szCs w:val="24"/>
        </w:rPr>
        <w:t xml:space="preserve">  </w:t>
      </w:r>
    </w:p>
    <w:p w:rsidR="00AC5F2E" w:rsidRPr="00F325C0" w:rsidRDefault="00AC5F2E" w:rsidP="00AA50D7">
      <w:pPr>
        <w:spacing w:line="240" w:lineRule="auto"/>
        <w:rPr>
          <w:sz w:val="24"/>
          <w:szCs w:val="24"/>
        </w:rPr>
      </w:pPr>
      <w:r w:rsidRPr="00F325C0">
        <w:rPr>
          <w:b/>
          <w:bCs/>
          <w:sz w:val="24"/>
          <w:szCs w:val="24"/>
        </w:rPr>
        <w:t>Requirements</w:t>
      </w:r>
      <w:r w:rsidRPr="00F325C0">
        <w:rPr>
          <w:sz w:val="24"/>
          <w:szCs w:val="24"/>
        </w:rPr>
        <w:t xml:space="preserve"> for the course include attendance, participation in section (10%), </w:t>
      </w:r>
      <w:r w:rsidR="005B0961">
        <w:rPr>
          <w:sz w:val="24"/>
          <w:szCs w:val="24"/>
        </w:rPr>
        <w:t>2</w:t>
      </w:r>
      <w:r w:rsidR="00AA50D7">
        <w:rPr>
          <w:sz w:val="24"/>
          <w:szCs w:val="24"/>
        </w:rPr>
        <w:t xml:space="preserve"> midterm</w:t>
      </w:r>
      <w:r w:rsidR="005B0961">
        <w:rPr>
          <w:sz w:val="24"/>
          <w:szCs w:val="24"/>
        </w:rPr>
        <w:t>s</w:t>
      </w:r>
      <w:r w:rsidR="00AA50D7">
        <w:rPr>
          <w:sz w:val="24"/>
          <w:szCs w:val="24"/>
        </w:rPr>
        <w:t xml:space="preserve"> (25</w:t>
      </w:r>
      <w:r w:rsidR="005B0961">
        <w:rPr>
          <w:sz w:val="24"/>
          <w:szCs w:val="24"/>
        </w:rPr>
        <w:t>% each)</w:t>
      </w:r>
      <w:r w:rsidRPr="00F325C0">
        <w:rPr>
          <w:sz w:val="24"/>
          <w:szCs w:val="24"/>
        </w:rPr>
        <w:t xml:space="preserve"> and a final in-class exam (40%).  </w:t>
      </w:r>
    </w:p>
    <w:p w:rsidR="00874763" w:rsidRPr="00F325C0" w:rsidRDefault="00AA50D7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5B0961">
        <w:rPr>
          <w:b/>
          <w:bCs/>
          <w:sz w:val="24"/>
          <w:szCs w:val="24"/>
        </w:rPr>
        <w:t>31</w:t>
      </w:r>
      <w:r w:rsidR="00874763" w:rsidRPr="00F325C0">
        <w:rPr>
          <w:sz w:val="24"/>
          <w:szCs w:val="24"/>
        </w:rPr>
        <w:t xml:space="preserve">: </w:t>
      </w:r>
      <w:r w:rsidR="00874763" w:rsidRPr="00F325C0">
        <w:rPr>
          <w:b/>
          <w:sz w:val="24"/>
          <w:szCs w:val="24"/>
        </w:rPr>
        <w:t xml:space="preserve">Introduction: Political Theory, </w:t>
      </w:r>
      <w:r w:rsidR="005B0961">
        <w:rPr>
          <w:b/>
          <w:sz w:val="24"/>
          <w:szCs w:val="24"/>
        </w:rPr>
        <w:t xml:space="preserve">the Political, </w:t>
      </w:r>
      <w:r w:rsidR="00874763" w:rsidRPr="00F325C0">
        <w:rPr>
          <w:b/>
          <w:sz w:val="24"/>
          <w:szCs w:val="24"/>
        </w:rPr>
        <w:t>Politics, and Political Science.</w:t>
      </w:r>
      <w:r w:rsidR="00874763" w:rsidRPr="00F325C0">
        <w:rPr>
          <w:sz w:val="24"/>
          <w:szCs w:val="24"/>
        </w:rPr>
        <w:t xml:space="preserve">  </w:t>
      </w:r>
    </w:p>
    <w:p w:rsidR="006F0680" w:rsidRPr="00F325C0" w:rsidRDefault="006F0680" w:rsidP="00F325C0">
      <w:pPr>
        <w:jc w:val="center"/>
        <w:rPr>
          <w:sz w:val="28"/>
          <w:szCs w:val="28"/>
        </w:rPr>
      </w:pPr>
      <w:r w:rsidRPr="00F325C0">
        <w:rPr>
          <w:b/>
          <w:bCs/>
          <w:sz w:val="28"/>
          <w:szCs w:val="28"/>
        </w:rPr>
        <w:t>SECTION ONE: Power and the politics of identity in difficult situations</w:t>
      </w:r>
    </w:p>
    <w:p w:rsidR="006F0680" w:rsidRPr="00F325C0" w:rsidRDefault="005B0961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April 2</w:t>
      </w:r>
      <w:r w:rsidR="006F0680" w:rsidRPr="00F325C0">
        <w:rPr>
          <w:sz w:val="24"/>
          <w:szCs w:val="24"/>
        </w:rPr>
        <w:t xml:space="preserve">: </w:t>
      </w:r>
      <w:r w:rsidR="006F0680" w:rsidRPr="00F325C0">
        <w:rPr>
          <w:b/>
          <w:bCs/>
          <w:sz w:val="24"/>
          <w:szCs w:val="24"/>
        </w:rPr>
        <w:t>FILM</w:t>
      </w:r>
      <w:r w:rsidR="006F0680" w:rsidRPr="00F325C0">
        <w:rPr>
          <w:sz w:val="24"/>
          <w:szCs w:val="24"/>
        </w:rPr>
        <w:t>: "Obedience" by Stanley Milgr</w:t>
      </w:r>
      <w:r w:rsidR="006D69BD">
        <w:rPr>
          <w:sz w:val="24"/>
          <w:szCs w:val="24"/>
        </w:rPr>
        <w:t>a</w:t>
      </w:r>
      <w:r w:rsidR="006F0680" w:rsidRPr="00F325C0">
        <w:rPr>
          <w:sz w:val="24"/>
          <w:szCs w:val="24"/>
        </w:rPr>
        <w:t xml:space="preserve">m </w:t>
      </w:r>
    </w:p>
    <w:p w:rsidR="00874763" w:rsidRPr="00F325C0" w:rsidRDefault="00AA50D7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5B0961">
        <w:rPr>
          <w:b/>
          <w:bCs/>
          <w:sz w:val="24"/>
          <w:szCs w:val="24"/>
        </w:rPr>
        <w:t>7-9</w:t>
      </w:r>
      <w:r w:rsidR="006F0680" w:rsidRPr="00F325C0">
        <w:rPr>
          <w:sz w:val="24"/>
          <w:szCs w:val="24"/>
        </w:rPr>
        <w:t xml:space="preserve">: The limits of selfhood and identity:  </w:t>
      </w:r>
    </w:p>
    <w:p w:rsidR="00874763" w:rsidRPr="00F325C0" w:rsidRDefault="00874763" w:rsidP="00874763">
      <w:pPr>
        <w:ind w:firstLine="720"/>
        <w:rPr>
          <w:sz w:val="24"/>
          <w:szCs w:val="24"/>
        </w:rPr>
      </w:pP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>: Bettelheim: "Individual and Mass Behavior in Extreme Situations" (</w:t>
      </w:r>
      <w:r w:rsidRPr="00F325C0">
        <w:rPr>
          <w:b/>
          <w:sz w:val="24"/>
          <w:szCs w:val="24"/>
        </w:rPr>
        <w:t>reader</w:t>
      </w:r>
      <w:r w:rsidRPr="00F325C0">
        <w:rPr>
          <w:sz w:val="24"/>
          <w:szCs w:val="24"/>
        </w:rPr>
        <w:t xml:space="preserve">)  </w:t>
      </w:r>
    </w:p>
    <w:p w:rsidR="006F0680" w:rsidRPr="00F325C0" w:rsidRDefault="00AA50D7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5B0961">
        <w:rPr>
          <w:b/>
          <w:bCs/>
          <w:sz w:val="24"/>
          <w:szCs w:val="24"/>
        </w:rPr>
        <w:t>14,16</w:t>
      </w:r>
      <w:r w:rsidR="006F0680" w:rsidRPr="00F325C0">
        <w:rPr>
          <w:b/>
          <w:bCs/>
          <w:sz w:val="24"/>
          <w:szCs w:val="24"/>
        </w:rPr>
        <w:t>:</w:t>
      </w:r>
      <w:r w:rsidR="006F0680" w:rsidRPr="00F325C0">
        <w:rPr>
          <w:sz w:val="24"/>
          <w:szCs w:val="24"/>
        </w:rPr>
        <w:t xml:space="preserve"> The self and political commitment </w:t>
      </w:r>
    </w:p>
    <w:p w:rsidR="006F0680" w:rsidRPr="00F325C0" w:rsidRDefault="006F0680" w:rsidP="00874763">
      <w:pPr>
        <w:rPr>
          <w:sz w:val="24"/>
          <w:szCs w:val="24"/>
        </w:rPr>
      </w:pPr>
      <w:r w:rsidRPr="00F325C0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ab/>
      </w: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 xml:space="preserve">: Koestler, </w:t>
      </w:r>
      <w:r w:rsidRPr="00F325C0">
        <w:rPr>
          <w:i/>
          <w:iCs/>
          <w:sz w:val="24"/>
          <w:szCs w:val="24"/>
        </w:rPr>
        <w:t>Darkness at Noon (</w:t>
      </w:r>
      <w:r w:rsidRPr="00F325C0">
        <w:rPr>
          <w:b/>
          <w:sz w:val="24"/>
          <w:szCs w:val="24"/>
        </w:rPr>
        <w:t>BOOKSTORE</w:t>
      </w:r>
      <w:r w:rsidRPr="00F325C0">
        <w:rPr>
          <w:i/>
          <w:iCs/>
          <w:sz w:val="24"/>
          <w:szCs w:val="24"/>
        </w:rPr>
        <w:t xml:space="preserve">) </w:t>
      </w:r>
    </w:p>
    <w:p w:rsidR="006F0680" w:rsidRPr="00F325C0" w:rsidRDefault="00AA50D7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5B0961">
        <w:rPr>
          <w:b/>
          <w:bCs/>
          <w:sz w:val="24"/>
          <w:szCs w:val="24"/>
        </w:rPr>
        <w:t>21, 22</w:t>
      </w:r>
      <w:r w:rsidR="006F0680" w:rsidRPr="00F325C0">
        <w:rPr>
          <w:sz w:val="24"/>
          <w:szCs w:val="24"/>
        </w:rPr>
        <w:t xml:space="preserve">: What does it mean to be a citizen? </w:t>
      </w:r>
    </w:p>
    <w:p w:rsidR="006F0680" w:rsidRPr="00F325C0" w:rsidRDefault="006F0680" w:rsidP="00874763">
      <w:pPr>
        <w:rPr>
          <w:sz w:val="24"/>
          <w:szCs w:val="24"/>
        </w:rPr>
      </w:pPr>
      <w:r w:rsidRPr="00F325C0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ab/>
      </w: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 xml:space="preserve">: Plato, </w:t>
      </w:r>
      <w:r w:rsidRPr="00F325C0">
        <w:rPr>
          <w:i/>
          <w:iCs/>
          <w:sz w:val="24"/>
          <w:szCs w:val="24"/>
        </w:rPr>
        <w:t>Apology, Crito (</w:t>
      </w:r>
      <w:r w:rsidRPr="00F325C0">
        <w:rPr>
          <w:b/>
          <w:sz w:val="24"/>
          <w:szCs w:val="24"/>
        </w:rPr>
        <w:t>BOOKSTORE</w:t>
      </w:r>
      <w:r w:rsidRPr="00F325C0">
        <w:rPr>
          <w:i/>
          <w:iCs/>
          <w:sz w:val="24"/>
          <w:szCs w:val="24"/>
        </w:rPr>
        <w:t xml:space="preserve">) </w:t>
      </w:r>
    </w:p>
    <w:p w:rsidR="006F0680" w:rsidRPr="00F325C0" w:rsidRDefault="00AA50D7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5B0961">
        <w:rPr>
          <w:b/>
          <w:bCs/>
          <w:sz w:val="24"/>
          <w:szCs w:val="24"/>
        </w:rPr>
        <w:t>28</w:t>
      </w:r>
      <w:r w:rsidR="006F0680" w:rsidRPr="00F325C0">
        <w:rPr>
          <w:b/>
          <w:bCs/>
          <w:sz w:val="24"/>
          <w:szCs w:val="24"/>
        </w:rPr>
        <w:t xml:space="preserve"> </w:t>
      </w:r>
      <w:r w:rsidR="006F0680" w:rsidRPr="00F325C0">
        <w:rPr>
          <w:sz w:val="24"/>
          <w:szCs w:val="24"/>
        </w:rPr>
        <w:t xml:space="preserve">: What obligations does a citizen or anyone else have? </w:t>
      </w:r>
    </w:p>
    <w:p w:rsidR="006F0680" w:rsidRPr="00F325C0" w:rsidRDefault="006F0680" w:rsidP="00874763">
      <w:pPr>
        <w:rPr>
          <w:sz w:val="24"/>
          <w:szCs w:val="24"/>
        </w:rPr>
      </w:pPr>
      <w:r w:rsidRPr="00F325C0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ab/>
      </w: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>: Pitkin, “Obligation and Consent” (</w:t>
      </w:r>
      <w:r w:rsidRPr="00F325C0">
        <w:rPr>
          <w:b/>
          <w:sz w:val="24"/>
          <w:szCs w:val="24"/>
        </w:rPr>
        <w:t>reader</w:t>
      </w:r>
      <w:r w:rsidRPr="00F325C0">
        <w:rPr>
          <w:sz w:val="24"/>
          <w:szCs w:val="24"/>
        </w:rPr>
        <w:t xml:space="preserve">) </w:t>
      </w:r>
    </w:p>
    <w:p w:rsidR="006F0680" w:rsidRPr="006D69BD" w:rsidRDefault="005B0961" w:rsidP="00F06C49">
      <w:pPr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FIRST MIDTERM, April 30</w:t>
      </w:r>
      <w:r w:rsidR="00F06C49">
        <w:rPr>
          <w:b/>
          <w:bCs/>
          <w:i/>
          <w:iCs/>
          <w:sz w:val="28"/>
          <w:szCs w:val="28"/>
          <w:u w:val="single"/>
        </w:rPr>
        <w:t xml:space="preserve"> </w:t>
      </w:r>
      <w:r w:rsidR="006F0680" w:rsidRPr="006D69BD">
        <w:rPr>
          <w:b/>
          <w:bCs/>
          <w:i/>
          <w:iCs/>
          <w:sz w:val="28"/>
          <w:szCs w:val="28"/>
          <w:u w:val="single"/>
        </w:rPr>
        <w:t>IN CLASS</w:t>
      </w:r>
      <w:r w:rsidR="00032277">
        <w:rPr>
          <w:b/>
          <w:bCs/>
          <w:i/>
          <w:iCs/>
          <w:sz w:val="28"/>
          <w:szCs w:val="28"/>
          <w:u w:val="single"/>
        </w:rPr>
        <w:t xml:space="preserve"> –BRING BLUEBOOKS</w:t>
      </w:r>
    </w:p>
    <w:p w:rsidR="006F0680" w:rsidRPr="00F325C0" w:rsidRDefault="007A365A" w:rsidP="00F325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F0680" w:rsidRPr="00F325C0">
        <w:rPr>
          <w:b/>
          <w:bCs/>
          <w:sz w:val="28"/>
          <w:szCs w:val="28"/>
        </w:rPr>
        <w:t>SECTION TWO: Justice and the politics of identity in a changing world</w:t>
      </w:r>
    </w:p>
    <w:p w:rsidR="006F0680" w:rsidRPr="00F325C0" w:rsidRDefault="00AA50D7" w:rsidP="00874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5B096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, </w:t>
      </w:r>
      <w:r w:rsidR="005B0961">
        <w:rPr>
          <w:b/>
          <w:bCs/>
          <w:sz w:val="24"/>
          <w:szCs w:val="24"/>
        </w:rPr>
        <w:t>6</w:t>
      </w:r>
      <w:r w:rsidR="006F0680" w:rsidRPr="00F325C0">
        <w:rPr>
          <w:sz w:val="24"/>
          <w:szCs w:val="24"/>
        </w:rPr>
        <w:t xml:space="preserve">: Persons, Humans and Citizens </w:t>
      </w:r>
    </w:p>
    <w:p w:rsidR="006F0680" w:rsidRPr="00F325C0" w:rsidRDefault="006F0680" w:rsidP="00874763">
      <w:pPr>
        <w:ind w:left="720"/>
        <w:rPr>
          <w:sz w:val="24"/>
          <w:szCs w:val="24"/>
        </w:rPr>
      </w:pP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 xml:space="preserve">: "Griswold v. Connecticut"; "Roe v. Wade"; "Webster v. Reproductive Health Services"; "Planned Parenthood v. Casey": in Shapiro, ed. The </w:t>
      </w:r>
      <w:r w:rsidRPr="00F325C0">
        <w:rPr>
          <w:i/>
          <w:iCs/>
          <w:sz w:val="24"/>
          <w:szCs w:val="24"/>
        </w:rPr>
        <w:t>Abortion Decisions</w:t>
      </w:r>
      <w:r w:rsidR="00F325C0">
        <w:rPr>
          <w:iCs/>
          <w:sz w:val="24"/>
          <w:szCs w:val="24"/>
        </w:rPr>
        <w:t xml:space="preserve"> (</w:t>
      </w:r>
      <w:r w:rsidR="00F325C0" w:rsidRPr="00F325C0">
        <w:rPr>
          <w:b/>
          <w:iCs/>
          <w:sz w:val="24"/>
          <w:szCs w:val="24"/>
        </w:rPr>
        <w:t>BOOKSTORE</w:t>
      </w:r>
      <w:r w:rsidR="00F325C0">
        <w:rPr>
          <w:iCs/>
          <w:sz w:val="24"/>
          <w:szCs w:val="24"/>
        </w:rPr>
        <w:t>)</w:t>
      </w:r>
      <w:r w:rsidRPr="00F325C0">
        <w:rPr>
          <w:sz w:val="24"/>
          <w:szCs w:val="24"/>
        </w:rPr>
        <w:t xml:space="preserve">. </w:t>
      </w:r>
    </w:p>
    <w:p w:rsidR="006F0680" w:rsidRPr="00F325C0" w:rsidRDefault="00AA50D7" w:rsidP="00AA50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5B096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, </w:t>
      </w:r>
      <w:r w:rsidR="005B0961">
        <w:rPr>
          <w:b/>
          <w:bCs/>
          <w:sz w:val="24"/>
          <w:szCs w:val="24"/>
        </w:rPr>
        <w:t>14</w:t>
      </w:r>
      <w:r w:rsidR="006F0680" w:rsidRPr="00F325C0">
        <w:rPr>
          <w:sz w:val="24"/>
          <w:szCs w:val="24"/>
        </w:rPr>
        <w:t xml:space="preserve">: Selfhood and Society </w:t>
      </w:r>
    </w:p>
    <w:p w:rsidR="006F0680" w:rsidRPr="00F325C0" w:rsidRDefault="006F0680" w:rsidP="00874763">
      <w:pPr>
        <w:rPr>
          <w:sz w:val="24"/>
          <w:szCs w:val="24"/>
        </w:rPr>
      </w:pPr>
      <w:r w:rsidRPr="00F325C0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ab/>
      </w: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 xml:space="preserve">: Mill, </w:t>
      </w:r>
      <w:r w:rsidRPr="00F325C0">
        <w:rPr>
          <w:i/>
          <w:iCs/>
          <w:sz w:val="24"/>
          <w:szCs w:val="24"/>
        </w:rPr>
        <w:t>On Liberty (</w:t>
      </w:r>
      <w:r w:rsidRPr="00F325C0">
        <w:rPr>
          <w:b/>
          <w:sz w:val="24"/>
          <w:szCs w:val="24"/>
        </w:rPr>
        <w:t>BOOKSTORE</w:t>
      </w:r>
      <w:r w:rsidRPr="00F325C0">
        <w:rPr>
          <w:i/>
          <w:iCs/>
          <w:sz w:val="24"/>
          <w:szCs w:val="24"/>
        </w:rPr>
        <w:t xml:space="preserve">) </w:t>
      </w:r>
    </w:p>
    <w:p w:rsidR="006F0680" w:rsidRPr="00F325C0" w:rsidRDefault="005B0961" w:rsidP="00AA50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May 19</w:t>
      </w:r>
      <w:r w:rsidR="006F0680" w:rsidRPr="00F325C0">
        <w:rPr>
          <w:i/>
          <w:iCs/>
          <w:sz w:val="24"/>
          <w:szCs w:val="24"/>
        </w:rPr>
        <w:t xml:space="preserve">: </w:t>
      </w:r>
      <w:r w:rsidR="006F0680" w:rsidRPr="00F325C0">
        <w:rPr>
          <w:sz w:val="24"/>
          <w:szCs w:val="24"/>
        </w:rPr>
        <w:t xml:space="preserve">Politics, Contracts and Technology </w:t>
      </w:r>
    </w:p>
    <w:p w:rsidR="006F0680" w:rsidRPr="00F325C0" w:rsidRDefault="006F0680" w:rsidP="00874763">
      <w:pPr>
        <w:rPr>
          <w:sz w:val="24"/>
          <w:szCs w:val="24"/>
        </w:rPr>
      </w:pPr>
      <w:r w:rsidRPr="00F325C0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ab/>
      </w: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>: Locke (</w:t>
      </w:r>
      <w:r w:rsidRPr="00F325C0">
        <w:rPr>
          <w:b/>
          <w:sz w:val="24"/>
          <w:szCs w:val="24"/>
        </w:rPr>
        <w:t>reader</w:t>
      </w:r>
      <w:r w:rsidRPr="00F325C0">
        <w:rPr>
          <w:sz w:val="24"/>
          <w:szCs w:val="24"/>
        </w:rPr>
        <w:t xml:space="preserve">); “In the Matter of Baby M” (2 Court decisions in </w:t>
      </w:r>
      <w:r w:rsidRPr="00F325C0">
        <w:rPr>
          <w:b/>
          <w:sz w:val="24"/>
          <w:szCs w:val="24"/>
        </w:rPr>
        <w:t>reader</w:t>
      </w:r>
      <w:r w:rsidRPr="00F325C0">
        <w:rPr>
          <w:sz w:val="24"/>
          <w:szCs w:val="24"/>
        </w:rPr>
        <w:t>)</w:t>
      </w:r>
      <w:r w:rsidRPr="00F325C0">
        <w:rPr>
          <w:i/>
          <w:iCs/>
          <w:sz w:val="24"/>
          <w:szCs w:val="24"/>
        </w:rPr>
        <w:t xml:space="preserve"> </w:t>
      </w:r>
    </w:p>
    <w:p w:rsidR="006F0680" w:rsidRDefault="00F06C49" w:rsidP="00AA50D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SECOND </w:t>
      </w:r>
      <w:r w:rsidR="005B0961">
        <w:rPr>
          <w:b/>
          <w:bCs/>
          <w:i/>
          <w:iCs/>
          <w:sz w:val="28"/>
          <w:szCs w:val="28"/>
          <w:u w:val="single"/>
        </w:rPr>
        <w:t>MIDTERM</w:t>
      </w:r>
      <w:r w:rsidR="006F0680" w:rsidRPr="006D69BD">
        <w:rPr>
          <w:b/>
          <w:bCs/>
          <w:i/>
          <w:iCs/>
          <w:sz w:val="28"/>
          <w:szCs w:val="28"/>
          <w:u w:val="single"/>
        </w:rPr>
        <w:t xml:space="preserve"> ON </w:t>
      </w:r>
      <w:r w:rsidR="00AA50D7">
        <w:rPr>
          <w:b/>
          <w:bCs/>
          <w:i/>
          <w:iCs/>
          <w:sz w:val="28"/>
          <w:szCs w:val="28"/>
          <w:u w:val="single"/>
        </w:rPr>
        <w:t xml:space="preserve">May </w:t>
      </w:r>
      <w:r w:rsidR="005B0961">
        <w:rPr>
          <w:b/>
          <w:bCs/>
          <w:i/>
          <w:iCs/>
          <w:sz w:val="28"/>
          <w:szCs w:val="28"/>
          <w:u w:val="single"/>
        </w:rPr>
        <w:t>21</w:t>
      </w:r>
      <w:r w:rsidR="00032277">
        <w:rPr>
          <w:b/>
          <w:bCs/>
          <w:i/>
          <w:iCs/>
          <w:sz w:val="28"/>
          <w:szCs w:val="28"/>
          <w:u w:val="single"/>
        </w:rPr>
        <w:t xml:space="preserve"> – BRING BLUEBOOKS</w:t>
      </w:r>
    </w:p>
    <w:p w:rsidR="005B0961" w:rsidRPr="006D69BD" w:rsidRDefault="005B0961" w:rsidP="00AA50D7">
      <w:pPr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MAY 25 = MEMORIAL DAY</w:t>
      </w:r>
    </w:p>
    <w:p w:rsidR="006F0680" w:rsidRPr="00F325C0" w:rsidRDefault="006F0680" w:rsidP="00F325C0">
      <w:pPr>
        <w:jc w:val="center"/>
        <w:rPr>
          <w:sz w:val="28"/>
          <w:szCs w:val="28"/>
        </w:rPr>
      </w:pPr>
      <w:r w:rsidRPr="00F325C0">
        <w:rPr>
          <w:b/>
          <w:bCs/>
          <w:sz w:val="28"/>
          <w:szCs w:val="28"/>
        </w:rPr>
        <w:t>SECTION THREE: The Limits of Citizenship and Citizenship at the Limit</w:t>
      </w:r>
    </w:p>
    <w:p w:rsidR="00F325C0" w:rsidRPr="00F325C0" w:rsidRDefault="00F325C0" w:rsidP="00F325C0">
      <w:pPr>
        <w:jc w:val="center"/>
        <w:rPr>
          <w:b/>
          <w:bCs/>
          <w:sz w:val="24"/>
          <w:szCs w:val="24"/>
          <w:u w:val="single"/>
        </w:rPr>
      </w:pPr>
      <w:r w:rsidRPr="00F325C0">
        <w:rPr>
          <w:b/>
          <w:bCs/>
          <w:sz w:val="24"/>
          <w:szCs w:val="24"/>
          <w:u w:val="single"/>
        </w:rPr>
        <w:t>START READING ELLISON</w:t>
      </w:r>
    </w:p>
    <w:p w:rsidR="006F0680" w:rsidRPr="00F325C0" w:rsidRDefault="00AA50D7" w:rsidP="00AA50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5B0961">
        <w:rPr>
          <w:b/>
          <w:bCs/>
          <w:sz w:val="24"/>
          <w:szCs w:val="24"/>
        </w:rPr>
        <w:t>28</w:t>
      </w:r>
      <w:r w:rsidR="006F0680" w:rsidRPr="00F325C0">
        <w:rPr>
          <w:sz w:val="24"/>
          <w:szCs w:val="24"/>
        </w:rPr>
        <w:t xml:space="preserve">: If not a citizen then what? </w:t>
      </w:r>
    </w:p>
    <w:p w:rsidR="006F0680" w:rsidRPr="00F325C0" w:rsidRDefault="006F0680" w:rsidP="004E02D2">
      <w:pPr>
        <w:ind w:firstLine="720"/>
        <w:rPr>
          <w:sz w:val="24"/>
          <w:szCs w:val="24"/>
        </w:rPr>
      </w:pP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>: Thoreau, “Civil Disobedience” (</w:t>
      </w:r>
      <w:r w:rsidRPr="00F325C0">
        <w:rPr>
          <w:b/>
          <w:sz w:val="24"/>
          <w:szCs w:val="24"/>
        </w:rPr>
        <w:t>reader</w:t>
      </w:r>
      <w:r w:rsidRPr="00F325C0">
        <w:rPr>
          <w:sz w:val="24"/>
          <w:szCs w:val="24"/>
        </w:rPr>
        <w:t xml:space="preserve">); </w:t>
      </w:r>
      <w:r w:rsidR="00AA50D7">
        <w:rPr>
          <w:sz w:val="24"/>
          <w:szCs w:val="24"/>
        </w:rPr>
        <w:t xml:space="preserve">(Optional) </w:t>
      </w:r>
      <w:r w:rsidRPr="00F325C0">
        <w:rPr>
          <w:sz w:val="24"/>
          <w:szCs w:val="24"/>
        </w:rPr>
        <w:t>Kateb, “Walt Whitman and</w:t>
      </w:r>
      <w:r w:rsidR="004E02D2">
        <w:rPr>
          <w:sz w:val="24"/>
          <w:szCs w:val="24"/>
        </w:rPr>
        <w:br/>
        <w:t xml:space="preserve">                                 </w:t>
      </w:r>
      <w:r w:rsidRPr="00F325C0">
        <w:rPr>
          <w:sz w:val="24"/>
          <w:szCs w:val="24"/>
        </w:rPr>
        <w:t>the</w:t>
      </w:r>
      <w:r w:rsidR="004E02D2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>Culture of Democracy” (</w:t>
      </w:r>
      <w:r w:rsidRPr="00F325C0">
        <w:rPr>
          <w:b/>
          <w:sz w:val="24"/>
          <w:szCs w:val="24"/>
        </w:rPr>
        <w:t>reader</w:t>
      </w:r>
      <w:r w:rsidRPr="00F325C0">
        <w:rPr>
          <w:sz w:val="24"/>
          <w:szCs w:val="24"/>
        </w:rPr>
        <w:t xml:space="preserve">)  </w:t>
      </w:r>
    </w:p>
    <w:p w:rsidR="006F0680" w:rsidRPr="00F325C0" w:rsidRDefault="005B0961" w:rsidP="00AA50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June 2, 4</w:t>
      </w:r>
      <w:r w:rsidR="006F0680" w:rsidRPr="00F325C0">
        <w:rPr>
          <w:b/>
          <w:bCs/>
          <w:sz w:val="24"/>
          <w:szCs w:val="24"/>
        </w:rPr>
        <w:t>:</w:t>
      </w:r>
      <w:r w:rsidR="006F0680" w:rsidRPr="00F325C0">
        <w:rPr>
          <w:sz w:val="24"/>
          <w:szCs w:val="24"/>
        </w:rPr>
        <w:t xml:space="preserve"> Being in and being out:</w:t>
      </w:r>
      <w:r w:rsidR="00F325C0">
        <w:rPr>
          <w:sz w:val="24"/>
          <w:szCs w:val="24"/>
        </w:rPr>
        <w:t xml:space="preserve"> who speaks for whom?</w:t>
      </w:r>
      <w:r w:rsidR="006F0680" w:rsidRPr="00F325C0">
        <w:rPr>
          <w:sz w:val="24"/>
          <w:szCs w:val="24"/>
        </w:rPr>
        <w:t xml:space="preserve"> </w:t>
      </w:r>
    </w:p>
    <w:p w:rsidR="006F0680" w:rsidRPr="00F325C0" w:rsidRDefault="006F0680" w:rsidP="00874763">
      <w:pPr>
        <w:rPr>
          <w:sz w:val="24"/>
          <w:szCs w:val="24"/>
        </w:rPr>
      </w:pPr>
      <w:r w:rsidRPr="00F325C0">
        <w:rPr>
          <w:sz w:val="24"/>
          <w:szCs w:val="24"/>
        </w:rPr>
        <w:t xml:space="preserve"> </w:t>
      </w:r>
      <w:r w:rsidRPr="00F325C0">
        <w:rPr>
          <w:sz w:val="24"/>
          <w:szCs w:val="24"/>
        </w:rPr>
        <w:tab/>
      </w:r>
      <w:r w:rsidRPr="00F325C0">
        <w:rPr>
          <w:b/>
          <w:bCs/>
          <w:sz w:val="24"/>
          <w:szCs w:val="24"/>
        </w:rPr>
        <w:t>READING</w:t>
      </w:r>
      <w:r w:rsidRPr="00F325C0">
        <w:rPr>
          <w:sz w:val="24"/>
          <w:szCs w:val="24"/>
        </w:rPr>
        <w:t xml:space="preserve">: Ellison, </w:t>
      </w:r>
      <w:r w:rsidRPr="00F325C0">
        <w:rPr>
          <w:i/>
          <w:iCs/>
          <w:sz w:val="24"/>
          <w:szCs w:val="24"/>
        </w:rPr>
        <w:t>Invisible Man</w:t>
      </w:r>
      <w:r w:rsidRPr="00F325C0">
        <w:rPr>
          <w:sz w:val="24"/>
          <w:szCs w:val="24"/>
        </w:rPr>
        <w:t xml:space="preserve"> (BOOKSTORE) </w:t>
      </w:r>
    </w:p>
    <w:p w:rsidR="00F325C0" w:rsidRPr="006D69BD" w:rsidRDefault="006F0680" w:rsidP="007A365A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D69BD">
        <w:rPr>
          <w:b/>
          <w:bCs/>
          <w:i/>
          <w:iCs/>
          <w:sz w:val="28"/>
          <w:szCs w:val="28"/>
          <w:u w:val="single"/>
        </w:rPr>
        <w:t>FINAL IN CLASS</w:t>
      </w:r>
      <w:r w:rsidR="006D69BD" w:rsidRPr="006D69BD">
        <w:rPr>
          <w:b/>
          <w:bCs/>
          <w:i/>
          <w:iCs/>
          <w:sz w:val="28"/>
          <w:szCs w:val="28"/>
          <w:u w:val="single"/>
        </w:rPr>
        <w:t>ROOM</w:t>
      </w:r>
      <w:r w:rsidR="00F325C0" w:rsidRPr="006D69BD">
        <w:rPr>
          <w:b/>
          <w:bCs/>
          <w:i/>
          <w:iCs/>
          <w:sz w:val="28"/>
          <w:szCs w:val="28"/>
          <w:u w:val="single"/>
        </w:rPr>
        <w:t xml:space="preserve"> </w:t>
      </w:r>
      <w:r w:rsidR="007A365A">
        <w:rPr>
          <w:b/>
          <w:bCs/>
          <w:i/>
          <w:iCs/>
          <w:sz w:val="28"/>
          <w:szCs w:val="28"/>
          <w:u w:val="single"/>
        </w:rPr>
        <w:t>AT SET TIME</w:t>
      </w:r>
      <w:r w:rsidR="005B0961">
        <w:rPr>
          <w:b/>
          <w:bCs/>
          <w:i/>
          <w:iCs/>
          <w:sz w:val="28"/>
          <w:szCs w:val="28"/>
          <w:u w:val="single"/>
        </w:rPr>
        <w:t xml:space="preserve"> (June 12, 11:30-2:30)</w:t>
      </w:r>
    </w:p>
    <w:bookmarkEnd w:id="0"/>
    <w:sectPr w:rsidR="00F325C0" w:rsidRPr="006D69BD" w:rsidSect="00AC5F2E">
      <w:pgSz w:w="12240" w:h="15840" w:code="1"/>
      <w:pgMar w:top="1370" w:right="1159" w:bottom="1440" w:left="1563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F0680"/>
    <w:rsid w:val="00032277"/>
    <w:rsid w:val="000913FE"/>
    <w:rsid w:val="00161576"/>
    <w:rsid w:val="00197678"/>
    <w:rsid w:val="004E02D2"/>
    <w:rsid w:val="00572A45"/>
    <w:rsid w:val="005A52FE"/>
    <w:rsid w:val="005B0961"/>
    <w:rsid w:val="00610B7E"/>
    <w:rsid w:val="006D69BD"/>
    <w:rsid w:val="006F0680"/>
    <w:rsid w:val="00735F84"/>
    <w:rsid w:val="00754D0B"/>
    <w:rsid w:val="007A365A"/>
    <w:rsid w:val="00874763"/>
    <w:rsid w:val="009E64C3"/>
    <w:rsid w:val="00AA50D7"/>
    <w:rsid w:val="00AC5F2E"/>
    <w:rsid w:val="00BB5864"/>
    <w:rsid w:val="00C43D4C"/>
    <w:rsid w:val="00D15306"/>
    <w:rsid w:val="00D17957"/>
    <w:rsid w:val="00F06C49"/>
    <w:rsid w:val="00F325C0"/>
    <w:rsid w:val="00FD533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153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a">
    <w:name w:val="a"/>
    <w:basedOn w:val="DefaultParagraphFont"/>
    <w:rsid w:val="006F068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F06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3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a">
    <w:name w:val="a"/>
    <w:basedOn w:val="DefaultParagraphFont"/>
    <w:rsid w:val="006F068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F06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versityreaders.com" TargetMode="External"/><Relationship Id="rId6" Type="http://schemas.openxmlformats.org/officeDocument/2006/relationships/hyperlink" Target="mailto:tstrong@dssmail.uc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7AC4-00E9-A143-9F27-03F784F6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3153</CharactersWithSpaces>
  <SharedDoc>false</SharedDoc>
  <HLinks>
    <vt:vector size="12" baseType="variant"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mailto:tstrong@dssmail.ucsd.edu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http://www.universityreaders.com/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Strong</dc:creator>
  <cp:lastModifiedBy>Tracy Strong</cp:lastModifiedBy>
  <cp:revision>2</cp:revision>
  <cp:lastPrinted>2011-05-21T17:14:00Z</cp:lastPrinted>
  <dcterms:created xsi:type="dcterms:W3CDTF">2014-03-28T19:53:00Z</dcterms:created>
  <dcterms:modified xsi:type="dcterms:W3CDTF">2014-03-28T19:53:00Z</dcterms:modified>
</cp:coreProperties>
</file>