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02E2E" w14:textId="77777777" w:rsidR="003D134F" w:rsidRDefault="003D134F" w:rsidP="00C74480">
      <w:pPr>
        <w:spacing w:after="0" w:line="240" w:lineRule="auto"/>
        <w:contextualSpacing/>
        <w:rPr>
          <w:rFonts w:ascii="Times New Roman" w:hAnsi="Times New Roman" w:cs="Times New Roman"/>
          <w:b/>
          <w:bCs/>
          <w:sz w:val="24"/>
          <w:szCs w:val="24"/>
        </w:rPr>
      </w:pPr>
      <w:r w:rsidRPr="00C74480">
        <w:rPr>
          <w:rFonts w:ascii="Times New Roman" w:hAnsi="Times New Roman" w:cs="Times New Roman"/>
          <w:b/>
          <w:bCs/>
          <w:sz w:val="24"/>
          <w:szCs w:val="24"/>
        </w:rPr>
        <w:t xml:space="preserve">Indigenous </w:t>
      </w:r>
      <w:proofErr w:type="spellStart"/>
      <w:r w:rsidRPr="00C74480">
        <w:rPr>
          <w:rFonts w:ascii="Times New Roman" w:hAnsi="Times New Roman" w:cs="Times New Roman"/>
          <w:b/>
          <w:bCs/>
          <w:sz w:val="24"/>
          <w:szCs w:val="24"/>
        </w:rPr>
        <w:t>Transborder</w:t>
      </w:r>
      <w:proofErr w:type="spellEnd"/>
      <w:r w:rsidRPr="00C74480">
        <w:rPr>
          <w:rFonts w:ascii="Times New Roman" w:hAnsi="Times New Roman" w:cs="Times New Roman"/>
          <w:b/>
          <w:bCs/>
          <w:sz w:val="24"/>
          <w:szCs w:val="24"/>
        </w:rPr>
        <w:t xml:space="preserve"> Citizenship: FIOB Los Angeles and the Oaxaca Social Movement of 2006 </w:t>
      </w:r>
      <w:r w:rsidRPr="00C74480">
        <w:rPr>
          <w:rFonts w:ascii="Times New Roman" w:hAnsi="Times New Roman" w:cs="Times New Roman"/>
          <w:b/>
          <w:bCs/>
          <w:sz w:val="24"/>
          <w:szCs w:val="24"/>
          <w:vertAlign w:val="superscript"/>
        </w:rPr>
        <w:t>1</w:t>
      </w:r>
      <w:r w:rsidRPr="00C74480">
        <w:rPr>
          <w:rFonts w:ascii="Times New Roman" w:hAnsi="Times New Roman" w:cs="Times New Roman"/>
          <w:b/>
          <w:bCs/>
          <w:sz w:val="24"/>
          <w:szCs w:val="24"/>
        </w:rPr>
        <w:t xml:space="preserve"> </w:t>
      </w:r>
    </w:p>
    <w:p w14:paraId="25186E7C" w14:textId="77777777" w:rsidR="00C74480" w:rsidRPr="00C74480" w:rsidRDefault="00C74480" w:rsidP="00C74480">
      <w:pPr>
        <w:spacing w:after="0" w:line="240" w:lineRule="auto"/>
        <w:contextualSpacing/>
        <w:rPr>
          <w:rFonts w:ascii="Times New Roman" w:hAnsi="Times New Roman" w:cs="Times New Roman"/>
          <w:b/>
          <w:bCs/>
          <w:sz w:val="24"/>
          <w:szCs w:val="24"/>
        </w:rPr>
      </w:pPr>
    </w:p>
    <w:p w14:paraId="3553415F" w14:textId="77777777" w:rsidR="003D134F" w:rsidRPr="00C74480" w:rsidRDefault="003D134F" w:rsidP="00C74480">
      <w:pPr>
        <w:spacing w:after="0" w:line="240" w:lineRule="auto"/>
        <w:rPr>
          <w:rFonts w:ascii="Times New Roman" w:hAnsi="Times New Roman" w:cs="Times New Roman"/>
          <w:bCs/>
          <w:sz w:val="24"/>
          <w:szCs w:val="24"/>
        </w:rPr>
      </w:pPr>
      <w:r w:rsidRPr="00C74480">
        <w:rPr>
          <w:rFonts w:ascii="Times New Roman" w:hAnsi="Times New Roman" w:cs="Times New Roman"/>
          <w:bCs/>
          <w:sz w:val="24"/>
          <w:szCs w:val="24"/>
        </w:rPr>
        <w:t>Lynn Stephen</w:t>
      </w:r>
    </w:p>
    <w:p w14:paraId="55FFA770" w14:textId="77777777" w:rsidR="00C74480" w:rsidRDefault="00C74480" w:rsidP="00C74480">
      <w:pPr>
        <w:spacing w:after="0" w:line="240" w:lineRule="auto"/>
        <w:contextualSpacing/>
        <w:rPr>
          <w:rStyle w:val="Hyperlink"/>
          <w:rFonts w:ascii="Times New Roman" w:hAnsi="Times New Roman" w:cs="Times New Roman"/>
          <w:b/>
          <w:bCs/>
          <w:sz w:val="24"/>
          <w:szCs w:val="24"/>
        </w:rPr>
      </w:pPr>
    </w:p>
    <w:p w14:paraId="1A76516C" w14:textId="77777777" w:rsidR="003B1AA3" w:rsidRDefault="003B1AA3" w:rsidP="00C74480">
      <w:pPr>
        <w:spacing w:after="0" w:line="240" w:lineRule="auto"/>
        <w:contextualSpacing/>
        <w:rPr>
          <w:rStyle w:val="Hyperlink"/>
          <w:rFonts w:ascii="Times New Roman" w:hAnsi="Times New Roman" w:cs="Times New Roman"/>
          <w:b/>
          <w:bCs/>
          <w:sz w:val="24"/>
          <w:szCs w:val="24"/>
        </w:rPr>
      </w:pPr>
    </w:p>
    <w:p w14:paraId="4BC749EE" w14:textId="56C5D838" w:rsidR="003D134F" w:rsidRPr="00C74480" w:rsidRDefault="003D134F" w:rsidP="00C74480">
      <w:pPr>
        <w:spacing w:after="0" w:line="240" w:lineRule="auto"/>
        <w:contextualSpacing/>
        <w:rPr>
          <w:rStyle w:val="Hyperlink"/>
          <w:rFonts w:ascii="Times New Roman" w:hAnsi="Times New Roman" w:cs="Times New Roman"/>
          <w:i/>
          <w:color w:val="auto"/>
          <w:sz w:val="24"/>
          <w:szCs w:val="24"/>
          <w:u w:val="none"/>
        </w:rPr>
      </w:pPr>
      <w:r w:rsidRPr="00C74480">
        <w:rPr>
          <w:rFonts w:ascii="Times New Roman" w:hAnsi="Times New Roman" w:cs="Times New Roman"/>
          <w:i/>
          <w:sz w:val="24"/>
          <w:szCs w:val="24"/>
        </w:rPr>
        <w:t xml:space="preserve">Concepts of citizenship need to be reworked in the context of </w:t>
      </w:r>
      <w:proofErr w:type="spellStart"/>
      <w:r w:rsidRPr="00C74480">
        <w:rPr>
          <w:rFonts w:ascii="Times New Roman" w:hAnsi="Times New Roman" w:cs="Times New Roman"/>
          <w:i/>
          <w:sz w:val="24"/>
          <w:szCs w:val="24"/>
        </w:rPr>
        <w:t>transborder</w:t>
      </w:r>
      <w:proofErr w:type="spellEnd"/>
      <w:r w:rsidRPr="00C74480">
        <w:rPr>
          <w:rFonts w:ascii="Times New Roman" w:hAnsi="Times New Roman" w:cs="Times New Roman"/>
          <w:i/>
          <w:sz w:val="24"/>
          <w:szCs w:val="24"/>
        </w:rPr>
        <w:t xml:space="preserve"> migration, political participation, and identify formation processes. Here I use the concept of </w:t>
      </w:r>
      <w:proofErr w:type="spellStart"/>
      <w:r w:rsidRPr="00C74480">
        <w:rPr>
          <w:rFonts w:ascii="Times New Roman" w:hAnsi="Times New Roman" w:cs="Times New Roman"/>
          <w:i/>
          <w:sz w:val="24"/>
          <w:szCs w:val="24"/>
        </w:rPr>
        <w:t>transborder</w:t>
      </w:r>
      <w:proofErr w:type="spellEnd"/>
      <w:r w:rsidRPr="00C74480">
        <w:rPr>
          <w:rFonts w:ascii="Times New Roman" w:hAnsi="Times New Roman" w:cs="Times New Roman"/>
          <w:i/>
          <w:sz w:val="24"/>
          <w:szCs w:val="24"/>
        </w:rPr>
        <w:t xml:space="preserve"> citizenship as a frame for understanding multi-layered citizenship among indigenous migrants and immigrants. My focus is on understanding how citizenship is conceptualized, acted upon, and practiced strategically in </w:t>
      </w:r>
      <w:proofErr w:type="spellStart"/>
      <w:r w:rsidRPr="00C74480">
        <w:rPr>
          <w:rFonts w:ascii="Times New Roman" w:hAnsi="Times New Roman" w:cs="Times New Roman"/>
          <w:i/>
          <w:sz w:val="24"/>
          <w:szCs w:val="24"/>
        </w:rPr>
        <w:t>transborder</w:t>
      </w:r>
      <w:proofErr w:type="spellEnd"/>
      <w:r w:rsidRPr="00C74480">
        <w:rPr>
          <w:rFonts w:ascii="Times New Roman" w:hAnsi="Times New Roman" w:cs="Times New Roman"/>
          <w:i/>
          <w:sz w:val="24"/>
          <w:szCs w:val="24"/>
        </w:rPr>
        <w:t xml:space="preserve"> indigenous organizations located in multip</w:t>
      </w:r>
      <w:r w:rsidR="008F0F3A">
        <w:rPr>
          <w:rFonts w:ascii="Times New Roman" w:hAnsi="Times New Roman" w:cs="Times New Roman"/>
          <w:i/>
          <w:sz w:val="24"/>
          <w:szCs w:val="24"/>
        </w:rPr>
        <w:t xml:space="preserve">le sites in Mexico and the U.S. </w:t>
      </w:r>
      <w:r w:rsidRPr="00C74480">
        <w:rPr>
          <w:rFonts w:ascii="Times New Roman" w:hAnsi="Times New Roman" w:cs="Times New Roman"/>
          <w:i/>
          <w:sz w:val="24"/>
          <w:szCs w:val="24"/>
        </w:rPr>
        <w:t xml:space="preserve">through </w:t>
      </w:r>
      <w:r w:rsidR="008F0F3A">
        <w:rPr>
          <w:rFonts w:ascii="Times New Roman" w:hAnsi="Times New Roman" w:cs="Times New Roman"/>
          <w:i/>
          <w:sz w:val="24"/>
          <w:szCs w:val="24"/>
        </w:rPr>
        <w:t xml:space="preserve">an examination of how indigenous migrants </w:t>
      </w:r>
      <w:r w:rsidRPr="00C74480">
        <w:rPr>
          <w:rFonts w:ascii="Times New Roman" w:hAnsi="Times New Roman" w:cs="Times New Roman"/>
          <w:i/>
          <w:sz w:val="24"/>
          <w:szCs w:val="24"/>
        </w:rPr>
        <w:t>participate in and support social movements in their places of origin. While much of the coverage and analysis of the Oaxaca social movement of 2006 w</w:t>
      </w:r>
      <w:r w:rsidR="008F0F3A">
        <w:rPr>
          <w:rFonts w:ascii="Times New Roman" w:hAnsi="Times New Roman" w:cs="Times New Roman"/>
          <w:i/>
          <w:sz w:val="24"/>
          <w:szCs w:val="24"/>
        </w:rPr>
        <w:t xml:space="preserve">as focused on the city of Oaxaca and the </w:t>
      </w:r>
      <w:r w:rsidRPr="00C74480">
        <w:rPr>
          <w:rFonts w:ascii="Times New Roman" w:hAnsi="Times New Roman" w:cs="Times New Roman"/>
          <w:i/>
          <w:sz w:val="24"/>
          <w:szCs w:val="24"/>
        </w:rPr>
        <w:t xml:space="preserve">role of urban </w:t>
      </w:r>
      <w:proofErr w:type="spellStart"/>
      <w:r w:rsidRPr="00C74480">
        <w:rPr>
          <w:rFonts w:ascii="Times New Roman" w:hAnsi="Times New Roman" w:cs="Times New Roman"/>
          <w:i/>
          <w:sz w:val="24"/>
          <w:szCs w:val="24"/>
        </w:rPr>
        <w:t>Oaxacans</w:t>
      </w:r>
      <w:proofErr w:type="spellEnd"/>
      <w:r w:rsidR="008F0F3A">
        <w:rPr>
          <w:rFonts w:ascii="Times New Roman" w:hAnsi="Times New Roman" w:cs="Times New Roman"/>
          <w:i/>
          <w:sz w:val="24"/>
          <w:szCs w:val="24"/>
        </w:rPr>
        <w:t>,</w:t>
      </w:r>
      <w:r w:rsidRPr="00C74480">
        <w:rPr>
          <w:rFonts w:ascii="Times New Roman" w:hAnsi="Times New Roman" w:cs="Times New Roman"/>
          <w:i/>
          <w:sz w:val="24"/>
          <w:szCs w:val="24"/>
        </w:rPr>
        <w:t xml:space="preserve"> along with teachers in the movement, indigenous </w:t>
      </w:r>
      <w:proofErr w:type="spellStart"/>
      <w:r w:rsidRPr="00C74480">
        <w:rPr>
          <w:rFonts w:ascii="Times New Roman" w:hAnsi="Times New Roman" w:cs="Times New Roman"/>
          <w:i/>
          <w:sz w:val="24"/>
          <w:szCs w:val="24"/>
        </w:rPr>
        <w:t>Oaxacans</w:t>
      </w:r>
      <w:proofErr w:type="spellEnd"/>
      <w:r w:rsidRPr="00C74480">
        <w:rPr>
          <w:rFonts w:ascii="Times New Roman" w:hAnsi="Times New Roman" w:cs="Times New Roman"/>
          <w:i/>
          <w:sz w:val="24"/>
          <w:szCs w:val="24"/>
        </w:rPr>
        <w:t xml:space="preserve"> in the U.S. also participated in the social movement through a chapter of the </w:t>
      </w:r>
      <w:proofErr w:type="spellStart"/>
      <w:r w:rsidRPr="00C74480">
        <w:rPr>
          <w:rFonts w:ascii="Times New Roman" w:hAnsi="Times New Roman" w:cs="Times New Roman"/>
          <w:i/>
          <w:sz w:val="24"/>
          <w:szCs w:val="24"/>
        </w:rPr>
        <w:t>Asamblea</w:t>
      </w:r>
      <w:proofErr w:type="spellEnd"/>
      <w:r w:rsidRPr="00C74480">
        <w:rPr>
          <w:rFonts w:ascii="Times New Roman" w:hAnsi="Times New Roman" w:cs="Times New Roman"/>
          <w:i/>
          <w:sz w:val="24"/>
          <w:szCs w:val="24"/>
        </w:rPr>
        <w:t xml:space="preserve"> Popular de los Pueblos de Oaxaca (Popular Assembly of the Peoples of Oaxaca, A</w:t>
      </w:r>
      <w:r w:rsidR="008F0F3A">
        <w:rPr>
          <w:rFonts w:ascii="Times New Roman" w:hAnsi="Times New Roman" w:cs="Times New Roman"/>
          <w:i/>
          <w:sz w:val="24"/>
          <w:szCs w:val="24"/>
        </w:rPr>
        <w:t xml:space="preserve">PPO) organized in Los Angeles. </w:t>
      </w:r>
      <w:r w:rsidRPr="00C74480">
        <w:rPr>
          <w:rFonts w:ascii="Times New Roman" w:hAnsi="Times New Roman" w:cs="Times New Roman"/>
          <w:i/>
          <w:sz w:val="24"/>
          <w:szCs w:val="24"/>
        </w:rPr>
        <w:t xml:space="preserve">My analysis suggests that through their participation in APPO Los Angeles, indigenous </w:t>
      </w:r>
      <w:proofErr w:type="spellStart"/>
      <w:r w:rsidRPr="00C74480">
        <w:rPr>
          <w:rFonts w:ascii="Times New Roman" w:hAnsi="Times New Roman" w:cs="Times New Roman"/>
          <w:i/>
          <w:sz w:val="24"/>
          <w:szCs w:val="24"/>
        </w:rPr>
        <w:t>Oaxacans</w:t>
      </w:r>
      <w:proofErr w:type="spellEnd"/>
      <w:r w:rsidRPr="00C74480">
        <w:rPr>
          <w:rFonts w:ascii="Times New Roman" w:hAnsi="Times New Roman" w:cs="Times New Roman"/>
          <w:i/>
          <w:sz w:val="24"/>
          <w:szCs w:val="24"/>
        </w:rPr>
        <w:t xml:space="preserve"> who are members of the </w:t>
      </w:r>
      <w:proofErr w:type="spellStart"/>
      <w:r w:rsidRPr="00C74480">
        <w:rPr>
          <w:rFonts w:ascii="Times New Roman" w:hAnsi="Times New Roman" w:cs="Times New Roman"/>
          <w:i/>
          <w:sz w:val="24"/>
          <w:szCs w:val="24"/>
        </w:rPr>
        <w:t>Frente</w:t>
      </w:r>
      <w:proofErr w:type="spellEnd"/>
      <w:r w:rsidRPr="00C74480">
        <w:rPr>
          <w:rFonts w:ascii="Times New Roman" w:hAnsi="Times New Roman" w:cs="Times New Roman"/>
          <w:i/>
          <w:sz w:val="24"/>
          <w:szCs w:val="24"/>
        </w:rPr>
        <w:t xml:space="preserve"> </w:t>
      </w:r>
      <w:proofErr w:type="spellStart"/>
      <w:r w:rsidRPr="00C74480">
        <w:rPr>
          <w:rFonts w:ascii="Times New Roman" w:hAnsi="Times New Roman" w:cs="Times New Roman"/>
          <w:i/>
          <w:sz w:val="24"/>
          <w:szCs w:val="24"/>
        </w:rPr>
        <w:t>Indígena</w:t>
      </w:r>
      <w:proofErr w:type="spellEnd"/>
      <w:r w:rsidRPr="00C74480">
        <w:rPr>
          <w:rFonts w:ascii="Times New Roman" w:hAnsi="Times New Roman" w:cs="Times New Roman"/>
          <w:i/>
          <w:sz w:val="24"/>
          <w:szCs w:val="24"/>
        </w:rPr>
        <w:t xml:space="preserve"> de </w:t>
      </w:r>
      <w:proofErr w:type="spellStart"/>
      <w:r w:rsidRPr="00C74480">
        <w:rPr>
          <w:rFonts w:ascii="Times New Roman" w:hAnsi="Times New Roman" w:cs="Times New Roman"/>
          <w:i/>
          <w:sz w:val="24"/>
          <w:szCs w:val="24"/>
        </w:rPr>
        <w:t>Organizaciones</w:t>
      </w:r>
      <w:proofErr w:type="spellEnd"/>
      <w:r w:rsidRPr="00C74480">
        <w:rPr>
          <w:rFonts w:ascii="Times New Roman" w:hAnsi="Times New Roman" w:cs="Times New Roman"/>
          <w:i/>
          <w:sz w:val="24"/>
          <w:szCs w:val="24"/>
        </w:rPr>
        <w:t xml:space="preserve"> </w:t>
      </w:r>
      <w:proofErr w:type="spellStart"/>
      <w:r w:rsidRPr="00C74480">
        <w:rPr>
          <w:rFonts w:ascii="Times New Roman" w:hAnsi="Times New Roman" w:cs="Times New Roman"/>
          <w:i/>
          <w:sz w:val="24"/>
          <w:szCs w:val="24"/>
        </w:rPr>
        <w:t>Binacionales</w:t>
      </w:r>
      <w:proofErr w:type="spellEnd"/>
      <w:r w:rsidRPr="00C74480">
        <w:rPr>
          <w:rFonts w:ascii="Times New Roman" w:hAnsi="Times New Roman" w:cs="Times New Roman"/>
          <w:i/>
          <w:sz w:val="24"/>
          <w:szCs w:val="24"/>
        </w:rPr>
        <w:t xml:space="preserve"> (Indigenous Front of Binational Organizations, FIOB) successfully created a hybrid of model of citizenship based in part on traditions from Oaxaca, Mexico</w:t>
      </w:r>
      <w:r w:rsidR="008F0F3A">
        <w:rPr>
          <w:rFonts w:ascii="Times New Roman" w:hAnsi="Times New Roman" w:cs="Times New Roman"/>
          <w:i/>
          <w:sz w:val="24"/>
          <w:szCs w:val="24"/>
        </w:rPr>
        <w:t>,</w:t>
      </w:r>
      <w:r w:rsidRPr="00C74480">
        <w:rPr>
          <w:rFonts w:ascii="Times New Roman" w:hAnsi="Times New Roman" w:cs="Times New Roman"/>
          <w:i/>
          <w:sz w:val="24"/>
          <w:szCs w:val="24"/>
        </w:rPr>
        <w:t xml:space="preserve"> which cut across geographic, ethnic, legal, economic, and social borders. I end with a conceptual discussion of how this case illustrates multiple senses of citizenship that build on both indigenous models and those of scholars of globalization.</w:t>
      </w:r>
    </w:p>
    <w:p w14:paraId="376C0BEC" w14:textId="77777777" w:rsidR="00C74480" w:rsidRDefault="00C74480" w:rsidP="00C74480">
      <w:pPr>
        <w:spacing w:after="0" w:line="240" w:lineRule="auto"/>
        <w:contextualSpacing/>
        <w:rPr>
          <w:rStyle w:val="Hyperlink"/>
          <w:rFonts w:ascii="Times New Roman" w:hAnsi="Times New Roman" w:cs="Times New Roman"/>
          <w:b/>
          <w:bCs/>
          <w:color w:val="auto"/>
          <w:sz w:val="24"/>
          <w:szCs w:val="24"/>
          <w:u w:val="none"/>
        </w:rPr>
      </w:pPr>
    </w:p>
    <w:p w14:paraId="47123C1E" w14:textId="25F09AFB" w:rsidR="003D134F" w:rsidRPr="00C74480" w:rsidRDefault="003D134F" w:rsidP="00C74480">
      <w:pPr>
        <w:spacing w:after="0" w:line="240" w:lineRule="auto"/>
        <w:contextualSpacing/>
        <w:rPr>
          <w:rStyle w:val="Hyperlink"/>
          <w:rFonts w:ascii="Times New Roman" w:hAnsi="Times New Roman" w:cs="Times New Roman"/>
          <w:color w:val="auto"/>
          <w:sz w:val="24"/>
          <w:szCs w:val="24"/>
          <w:u w:val="none"/>
        </w:rPr>
      </w:pPr>
      <w:r w:rsidRPr="00C74480">
        <w:rPr>
          <w:rStyle w:val="Hyperlink"/>
          <w:rFonts w:ascii="Times New Roman" w:hAnsi="Times New Roman" w:cs="Times New Roman"/>
          <w:bCs/>
          <w:i/>
          <w:color w:val="auto"/>
          <w:sz w:val="24"/>
          <w:szCs w:val="24"/>
          <w:u w:val="none"/>
        </w:rPr>
        <w:t>Keywords</w:t>
      </w:r>
      <w:r w:rsidRPr="00C74480">
        <w:rPr>
          <w:rStyle w:val="Hyperlink"/>
          <w:rFonts w:ascii="Times New Roman" w:hAnsi="Times New Roman" w:cs="Times New Roman"/>
          <w:i/>
          <w:color w:val="auto"/>
          <w:sz w:val="24"/>
          <w:szCs w:val="24"/>
          <w:u w:val="none"/>
        </w:rPr>
        <w:t>:</w:t>
      </w:r>
      <w:r w:rsidR="003B1AA3">
        <w:rPr>
          <w:rStyle w:val="Hyperlink"/>
          <w:rFonts w:ascii="Times New Roman" w:hAnsi="Times New Roman" w:cs="Times New Roman"/>
          <w:color w:val="auto"/>
          <w:sz w:val="24"/>
          <w:szCs w:val="24"/>
          <w:u w:val="none"/>
        </w:rPr>
        <w:t xml:space="preserve"> I</w:t>
      </w:r>
      <w:r w:rsidRPr="00C74480">
        <w:rPr>
          <w:rStyle w:val="Hyperlink"/>
          <w:rFonts w:ascii="Times New Roman" w:hAnsi="Times New Roman" w:cs="Times New Roman"/>
          <w:color w:val="auto"/>
          <w:sz w:val="24"/>
          <w:szCs w:val="24"/>
          <w:u w:val="none"/>
        </w:rPr>
        <w:t xml:space="preserve">ndigenous migration, </w:t>
      </w:r>
      <w:proofErr w:type="spellStart"/>
      <w:r w:rsidRPr="00C74480">
        <w:rPr>
          <w:rStyle w:val="Hyperlink"/>
          <w:rFonts w:ascii="Times New Roman" w:hAnsi="Times New Roman" w:cs="Times New Roman"/>
          <w:color w:val="auto"/>
          <w:sz w:val="24"/>
          <w:szCs w:val="24"/>
          <w:u w:val="none"/>
        </w:rPr>
        <w:t>transborder</w:t>
      </w:r>
      <w:proofErr w:type="spellEnd"/>
      <w:r w:rsidRPr="00C74480">
        <w:rPr>
          <w:rStyle w:val="Hyperlink"/>
          <w:rFonts w:ascii="Times New Roman" w:hAnsi="Times New Roman" w:cs="Times New Roman"/>
          <w:color w:val="auto"/>
          <w:sz w:val="24"/>
          <w:szCs w:val="24"/>
          <w:u w:val="none"/>
        </w:rPr>
        <w:t xml:space="preserve"> citizenship, politics, Oaxaca, Mexico</w:t>
      </w:r>
    </w:p>
    <w:p w14:paraId="21992D82" w14:textId="77777777" w:rsidR="003D134F" w:rsidRDefault="003D134F" w:rsidP="00C74480">
      <w:pPr>
        <w:spacing w:after="0" w:line="240" w:lineRule="auto"/>
        <w:contextualSpacing/>
        <w:rPr>
          <w:rStyle w:val="Hyperlink"/>
          <w:rFonts w:ascii="Times New Roman" w:hAnsi="Times New Roman" w:cs="Times New Roman"/>
          <w:color w:val="auto"/>
          <w:sz w:val="24"/>
          <w:szCs w:val="24"/>
          <w:u w:val="none"/>
        </w:rPr>
      </w:pPr>
    </w:p>
    <w:p w14:paraId="0C738934" w14:textId="77777777" w:rsidR="00C74480" w:rsidRDefault="00C74480" w:rsidP="00C74480">
      <w:pPr>
        <w:spacing w:after="0" w:line="240" w:lineRule="auto"/>
        <w:contextualSpacing/>
        <w:rPr>
          <w:rStyle w:val="Hyperlink"/>
          <w:rFonts w:ascii="Times New Roman" w:hAnsi="Times New Roman" w:cs="Times New Roman"/>
          <w:color w:val="auto"/>
          <w:sz w:val="24"/>
          <w:szCs w:val="24"/>
          <w:u w:val="none"/>
        </w:rPr>
      </w:pPr>
    </w:p>
    <w:p w14:paraId="4763537A" w14:textId="77777777" w:rsidR="00C74480" w:rsidRDefault="00C74480" w:rsidP="00C74480">
      <w:pPr>
        <w:spacing w:after="0" w:line="240" w:lineRule="auto"/>
        <w:contextualSpacing/>
        <w:rPr>
          <w:rStyle w:val="Hyperlink"/>
          <w:rFonts w:ascii="Times New Roman" w:hAnsi="Times New Roman" w:cs="Times New Roman"/>
          <w:color w:val="auto"/>
          <w:sz w:val="24"/>
          <w:szCs w:val="24"/>
          <w:u w:val="none"/>
        </w:rPr>
      </w:pPr>
    </w:p>
    <w:p w14:paraId="48864304" w14:textId="77777777" w:rsidR="00C74480" w:rsidRPr="00C74480" w:rsidRDefault="00C74480" w:rsidP="00C74480">
      <w:pPr>
        <w:spacing w:after="0" w:line="240" w:lineRule="auto"/>
        <w:contextualSpacing/>
        <w:rPr>
          <w:rStyle w:val="Hyperlink"/>
          <w:rFonts w:ascii="Times New Roman" w:hAnsi="Times New Roman" w:cs="Times New Roman"/>
          <w:color w:val="auto"/>
          <w:sz w:val="24"/>
          <w:szCs w:val="24"/>
          <w:u w:val="none"/>
        </w:rPr>
      </w:pPr>
    </w:p>
    <w:p w14:paraId="61C5C62B" w14:textId="77777777" w:rsidR="003D134F" w:rsidRPr="00C74480" w:rsidRDefault="003D134F" w:rsidP="00C74480">
      <w:pPr>
        <w:spacing w:after="0" w:line="240" w:lineRule="auto"/>
        <w:rPr>
          <w:rFonts w:ascii="Times New Roman" w:hAnsi="Times New Roman" w:cs="Times New Roman"/>
          <w:b/>
          <w:bCs/>
          <w:sz w:val="24"/>
          <w:szCs w:val="24"/>
        </w:rPr>
      </w:pPr>
      <w:r w:rsidRPr="00C74480">
        <w:rPr>
          <w:rFonts w:ascii="Times New Roman" w:hAnsi="Times New Roman" w:cs="Times New Roman"/>
          <w:b/>
          <w:bCs/>
          <w:sz w:val="24"/>
          <w:szCs w:val="24"/>
        </w:rPr>
        <w:t>Introduction</w:t>
      </w:r>
    </w:p>
    <w:p w14:paraId="7B505807" w14:textId="77777777" w:rsidR="003D134F" w:rsidRPr="00C74480" w:rsidRDefault="003D134F" w:rsidP="00C74480">
      <w:pPr>
        <w:spacing w:after="0" w:line="240" w:lineRule="auto"/>
        <w:rPr>
          <w:rFonts w:ascii="Times New Roman" w:hAnsi="Times New Roman" w:cs="Times New Roman"/>
          <w:sz w:val="24"/>
          <w:szCs w:val="24"/>
        </w:rPr>
      </w:pPr>
    </w:p>
    <w:p w14:paraId="544E00C6" w14:textId="2C2D88C6" w:rsidR="003D134F" w:rsidRPr="00C74480" w:rsidRDefault="003D134F" w:rsidP="00C74480">
      <w:pPr>
        <w:pStyle w:val="P"/>
        <w:spacing w:line="240" w:lineRule="auto"/>
      </w:pPr>
      <w:r w:rsidRPr="00C74480">
        <w:t xml:space="preserve">Concepts of citizenship need to be reworked in the context of </w:t>
      </w:r>
      <w:proofErr w:type="spellStart"/>
      <w:r w:rsidRPr="00C74480">
        <w:t>transborder</w:t>
      </w:r>
      <w:proofErr w:type="spellEnd"/>
      <w:r w:rsidRPr="00C74480">
        <w:t xml:space="preserve"> migration, political participation, and identify formation processes. Because most processes of migration and immigration historically involve the crossing of ethnic, racial, cultural, colonial, regional, and state borders as well as national borders, the concept of </w:t>
      </w:r>
      <w:proofErr w:type="spellStart"/>
      <w:r w:rsidRPr="00C74480">
        <w:t>transborder</w:t>
      </w:r>
      <w:proofErr w:type="spellEnd"/>
      <w:r w:rsidRPr="00C74480">
        <w:t xml:space="preserve"> is more encompassing than “transnational,” which as a label emphasizes national, </w:t>
      </w:r>
      <w:bookmarkStart w:id="0" w:name="ng_Hyphenation_000000001"/>
      <w:r w:rsidRPr="00C74480">
        <w:t>state-controlled</w:t>
      </w:r>
      <w:bookmarkEnd w:id="0"/>
      <w:r w:rsidRPr="00C74480">
        <w:t xml:space="preserve"> borders</w:t>
      </w:r>
      <w:r w:rsidR="008F0F3A">
        <w:t>,</w:t>
      </w:r>
      <w:r w:rsidRPr="00C74480">
        <w:t xml:space="preserve"> and centers the </w:t>
      </w:r>
      <w:bookmarkStart w:id="1" w:name="ng_Hyphenation_000000002"/>
      <w:r w:rsidRPr="00C74480">
        <w:t>nation-state</w:t>
      </w:r>
      <w:bookmarkEnd w:id="1"/>
      <w:r w:rsidRPr="00C74480">
        <w:t xml:space="preserve"> as the primary entity migrants interact with (Stephen 2012a). Here I use the concept of </w:t>
      </w:r>
      <w:proofErr w:type="spellStart"/>
      <w:r w:rsidRPr="00C74480">
        <w:t>transborder</w:t>
      </w:r>
      <w:proofErr w:type="spellEnd"/>
      <w:r w:rsidRPr="00C74480">
        <w:t xml:space="preserve"> citizenship as a frame for understanding multi-layered citizenship among indigenous migrants and immigrants who participate in a front or “</w:t>
      </w:r>
      <w:proofErr w:type="spellStart"/>
      <w:r w:rsidRPr="00C74480">
        <w:t>frente</w:t>
      </w:r>
      <w:proofErr w:type="spellEnd"/>
      <w:r w:rsidRPr="00C74480">
        <w:t xml:space="preserve">” of binational organizations and local and regional committees </w:t>
      </w:r>
      <w:r w:rsidR="008F0F3A">
        <w:t>that</w:t>
      </w:r>
      <w:r w:rsidRPr="00C74480">
        <w:t xml:space="preserve"> reflect the structure and practices of citizenship as learned in ind</w:t>
      </w:r>
      <w:r w:rsidR="00BD74F7">
        <w:t xml:space="preserve">igenous communities in Oaxaca. </w:t>
      </w:r>
      <w:r w:rsidRPr="00C74480">
        <w:t xml:space="preserve">While such organizations are not hometown associations or </w:t>
      </w:r>
      <w:proofErr w:type="spellStart"/>
      <w:r w:rsidRPr="00C74480">
        <w:t>transborder</w:t>
      </w:r>
      <w:proofErr w:type="spellEnd"/>
      <w:r w:rsidRPr="00C74480">
        <w:t xml:space="preserve"> indigenous communities, they reflect many aspects of the experience of </w:t>
      </w:r>
      <w:proofErr w:type="spellStart"/>
      <w:r w:rsidRPr="00C74480">
        <w:t>transborder</w:t>
      </w:r>
      <w:proofErr w:type="spellEnd"/>
      <w:r w:rsidRPr="00C74480">
        <w:t xml:space="preserve"> communities for their members. These include multi-layered forms of social and political organization that function in many different sites</w:t>
      </w:r>
      <w:r w:rsidR="00946B17">
        <w:t xml:space="preserve"> spread out in Mexico and the United States</w:t>
      </w:r>
      <w:r w:rsidRPr="00C74480">
        <w:t xml:space="preserve">, a commitment to public service through serving in voluntary positions that </w:t>
      </w:r>
      <w:r w:rsidRPr="00C74480">
        <w:lastRenderedPageBreak/>
        <w:t>benefit the larger organization rather than the individual, and a decision-making model focused on open public assemblies where issues are discussed and voted on openly in public.</w:t>
      </w:r>
      <w:r w:rsidRPr="00C74480">
        <w:rPr>
          <w:vertAlign w:val="superscript"/>
        </w:rPr>
        <w:t>2</w:t>
      </w:r>
      <w:r w:rsidRPr="00C74480">
        <w:t xml:space="preserve"> </w:t>
      </w:r>
    </w:p>
    <w:p w14:paraId="4F808C10" w14:textId="2E10C3E3" w:rsidR="003D134F" w:rsidRPr="00C74480" w:rsidRDefault="003D134F" w:rsidP="00C74480">
      <w:pPr>
        <w:pStyle w:val="P"/>
        <w:spacing w:line="240" w:lineRule="auto"/>
        <w:ind w:firstLine="720"/>
      </w:pPr>
      <w:r w:rsidRPr="00C74480">
        <w:t xml:space="preserve">The crossing of many borders and the carrying of these borders within one’s experience allow us to see migration in terms </w:t>
      </w:r>
      <w:r w:rsidR="00946B17">
        <w:t xml:space="preserve">of communities, </w:t>
      </w:r>
      <w:r w:rsidR="00946B17" w:rsidRPr="00C74480">
        <w:t>networks</w:t>
      </w:r>
      <w:r w:rsidR="00946B17">
        <w:t>, and</w:t>
      </w:r>
      <w:r w:rsidR="00946B17" w:rsidRPr="00C74480">
        <w:t xml:space="preserve"> </w:t>
      </w:r>
      <w:r w:rsidR="00946B17">
        <w:t xml:space="preserve">relationships––familial, </w:t>
      </w:r>
      <w:r w:rsidRPr="00C74480">
        <w:t>social, econo</w:t>
      </w:r>
      <w:r w:rsidR="00946B17">
        <w:t>mic, and cultural––</w:t>
      </w:r>
      <w:r w:rsidRPr="00C74480">
        <w:t>beyond the legal relations that individuals have with nation-states. I recognize</w:t>
      </w:r>
      <w:r w:rsidR="008F0F3A">
        <w:t xml:space="preserve"> that although it can be useful t</w:t>
      </w:r>
      <w:r w:rsidRPr="00C74480">
        <w:t xml:space="preserve">o decenter the role of the state in understanding multi-sited communities and the experiences of their members, </w:t>
      </w:r>
      <w:r w:rsidR="008F0F3A">
        <w:t xml:space="preserve">as I do here, </w:t>
      </w:r>
      <w:r w:rsidR="008F0F3A" w:rsidRPr="00C74480">
        <w:t xml:space="preserve">the state can weigh heavily in shaping </w:t>
      </w:r>
      <w:proofErr w:type="spellStart"/>
      <w:r w:rsidR="008F0F3A" w:rsidRPr="00C74480">
        <w:t>transborder</w:t>
      </w:r>
      <w:proofErr w:type="spellEnd"/>
      <w:r w:rsidR="008F0F3A" w:rsidRPr="00C74480">
        <w:t xml:space="preserve"> communities </w:t>
      </w:r>
      <w:r w:rsidR="008F0F3A">
        <w:t xml:space="preserve">through the arena of </w:t>
      </w:r>
      <w:r w:rsidRPr="00C74480">
        <w:t>economic, trade, immigration, anti-drug, and national security policies. My fo</w:t>
      </w:r>
      <w:r w:rsidR="008F0F3A">
        <w:t>cus</w:t>
      </w:r>
      <w:r w:rsidRPr="00C74480">
        <w:t xml:space="preserve">, however, is on understanding how citizenship is conceptualized, acted upon, and practiced strategically by members of </w:t>
      </w:r>
      <w:proofErr w:type="spellStart"/>
      <w:r w:rsidRPr="00C74480">
        <w:t>transborder</w:t>
      </w:r>
      <w:proofErr w:type="spellEnd"/>
      <w:r w:rsidRPr="00C74480">
        <w:t xml:space="preserve"> indigenous communities in the U.S. as they participate and support social movements in their places of origin. </w:t>
      </w:r>
    </w:p>
    <w:p w14:paraId="118A1D61" w14:textId="3597C171"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One of the key challenges in rethinking concepts of citizenship within the context of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indigenous communities is how to incorporate indigenous epistemologies of citizenship</w:t>
      </w:r>
      <w:r w:rsidR="00946B17">
        <w:rPr>
          <w:rFonts w:ascii="Times New Roman" w:hAnsi="Times New Roman" w:cs="Times New Roman"/>
          <w:sz w:val="24"/>
          <w:szCs w:val="24"/>
        </w:rPr>
        <w:t>,</w:t>
      </w:r>
      <w:r w:rsidRPr="00C74480">
        <w:rPr>
          <w:rFonts w:ascii="Times New Roman" w:hAnsi="Times New Roman" w:cs="Times New Roman"/>
          <w:sz w:val="24"/>
          <w:szCs w:val="24"/>
        </w:rPr>
        <w:t xml:space="preserve"> or </w:t>
      </w:r>
      <w:proofErr w:type="spellStart"/>
      <w:r w:rsidRPr="00C74480">
        <w:rPr>
          <w:rFonts w:ascii="Times New Roman" w:hAnsi="Times New Roman" w:cs="Times New Roman"/>
          <w:i/>
          <w:iCs/>
          <w:sz w:val="24"/>
          <w:szCs w:val="24"/>
        </w:rPr>
        <w:t>ciudadania</w:t>
      </w:r>
      <w:proofErr w:type="spellEnd"/>
      <w:r w:rsidR="00946B17">
        <w:rPr>
          <w:rFonts w:ascii="Times New Roman" w:hAnsi="Times New Roman" w:cs="Times New Roman"/>
          <w:i/>
          <w:iCs/>
          <w:sz w:val="24"/>
          <w:szCs w:val="24"/>
        </w:rPr>
        <w:t>,</w:t>
      </w:r>
      <w:r w:rsidRPr="00C74480">
        <w:rPr>
          <w:rFonts w:ascii="Times New Roman" w:hAnsi="Times New Roman" w:cs="Times New Roman"/>
          <w:sz w:val="24"/>
          <w:szCs w:val="24"/>
        </w:rPr>
        <w:t xml:space="preserve"> with</w:t>
      </w:r>
      <w:r w:rsidR="00946B17">
        <w:rPr>
          <w:rFonts w:ascii="Times New Roman" w:hAnsi="Times New Roman" w:cs="Times New Roman"/>
          <w:sz w:val="24"/>
          <w:szCs w:val="24"/>
        </w:rPr>
        <w:t>in</w:t>
      </w:r>
      <w:r w:rsidRPr="00C74480">
        <w:rPr>
          <w:rFonts w:ascii="Times New Roman" w:hAnsi="Times New Roman" w:cs="Times New Roman"/>
          <w:sz w:val="24"/>
          <w:szCs w:val="24"/>
        </w:rPr>
        <w:t xml:space="preserve"> broader notions of political participation. I see this as part of the project of decolonizing </w:t>
      </w:r>
      <w:r w:rsidR="00D70E6A">
        <w:rPr>
          <w:rFonts w:ascii="Times New Roman" w:hAnsi="Times New Roman" w:cs="Times New Roman"/>
          <w:sz w:val="24"/>
          <w:szCs w:val="24"/>
        </w:rPr>
        <w:t xml:space="preserve">the </w:t>
      </w:r>
      <w:r w:rsidRPr="00C74480">
        <w:rPr>
          <w:rFonts w:ascii="Times New Roman" w:hAnsi="Times New Roman" w:cs="Times New Roman"/>
          <w:sz w:val="24"/>
          <w:szCs w:val="24"/>
        </w:rPr>
        <w:t>modern definitions of citizenship developed during the enlightenment</w:t>
      </w:r>
      <w:r w:rsidR="00D70E6A">
        <w:rPr>
          <w:rFonts w:ascii="Times New Roman" w:hAnsi="Times New Roman" w:cs="Times New Roman"/>
          <w:sz w:val="24"/>
          <w:szCs w:val="24"/>
        </w:rPr>
        <w:t>,</w:t>
      </w:r>
      <w:r w:rsidRPr="00C74480">
        <w:rPr>
          <w:rFonts w:ascii="Times New Roman" w:hAnsi="Times New Roman" w:cs="Times New Roman"/>
          <w:sz w:val="24"/>
          <w:szCs w:val="24"/>
        </w:rPr>
        <w:t xml:space="preserve"> which focus primarily on the relationship between the individual citizen and the state (</w:t>
      </w:r>
      <w:proofErr w:type="spellStart"/>
      <w:r w:rsidRPr="00C74480">
        <w:rPr>
          <w:rFonts w:ascii="Times New Roman" w:hAnsi="Times New Roman" w:cs="Times New Roman"/>
          <w:sz w:val="24"/>
          <w:szCs w:val="24"/>
        </w:rPr>
        <w:t>Quijano</w:t>
      </w:r>
      <w:proofErr w:type="spellEnd"/>
      <w:r w:rsidRPr="00C74480">
        <w:rPr>
          <w:rFonts w:ascii="Times New Roman" w:hAnsi="Times New Roman" w:cs="Times New Roman"/>
          <w:sz w:val="24"/>
          <w:szCs w:val="24"/>
        </w:rPr>
        <w:t xml:space="preserve"> 2007). Additionally it is also a conversation about ways in which political participation is organized through transnational (moving between multiple nation states) and/or non-national spaces and strategies.</w:t>
      </w:r>
    </w:p>
    <w:p w14:paraId="5BAED969" w14:textId="0498406A" w:rsidR="00D70E6A"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Binational indigenous politics </w:t>
      </w:r>
      <w:r w:rsidR="00D70E6A">
        <w:rPr>
          <w:rFonts w:ascii="Times New Roman" w:hAnsi="Times New Roman" w:cs="Times New Roman"/>
          <w:sz w:val="24"/>
          <w:szCs w:val="24"/>
        </w:rPr>
        <w:t xml:space="preserve">that tie </w:t>
      </w:r>
      <w:r w:rsidRPr="00C74480">
        <w:rPr>
          <w:rFonts w:ascii="Times New Roman" w:hAnsi="Times New Roman" w:cs="Times New Roman"/>
          <w:sz w:val="24"/>
          <w:szCs w:val="24"/>
        </w:rPr>
        <w:t xml:space="preserve">Oaxaca and Baja California in Mexico </w:t>
      </w:r>
      <w:r w:rsidR="00E47E64">
        <w:rPr>
          <w:rFonts w:ascii="Times New Roman" w:hAnsi="Times New Roman" w:cs="Times New Roman"/>
          <w:sz w:val="24"/>
          <w:szCs w:val="24"/>
        </w:rPr>
        <w:t>to</w:t>
      </w:r>
      <w:r w:rsidRPr="00C74480">
        <w:rPr>
          <w:rFonts w:ascii="Times New Roman" w:hAnsi="Times New Roman" w:cs="Times New Roman"/>
          <w:sz w:val="24"/>
          <w:szCs w:val="24"/>
        </w:rPr>
        <w:t xml:space="preserve"> California in the U.S. have a histo</w:t>
      </w:r>
      <w:r w:rsidR="00D70E6A">
        <w:rPr>
          <w:rFonts w:ascii="Times New Roman" w:hAnsi="Times New Roman" w:cs="Times New Roman"/>
          <w:sz w:val="24"/>
          <w:szCs w:val="24"/>
        </w:rPr>
        <w:t xml:space="preserve">ry of more than three decades. </w:t>
      </w:r>
      <w:r w:rsidRPr="00C74480">
        <w:rPr>
          <w:rFonts w:ascii="Times New Roman" w:hAnsi="Times New Roman" w:cs="Times New Roman"/>
          <w:sz w:val="24"/>
          <w:szCs w:val="24"/>
        </w:rPr>
        <w:t xml:space="preserve">More recently, this political linkage was strengthened through indigenous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who participated in the Oaxaca social movement of 2006</w:t>
      </w:r>
      <w:r w:rsidR="00D70E6A">
        <w:rPr>
          <w:rFonts w:ascii="Times New Roman" w:hAnsi="Times New Roman" w:cs="Times New Roman"/>
          <w:sz w:val="24"/>
          <w:szCs w:val="24"/>
        </w:rPr>
        <w:t>,</w:t>
      </w:r>
      <w:r w:rsidRPr="00C74480">
        <w:rPr>
          <w:rFonts w:ascii="Times New Roman" w:hAnsi="Times New Roman" w:cs="Times New Roman"/>
          <w:sz w:val="24"/>
          <w:szCs w:val="24"/>
        </w:rPr>
        <w:t xml:space="preserve"> which resulted in the formation of the </w:t>
      </w:r>
      <w:proofErr w:type="spellStart"/>
      <w:r w:rsidRPr="00E50D5A">
        <w:rPr>
          <w:rFonts w:ascii="Times New Roman" w:hAnsi="Times New Roman" w:cs="Times New Roman"/>
          <w:sz w:val="24"/>
          <w:szCs w:val="24"/>
        </w:rPr>
        <w:t>Asamblea</w:t>
      </w:r>
      <w:proofErr w:type="spellEnd"/>
      <w:r w:rsidRPr="00E50D5A">
        <w:rPr>
          <w:rFonts w:ascii="Times New Roman" w:hAnsi="Times New Roman" w:cs="Times New Roman"/>
          <w:sz w:val="24"/>
          <w:szCs w:val="24"/>
        </w:rPr>
        <w:t xml:space="preserve"> Popular de Los Pueblos de Oaxaca</w:t>
      </w:r>
      <w:r w:rsidRPr="00C74480">
        <w:rPr>
          <w:rFonts w:ascii="Times New Roman" w:hAnsi="Times New Roman" w:cs="Times New Roman"/>
          <w:sz w:val="24"/>
          <w:szCs w:val="24"/>
        </w:rPr>
        <w:t xml:space="preserve"> (Popular Assembly of the Peoples of Oaxaca, </w:t>
      </w:r>
      <w:r w:rsidR="00D70E6A">
        <w:rPr>
          <w:rFonts w:ascii="Times New Roman" w:hAnsi="Times New Roman" w:cs="Times New Roman"/>
          <w:sz w:val="24"/>
          <w:szCs w:val="24"/>
        </w:rPr>
        <w:t xml:space="preserve">or </w:t>
      </w:r>
      <w:r w:rsidRPr="00C74480">
        <w:rPr>
          <w:rFonts w:ascii="Times New Roman" w:hAnsi="Times New Roman" w:cs="Times New Roman"/>
          <w:sz w:val="24"/>
          <w:szCs w:val="24"/>
        </w:rPr>
        <w:t xml:space="preserve">APPO). Many were members of the </w:t>
      </w:r>
      <w:proofErr w:type="spellStart"/>
      <w:r w:rsidRPr="00E50D5A">
        <w:rPr>
          <w:rFonts w:ascii="Times New Roman" w:hAnsi="Times New Roman" w:cs="Times New Roman"/>
          <w:sz w:val="24"/>
          <w:szCs w:val="24"/>
        </w:rPr>
        <w:t>Frente</w:t>
      </w:r>
      <w:proofErr w:type="spellEnd"/>
      <w:r w:rsidRPr="00E50D5A">
        <w:rPr>
          <w:rFonts w:ascii="Times New Roman" w:hAnsi="Times New Roman" w:cs="Times New Roman"/>
          <w:sz w:val="24"/>
          <w:szCs w:val="24"/>
        </w:rPr>
        <w:t xml:space="preserve"> </w:t>
      </w:r>
      <w:proofErr w:type="spellStart"/>
      <w:r w:rsidRPr="00E50D5A">
        <w:rPr>
          <w:rFonts w:ascii="Times New Roman" w:hAnsi="Times New Roman" w:cs="Times New Roman"/>
          <w:sz w:val="24"/>
          <w:szCs w:val="24"/>
        </w:rPr>
        <w:t>Indígena</w:t>
      </w:r>
      <w:proofErr w:type="spellEnd"/>
      <w:r w:rsidRPr="00E50D5A">
        <w:rPr>
          <w:rFonts w:ascii="Times New Roman" w:hAnsi="Times New Roman" w:cs="Times New Roman"/>
          <w:sz w:val="24"/>
          <w:szCs w:val="24"/>
        </w:rPr>
        <w:t xml:space="preserve"> de </w:t>
      </w:r>
      <w:proofErr w:type="spellStart"/>
      <w:r w:rsidRPr="00E50D5A">
        <w:rPr>
          <w:rFonts w:ascii="Times New Roman" w:hAnsi="Times New Roman" w:cs="Times New Roman"/>
          <w:sz w:val="24"/>
          <w:szCs w:val="24"/>
        </w:rPr>
        <w:t>Organizaciones</w:t>
      </w:r>
      <w:proofErr w:type="spellEnd"/>
      <w:r w:rsidRPr="00E50D5A">
        <w:rPr>
          <w:rFonts w:ascii="Times New Roman" w:hAnsi="Times New Roman" w:cs="Times New Roman"/>
          <w:sz w:val="24"/>
          <w:szCs w:val="24"/>
        </w:rPr>
        <w:t xml:space="preserve"> </w:t>
      </w:r>
      <w:proofErr w:type="spellStart"/>
      <w:r w:rsidRPr="00E50D5A">
        <w:rPr>
          <w:rFonts w:ascii="Times New Roman" w:hAnsi="Times New Roman" w:cs="Times New Roman"/>
          <w:sz w:val="24"/>
          <w:szCs w:val="24"/>
        </w:rPr>
        <w:t>Binacionales</w:t>
      </w:r>
      <w:proofErr w:type="spellEnd"/>
      <w:r w:rsidRPr="00E50D5A">
        <w:rPr>
          <w:rFonts w:ascii="Times New Roman" w:hAnsi="Times New Roman" w:cs="Times New Roman"/>
          <w:sz w:val="24"/>
          <w:szCs w:val="24"/>
        </w:rPr>
        <w:t xml:space="preserve"> </w:t>
      </w:r>
      <w:r w:rsidRPr="00C74480">
        <w:rPr>
          <w:rFonts w:ascii="Times New Roman" w:hAnsi="Times New Roman" w:cs="Times New Roman"/>
          <w:sz w:val="24"/>
          <w:szCs w:val="24"/>
        </w:rPr>
        <w:t xml:space="preserve">(Indigenous Front of Binational Organizations, </w:t>
      </w:r>
      <w:r w:rsidR="00D70E6A">
        <w:rPr>
          <w:rFonts w:ascii="Times New Roman" w:hAnsi="Times New Roman" w:cs="Times New Roman"/>
          <w:sz w:val="24"/>
          <w:szCs w:val="24"/>
        </w:rPr>
        <w:t xml:space="preserve">or FIOB). </w:t>
      </w:r>
      <w:r w:rsidRPr="00C74480">
        <w:rPr>
          <w:rFonts w:ascii="Times New Roman" w:hAnsi="Times New Roman" w:cs="Times New Roman"/>
          <w:sz w:val="24"/>
          <w:szCs w:val="24"/>
        </w:rPr>
        <w:t>While much of the coverage and analysis of the Oaxaca social</w:t>
      </w:r>
      <w:r w:rsidR="00D70E6A">
        <w:rPr>
          <w:rFonts w:ascii="Times New Roman" w:hAnsi="Times New Roman" w:cs="Times New Roman"/>
          <w:sz w:val="24"/>
          <w:szCs w:val="24"/>
        </w:rPr>
        <w:t xml:space="preserve"> movement of 2006 was focused on the city of Oaxaca and </w:t>
      </w:r>
      <w:r w:rsidRPr="00C74480">
        <w:rPr>
          <w:rFonts w:ascii="Times New Roman" w:hAnsi="Times New Roman" w:cs="Times New Roman"/>
          <w:sz w:val="24"/>
          <w:szCs w:val="24"/>
        </w:rPr>
        <w:t xml:space="preserve">the role of urban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w:t>
      </w:r>
      <w:r w:rsidR="00027A1D">
        <w:rPr>
          <w:rFonts w:ascii="Times New Roman" w:hAnsi="Times New Roman" w:cs="Times New Roman"/>
          <w:sz w:val="24"/>
          <w:szCs w:val="24"/>
        </w:rPr>
        <w:t>and</w:t>
      </w:r>
      <w:r w:rsidRPr="00C74480">
        <w:rPr>
          <w:rFonts w:ascii="Times New Roman" w:hAnsi="Times New Roman" w:cs="Times New Roman"/>
          <w:sz w:val="24"/>
          <w:szCs w:val="24"/>
        </w:rPr>
        <w:t xml:space="preserve"> teachers in the movement, indigenous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in the U.S. also participated in the social movement through an APPO chapter org</w:t>
      </w:r>
      <w:r w:rsidR="00BD74F7">
        <w:rPr>
          <w:rFonts w:ascii="Times New Roman" w:hAnsi="Times New Roman" w:cs="Times New Roman"/>
          <w:sz w:val="24"/>
          <w:szCs w:val="24"/>
        </w:rPr>
        <w:t xml:space="preserve">anized in Los Angeles in 2006. </w:t>
      </w:r>
      <w:r w:rsidRPr="00C74480">
        <w:rPr>
          <w:rFonts w:ascii="Times New Roman" w:hAnsi="Times New Roman" w:cs="Times New Roman"/>
          <w:sz w:val="24"/>
          <w:szCs w:val="24"/>
        </w:rPr>
        <w:t>My analysis suggests that through their participation in APPO Los Angeles, the FIOB successfully created a hybrid of model of indigenous citizenship based on traditions from Oaxaca, Mexico</w:t>
      </w:r>
      <w:r w:rsidR="00D70E6A">
        <w:rPr>
          <w:rFonts w:ascii="Times New Roman" w:hAnsi="Times New Roman" w:cs="Times New Roman"/>
          <w:sz w:val="24"/>
          <w:szCs w:val="24"/>
        </w:rPr>
        <w:t>,</w:t>
      </w:r>
      <w:r w:rsidRPr="00C74480">
        <w:rPr>
          <w:rFonts w:ascii="Times New Roman" w:hAnsi="Times New Roman" w:cs="Times New Roman"/>
          <w:sz w:val="24"/>
          <w:szCs w:val="24"/>
        </w:rPr>
        <w:t xml:space="preserve"> which cuts across geographic, ethnic, legal, economic, and social borders. The result is what Jonathan Fox calls </w:t>
      </w:r>
      <w:r w:rsidR="00D70E6A">
        <w:rPr>
          <w:rFonts w:ascii="Times New Roman" w:hAnsi="Times New Roman" w:cs="Times New Roman"/>
          <w:sz w:val="24"/>
          <w:szCs w:val="24"/>
        </w:rPr>
        <w:t>“</w:t>
      </w:r>
      <w:r w:rsidRPr="00C74480">
        <w:rPr>
          <w:rFonts w:ascii="Times New Roman" w:hAnsi="Times New Roman" w:cs="Times New Roman"/>
          <w:sz w:val="24"/>
          <w:szCs w:val="24"/>
        </w:rPr>
        <w:t>integrated multilayered citizenship</w:t>
      </w:r>
      <w:r w:rsidR="00D70E6A">
        <w:rPr>
          <w:rFonts w:ascii="Times New Roman" w:hAnsi="Times New Roman" w:cs="Times New Roman"/>
          <w:sz w:val="24"/>
          <w:szCs w:val="24"/>
        </w:rPr>
        <w:t>,”</w:t>
      </w:r>
      <w:r w:rsidRPr="00C74480">
        <w:rPr>
          <w:rFonts w:ascii="Times New Roman" w:hAnsi="Times New Roman" w:cs="Times New Roman"/>
          <w:sz w:val="24"/>
          <w:szCs w:val="24"/>
        </w:rPr>
        <w:t xml:space="preserve"> involving “membership in local, regional, national, and tra</w:t>
      </w:r>
      <w:r w:rsidR="00027A1D">
        <w:rPr>
          <w:rFonts w:ascii="Times New Roman" w:hAnsi="Times New Roman" w:cs="Times New Roman"/>
          <w:sz w:val="24"/>
          <w:szCs w:val="24"/>
        </w:rPr>
        <w:t>nsnational polities</w:t>
      </w:r>
      <w:r w:rsidR="00BD74F7">
        <w:rPr>
          <w:rFonts w:ascii="Times New Roman" w:hAnsi="Times New Roman" w:cs="Times New Roman"/>
          <w:sz w:val="24"/>
          <w:szCs w:val="24"/>
        </w:rPr>
        <w:t xml:space="preserve">” (2005, </w:t>
      </w:r>
      <w:r w:rsidRPr="00C74480">
        <w:rPr>
          <w:rFonts w:ascii="Times New Roman" w:hAnsi="Times New Roman" w:cs="Times New Roman"/>
          <w:sz w:val="24"/>
          <w:szCs w:val="24"/>
        </w:rPr>
        <w:t xml:space="preserve">189). </w:t>
      </w:r>
    </w:p>
    <w:p w14:paraId="7A95C45D" w14:textId="0B74C551"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In the discussion that follows, I suggest that we can gain important insights by combining indigenous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-based concepts of citizenship with recent theorizing by scholars of globalization such as </w:t>
      </w:r>
      <w:proofErr w:type="spellStart"/>
      <w:r w:rsidRPr="00C74480">
        <w:rPr>
          <w:rFonts w:ascii="Times New Roman" w:hAnsi="Times New Roman" w:cs="Times New Roman"/>
          <w:sz w:val="24"/>
          <w:szCs w:val="24"/>
        </w:rPr>
        <w:t>Saskia</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Sassen</w:t>
      </w:r>
      <w:proofErr w:type="spellEnd"/>
      <w:r w:rsidRPr="00C74480">
        <w:rPr>
          <w:rFonts w:ascii="Times New Roman" w:hAnsi="Times New Roman" w:cs="Times New Roman"/>
          <w:sz w:val="24"/>
          <w:szCs w:val="24"/>
        </w:rPr>
        <w:t xml:space="preserve"> (1999, 2006). She suggests ways in which processes of globalization cause critica</w:t>
      </w:r>
      <w:r w:rsidR="00027A1D">
        <w:rPr>
          <w:rFonts w:ascii="Times New Roman" w:hAnsi="Times New Roman" w:cs="Times New Roman"/>
          <w:sz w:val="24"/>
          <w:szCs w:val="24"/>
        </w:rPr>
        <w:t>l changes inside the nation-</w:t>
      </w:r>
      <w:r w:rsidRPr="00C74480">
        <w:rPr>
          <w:rFonts w:ascii="Times New Roman" w:hAnsi="Times New Roman" w:cs="Times New Roman"/>
          <w:sz w:val="24"/>
          <w:szCs w:val="24"/>
        </w:rPr>
        <w:t xml:space="preserve">state. I use the concept of “indigenous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citizenship” to examine the relationship between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communities and social movements</w:t>
      </w:r>
      <w:r w:rsidR="00D70E6A">
        <w:rPr>
          <w:rFonts w:ascii="Times New Roman" w:hAnsi="Times New Roman" w:cs="Times New Roman"/>
          <w:sz w:val="24"/>
          <w:szCs w:val="24"/>
        </w:rPr>
        <w:t>, moving</w:t>
      </w:r>
      <w:r w:rsidRPr="00C74480">
        <w:rPr>
          <w:rFonts w:ascii="Times New Roman" w:hAnsi="Times New Roman" w:cs="Times New Roman"/>
          <w:sz w:val="24"/>
          <w:szCs w:val="24"/>
        </w:rPr>
        <w:t xml:space="preserve"> beyond the traditional concept of citizenship and more conventional understandings of transnationalism. In order to do </w:t>
      </w:r>
      <w:r w:rsidR="00D70E6A">
        <w:rPr>
          <w:rFonts w:ascii="Times New Roman" w:hAnsi="Times New Roman" w:cs="Times New Roman"/>
          <w:sz w:val="24"/>
          <w:szCs w:val="24"/>
        </w:rPr>
        <w:t>this I demonstrate how the FIOB</w:t>
      </w:r>
      <w:r w:rsidR="00D70E6A">
        <w:rPr>
          <w:rFonts w:ascii="Times New Roman" w:hAnsi="Times New Roman" w:cs="Times New Roman"/>
          <w:sz w:val="24"/>
          <w:szCs w:val="24"/>
        </w:rPr>
        <w:softHyphen/>
      </w:r>
      <w:r w:rsidR="00D70E6A">
        <w:rPr>
          <w:rFonts w:ascii="Times New Roman" w:hAnsi="Times New Roman" w:cs="Times New Roman"/>
          <w:sz w:val="24"/>
          <w:szCs w:val="24"/>
        </w:rPr>
        <w:softHyphen/>
        <w:t>—</w:t>
      </w:r>
      <w:r w:rsidRPr="00C74480">
        <w:rPr>
          <w:rFonts w:ascii="Times New Roman" w:hAnsi="Times New Roman" w:cs="Times New Roman"/>
          <w:sz w:val="24"/>
          <w:szCs w:val="24"/>
        </w:rPr>
        <w:t xml:space="preserve">one of the best know Mexican indigenous migrant associations in California with chapters in San Diego, Los Angeles, Santa Maria, and Fresno as well as local committees in more than thirty counties in Oaxaca as well as committees in the state of Baja California and in Mexico City—participated in the significant social movement which took place in Oaxaca. They did this through forming and </w:t>
      </w:r>
      <w:r w:rsidRPr="00C74480">
        <w:rPr>
          <w:rFonts w:ascii="Times New Roman" w:hAnsi="Times New Roman" w:cs="Times New Roman"/>
          <w:sz w:val="24"/>
          <w:szCs w:val="24"/>
        </w:rPr>
        <w:lastRenderedPageBreak/>
        <w:t xml:space="preserve">participating in a Los Angeles </w:t>
      </w:r>
      <w:r w:rsidR="00027A1D">
        <w:rPr>
          <w:rFonts w:ascii="Times New Roman" w:hAnsi="Times New Roman" w:cs="Times New Roman"/>
          <w:sz w:val="24"/>
          <w:szCs w:val="24"/>
        </w:rPr>
        <w:t>chapter of</w:t>
      </w:r>
      <w:r w:rsidRPr="00C74480">
        <w:rPr>
          <w:rFonts w:ascii="Times New Roman" w:hAnsi="Times New Roman" w:cs="Times New Roman"/>
          <w:sz w:val="24"/>
          <w:szCs w:val="24"/>
        </w:rPr>
        <w:t xml:space="preserve"> APPO, a coalition of different social movements and organizations which came together against the PRI government </w:t>
      </w:r>
      <w:r w:rsidR="00D70E6A" w:rsidRPr="00243D81">
        <w:rPr>
          <w:rFonts w:ascii="Times New Roman" w:hAnsi="Times New Roman" w:cs="Times New Roman"/>
          <w:sz w:val="24"/>
          <w:szCs w:val="24"/>
        </w:rPr>
        <w:t>(</w:t>
      </w:r>
      <w:proofErr w:type="spellStart"/>
      <w:r w:rsidR="00D70E6A" w:rsidRPr="00243D81">
        <w:rPr>
          <w:rFonts w:ascii="Times New Roman" w:hAnsi="Times New Roman" w:cs="Times New Roman"/>
          <w:sz w:val="24"/>
          <w:szCs w:val="24"/>
        </w:rPr>
        <w:t>Partido</w:t>
      </w:r>
      <w:proofErr w:type="spellEnd"/>
      <w:r w:rsidR="00D70E6A" w:rsidRPr="00243D81">
        <w:rPr>
          <w:rFonts w:ascii="Times New Roman" w:hAnsi="Times New Roman" w:cs="Times New Roman"/>
          <w:sz w:val="24"/>
          <w:szCs w:val="24"/>
        </w:rPr>
        <w:t xml:space="preserve"> </w:t>
      </w:r>
      <w:proofErr w:type="spellStart"/>
      <w:r w:rsidR="00D70E6A" w:rsidRPr="00243D81">
        <w:rPr>
          <w:rFonts w:ascii="Times New Roman" w:hAnsi="Times New Roman" w:cs="Times New Roman"/>
          <w:sz w:val="24"/>
          <w:szCs w:val="24"/>
        </w:rPr>
        <w:t>Revolucionario</w:t>
      </w:r>
      <w:proofErr w:type="spellEnd"/>
      <w:r w:rsidR="00D70E6A" w:rsidRPr="00243D81">
        <w:rPr>
          <w:rFonts w:ascii="Times New Roman" w:hAnsi="Times New Roman" w:cs="Times New Roman"/>
          <w:sz w:val="24"/>
          <w:szCs w:val="24"/>
        </w:rPr>
        <w:t xml:space="preserve"> </w:t>
      </w:r>
      <w:proofErr w:type="spellStart"/>
      <w:r w:rsidR="00D70E6A" w:rsidRPr="00243D81">
        <w:rPr>
          <w:rFonts w:ascii="Times New Roman" w:hAnsi="Times New Roman" w:cs="Times New Roman"/>
          <w:sz w:val="24"/>
          <w:szCs w:val="24"/>
        </w:rPr>
        <w:t>Institucional</w:t>
      </w:r>
      <w:proofErr w:type="spellEnd"/>
      <w:r w:rsidR="00D70E6A" w:rsidRPr="00243D81">
        <w:rPr>
          <w:rFonts w:ascii="Times New Roman" w:hAnsi="Times New Roman" w:cs="Times New Roman"/>
          <w:sz w:val="24"/>
          <w:szCs w:val="24"/>
        </w:rPr>
        <w:t xml:space="preserve">, </w:t>
      </w:r>
      <w:r w:rsidR="00D70E6A">
        <w:rPr>
          <w:rFonts w:ascii="Times New Roman" w:hAnsi="Times New Roman" w:cs="Times New Roman"/>
          <w:sz w:val="24"/>
          <w:szCs w:val="24"/>
        </w:rPr>
        <w:t xml:space="preserve">or Institutional Revolutionary Party) </w:t>
      </w:r>
      <w:r w:rsidRPr="00C74480">
        <w:rPr>
          <w:rFonts w:ascii="Times New Roman" w:hAnsi="Times New Roman" w:cs="Times New Roman"/>
          <w:sz w:val="24"/>
          <w:szCs w:val="24"/>
        </w:rPr>
        <w:t>of Ulises Ruiz in the state of Oaxaca in Mexico.</w:t>
      </w:r>
    </w:p>
    <w:p w14:paraId="5E9B117B" w14:textId="4E172CB4" w:rsid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I begin with a discussion of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indigenous models of citizenship and how these operate in a bi</w:t>
      </w:r>
      <w:r w:rsidR="00027A1D">
        <w:rPr>
          <w:rFonts w:ascii="Times New Roman" w:hAnsi="Times New Roman" w:cs="Times New Roman"/>
          <w:sz w:val="24"/>
          <w:szCs w:val="24"/>
        </w:rPr>
        <w:t xml:space="preserve">national (Mexico-U.S.) context, </w:t>
      </w:r>
      <w:r w:rsidRPr="00C74480">
        <w:rPr>
          <w:rFonts w:ascii="Times New Roman" w:hAnsi="Times New Roman" w:cs="Times New Roman"/>
          <w:sz w:val="24"/>
          <w:szCs w:val="24"/>
        </w:rPr>
        <w:t>followed by a brief description of the 2006 social movement in Oaxaca</w:t>
      </w:r>
      <w:r w:rsidR="00027A1D">
        <w:rPr>
          <w:rFonts w:ascii="Times New Roman" w:hAnsi="Times New Roman" w:cs="Times New Roman"/>
          <w:sz w:val="24"/>
          <w:szCs w:val="24"/>
        </w:rPr>
        <w:t>,</w:t>
      </w:r>
      <w:r w:rsidRPr="00C74480">
        <w:rPr>
          <w:rFonts w:ascii="Times New Roman" w:hAnsi="Times New Roman" w:cs="Times New Roman"/>
          <w:sz w:val="24"/>
          <w:szCs w:val="24"/>
        </w:rPr>
        <w:t xml:space="preserve"> and then a more extended discussion of indigenous participation in the movement from Los Angeles. I then return to a more a conceptual discussion of how this case illustrates multiple senses of citizenship that build on both indigenous models and those of scholars of transnationalism and globalization.</w:t>
      </w:r>
    </w:p>
    <w:p w14:paraId="7DFA7286" w14:textId="77777777" w:rsidR="00C74480" w:rsidRDefault="00C74480" w:rsidP="00C74480">
      <w:pPr>
        <w:spacing w:after="0" w:line="240" w:lineRule="auto"/>
        <w:ind w:firstLine="720"/>
        <w:contextualSpacing/>
        <w:rPr>
          <w:rFonts w:ascii="Times New Roman" w:hAnsi="Times New Roman" w:cs="Times New Roman"/>
          <w:sz w:val="24"/>
          <w:szCs w:val="24"/>
        </w:rPr>
      </w:pPr>
    </w:p>
    <w:p w14:paraId="0C086C87" w14:textId="77777777"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 </w:t>
      </w:r>
    </w:p>
    <w:p w14:paraId="3A38359C" w14:textId="77777777" w:rsidR="003D134F" w:rsidRDefault="003D134F" w:rsidP="00C74480">
      <w:pPr>
        <w:spacing w:after="0" w:line="240" w:lineRule="auto"/>
        <w:contextualSpacing/>
        <w:rPr>
          <w:rFonts w:ascii="Times New Roman" w:hAnsi="Times New Roman" w:cs="Times New Roman"/>
          <w:b/>
          <w:bCs/>
          <w:sz w:val="24"/>
          <w:szCs w:val="24"/>
        </w:rPr>
      </w:pPr>
      <w:proofErr w:type="spellStart"/>
      <w:r w:rsidRPr="00C74480">
        <w:rPr>
          <w:rFonts w:ascii="Times New Roman" w:hAnsi="Times New Roman" w:cs="Times New Roman"/>
          <w:b/>
          <w:bCs/>
          <w:sz w:val="24"/>
          <w:szCs w:val="24"/>
        </w:rPr>
        <w:t>Oaxacan</w:t>
      </w:r>
      <w:proofErr w:type="spellEnd"/>
      <w:r w:rsidRPr="00C74480">
        <w:rPr>
          <w:rFonts w:ascii="Times New Roman" w:hAnsi="Times New Roman" w:cs="Times New Roman"/>
          <w:b/>
          <w:bCs/>
          <w:sz w:val="24"/>
          <w:szCs w:val="24"/>
        </w:rPr>
        <w:t xml:space="preserve"> Indigenous Models of Citizenship</w:t>
      </w:r>
    </w:p>
    <w:p w14:paraId="196D6EDA" w14:textId="77777777" w:rsidR="00C74480" w:rsidRDefault="00C74480" w:rsidP="00C74480">
      <w:pPr>
        <w:spacing w:after="0" w:line="240" w:lineRule="auto"/>
        <w:rPr>
          <w:rFonts w:ascii="Times New Roman" w:hAnsi="Times New Roman" w:cs="Times New Roman"/>
          <w:b/>
          <w:bCs/>
          <w:sz w:val="24"/>
          <w:szCs w:val="24"/>
        </w:rPr>
      </w:pPr>
    </w:p>
    <w:p w14:paraId="1642581F" w14:textId="788CA6C2" w:rsidR="003D134F" w:rsidRPr="00C74480" w:rsidRDefault="003D134F" w:rsidP="00C74480">
      <w:pPr>
        <w:spacing w:after="0" w:line="240" w:lineRule="auto"/>
        <w:rPr>
          <w:rFonts w:ascii="Times New Roman" w:hAnsi="Times New Roman" w:cs="Times New Roman"/>
          <w:sz w:val="24"/>
          <w:szCs w:val="24"/>
        </w:rPr>
      </w:pPr>
      <w:r w:rsidRPr="00C74480">
        <w:rPr>
          <w:rFonts w:ascii="Times New Roman" w:hAnsi="Times New Roman" w:cs="Times New Roman"/>
          <w:sz w:val="24"/>
          <w:szCs w:val="24"/>
        </w:rPr>
        <w:t>Indigenous peoples in Mexico and elsewhere have developed models for citizenship that have a much longer trajectory</w:t>
      </w:r>
      <w:r w:rsidR="00D70E6A">
        <w:rPr>
          <w:rFonts w:ascii="Times New Roman" w:hAnsi="Times New Roman" w:cs="Times New Roman"/>
          <w:sz w:val="24"/>
          <w:szCs w:val="24"/>
        </w:rPr>
        <w:softHyphen/>
        <w:t>—</w:t>
      </w:r>
      <w:r w:rsidRPr="00C74480">
        <w:rPr>
          <w:rFonts w:ascii="Times New Roman" w:hAnsi="Times New Roman" w:cs="Times New Roman"/>
          <w:sz w:val="24"/>
          <w:szCs w:val="24"/>
        </w:rPr>
        <w:t>and a different set of assumptions behin</w:t>
      </w:r>
      <w:r w:rsidR="00D70E6A">
        <w:rPr>
          <w:rFonts w:ascii="Times New Roman" w:hAnsi="Times New Roman" w:cs="Times New Roman"/>
          <w:sz w:val="24"/>
          <w:szCs w:val="24"/>
        </w:rPr>
        <w:t>d them—</w:t>
      </w:r>
      <w:r w:rsidRPr="00C74480">
        <w:rPr>
          <w:rFonts w:ascii="Times New Roman" w:hAnsi="Times New Roman" w:cs="Times New Roman"/>
          <w:sz w:val="24"/>
          <w:szCs w:val="24"/>
        </w:rPr>
        <w:t>than the models of citizenship birthed by the modernity project</w:t>
      </w:r>
      <w:r w:rsidR="00D70E6A">
        <w:rPr>
          <w:rFonts w:ascii="Times New Roman" w:hAnsi="Times New Roman" w:cs="Times New Roman"/>
          <w:sz w:val="24"/>
          <w:szCs w:val="24"/>
        </w:rPr>
        <w:t>,</w:t>
      </w:r>
      <w:r w:rsidRPr="00C74480">
        <w:rPr>
          <w:rFonts w:ascii="Times New Roman" w:hAnsi="Times New Roman" w:cs="Times New Roman"/>
          <w:sz w:val="24"/>
          <w:szCs w:val="24"/>
        </w:rPr>
        <w:t xml:space="preserve"> which was the </w:t>
      </w:r>
      <w:r w:rsidRPr="00A9395B">
        <w:rPr>
          <w:rFonts w:ascii="Times New Roman" w:hAnsi="Times New Roman" w:cs="Times New Roman"/>
          <w:sz w:val="24"/>
          <w:szCs w:val="24"/>
        </w:rPr>
        <w:t>flip sight</w:t>
      </w:r>
      <w:r w:rsidRPr="00C74480">
        <w:rPr>
          <w:rFonts w:ascii="Times New Roman" w:hAnsi="Times New Roman" w:cs="Times New Roman"/>
          <w:sz w:val="24"/>
          <w:szCs w:val="24"/>
        </w:rPr>
        <w:t xml:space="preserve"> of </w:t>
      </w:r>
      <w:proofErr w:type="spellStart"/>
      <w:r w:rsidRPr="00C74480">
        <w:rPr>
          <w:rFonts w:ascii="Times New Roman" w:hAnsi="Times New Roman" w:cs="Times New Roman"/>
          <w:sz w:val="24"/>
          <w:szCs w:val="24"/>
        </w:rPr>
        <w:t>coloniality</w:t>
      </w:r>
      <w:proofErr w:type="spellEnd"/>
      <w:r w:rsidRPr="00C74480">
        <w:rPr>
          <w:rFonts w:ascii="Times New Roman" w:hAnsi="Times New Roman" w:cs="Times New Roman"/>
          <w:sz w:val="24"/>
          <w:szCs w:val="24"/>
        </w:rPr>
        <w:t>. Many of these systems of citizenship have been incorporated into a binational context (</w:t>
      </w:r>
      <w:r w:rsidR="00BD74F7" w:rsidRPr="00C74480">
        <w:rPr>
          <w:rFonts w:ascii="Times New Roman" w:hAnsi="Times New Roman" w:cs="Times New Roman"/>
          <w:sz w:val="24"/>
          <w:szCs w:val="24"/>
        </w:rPr>
        <w:t>Fox 2005</w:t>
      </w:r>
      <w:r w:rsidR="00BD74F7">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Nagengast</w:t>
      </w:r>
      <w:proofErr w:type="spellEnd"/>
      <w:r w:rsidRPr="00C74480">
        <w:rPr>
          <w:rFonts w:ascii="Times New Roman" w:hAnsi="Times New Roman" w:cs="Times New Roman"/>
          <w:sz w:val="24"/>
          <w:szCs w:val="24"/>
        </w:rPr>
        <w:t xml:space="preserve"> and Kearn</w:t>
      </w:r>
      <w:r w:rsidR="00027A1D">
        <w:rPr>
          <w:rFonts w:ascii="Times New Roman" w:hAnsi="Times New Roman" w:cs="Times New Roman"/>
          <w:sz w:val="24"/>
          <w:szCs w:val="24"/>
        </w:rPr>
        <w:t>ey 1990;</w:t>
      </w:r>
      <w:r w:rsidRPr="00C74480">
        <w:rPr>
          <w:rFonts w:ascii="Times New Roman" w:hAnsi="Times New Roman" w:cs="Times New Roman"/>
          <w:sz w:val="24"/>
          <w:szCs w:val="24"/>
        </w:rPr>
        <w:t xml:space="preserve"> </w:t>
      </w:r>
      <w:r w:rsidR="00BD74F7" w:rsidRPr="00C74480">
        <w:rPr>
          <w:rFonts w:ascii="Times New Roman" w:hAnsi="Times New Roman" w:cs="Times New Roman"/>
          <w:sz w:val="24"/>
          <w:szCs w:val="24"/>
        </w:rPr>
        <w:t>Rivera-Salgado 2012</w:t>
      </w:r>
      <w:r w:rsidR="00BD74F7">
        <w:rPr>
          <w:rFonts w:ascii="Times New Roman" w:hAnsi="Times New Roman" w:cs="Times New Roman"/>
          <w:sz w:val="24"/>
          <w:szCs w:val="24"/>
        </w:rPr>
        <w:t xml:space="preserve">; </w:t>
      </w:r>
      <w:r w:rsidRPr="00C74480">
        <w:rPr>
          <w:rFonts w:ascii="Times New Roman" w:hAnsi="Times New Roman" w:cs="Times New Roman"/>
          <w:sz w:val="24"/>
          <w:szCs w:val="24"/>
        </w:rPr>
        <w:t>Rivera-</w:t>
      </w:r>
      <w:r w:rsidR="00BD74F7">
        <w:rPr>
          <w:rFonts w:ascii="Times New Roman" w:hAnsi="Times New Roman" w:cs="Times New Roman"/>
          <w:sz w:val="24"/>
          <w:szCs w:val="24"/>
        </w:rPr>
        <w:t xml:space="preserve">Salgado and </w:t>
      </w:r>
      <w:proofErr w:type="spellStart"/>
      <w:r w:rsidR="00BD74F7">
        <w:rPr>
          <w:rFonts w:ascii="Times New Roman" w:hAnsi="Times New Roman" w:cs="Times New Roman"/>
          <w:sz w:val="24"/>
          <w:szCs w:val="24"/>
        </w:rPr>
        <w:t>Escala</w:t>
      </w:r>
      <w:proofErr w:type="spellEnd"/>
      <w:r w:rsidR="00BD74F7">
        <w:rPr>
          <w:rFonts w:ascii="Times New Roman" w:hAnsi="Times New Roman" w:cs="Times New Roman"/>
          <w:sz w:val="24"/>
          <w:szCs w:val="24"/>
        </w:rPr>
        <w:t xml:space="preserve"> </w:t>
      </w:r>
      <w:proofErr w:type="spellStart"/>
      <w:r w:rsidR="00BD74F7">
        <w:rPr>
          <w:rFonts w:ascii="Times New Roman" w:hAnsi="Times New Roman" w:cs="Times New Roman"/>
          <w:sz w:val="24"/>
          <w:szCs w:val="24"/>
        </w:rPr>
        <w:t>Rabadán</w:t>
      </w:r>
      <w:proofErr w:type="spellEnd"/>
      <w:r w:rsidR="00BD74F7">
        <w:rPr>
          <w:rFonts w:ascii="Times New Roman" w:hAnsi="Times New Roman" w:cs="Times New Roman"/>
          <w:sz w:val="24"/>
          <w:szCs w:val="24"/>
        </w:rPr>
        <w:t xml:space="preserve"> 2004). </w:t>
      </w:r>
      <w:r w:rsidRPr="00C74480">
        <w:rPr>
          <w:rFonts w:ascii="Times New Roman" w:hAnsi="Times New Roman" w:cs="Times New Roman"/>
          <w:sz w:val="24"/>
          <w:szCs w:val="24"/>
        </w:rPr>
        <w:t xml:space="preserve">Indigenous </w:t>
      </w:r>
      <w:r w:rsidR="00A43565">
        <w:rPr>
          <w:rFonts w:ascii="Times New Roman" w:hAnsi="Times New Roman" w:cs="Times New Roman"/>
          <w:sz w:val="24"/>
          <w:szCs w:val="24"/>
        </w:rPr>
        <w:t>demands for</w:t>
      </w:r>
      <w:r w:rsidRPr="00C74480">
        <w:rPr>
          <w:rFonts w:ascii="Times New Roman" w:hAnsi="Times New Roman" w:cs="Times New Roman"/>
          <w:sz w:val="24"/>
          <w:szCs w:val="24"/>
        </w:rPr>
        <w:t xml:space="preserve"> local g</w:t>
      </w:r>
      <w:r w:rsidR="00027A1D">
        <w:rPr>
          <w:rFonts w:ascii="Times New Roman" w:hAnsi="Times New Roman" w:cs="Times New Roman"/>
          <w:sz w:val="24"/>
          <w:szCs w:val="24"/>
        </w:rPr>
        <w:t>overnmental and legal autonomy according to</w:t>
      </w:r>
      <w:r w:rsidRPr="00C74480">
        <w:rPr>
          <w:rFonts w:ascii="Times New Roman" w:hAnsi="Times New Roman" w:cs="Times New Roman"/>
          <w:sz w:val="24"/>
          <w:szCs w:val="24"/>
        </w:rPr>
        <w:t xml:space="preserve"> customary indigenous law (known as </w:t>
      </w:r>
      <w:proofErr w:type="spellStart"/>
      <w:r w:rsidRPr="00C74480">
        <w:rPr>
          <w:rFonts w:ascii="Times New Roman" w:hAnsi="Times New Roman" w:cs="Times New Roman"/>
          <w:i/>
          <w:iCs/>
          <w:sz w:val="24"/>
          <w:szCs w:val="24"/>
        </w:rPr>
        <w:t>usos</w:t>
      </w:r>
      <w:proofErr w:type="spellEnd"/>
      <w:r w:rsidRPr="00C74480">
        <w:rPr>
          <w:rFonts w:ascii="Times New Roman" w:hAnsi="Times New Roman" w:cs="Times New Roman"/>
          <w:i/>
          <w:iCs/>
          <w:sz w:val="24"/>
          <w:szCs w:val="24"/>
        </w:rPr>
        <w:t xml:space="preserve"> y </w:t>
      </w:r>
      <w:proofErr w:type="spellStart"/>
      <w:r w:rsidRPr="00C74480">
        <w:rPr>
          <w:rFonts w:ascii="Times New Roman" w:hAnsi="Times New Roman" w:cs="Times New Roman"/>
          <w:i/>
          <w:iCs/>
          <w:sz w:val="24"/>
          <w:szCs w:val="24"/>
        </w:rPr>
        <w:t>costumbres</w:t>
      </w:r>
      <w:proofErr w:type="spellEnd"/>
      <w:r w:rsidRPr="00C74480">
        <w:rPr>
          <w:rFonts w:ascii="Times New Roman" w:hAnsi="Times New Roman" w:cs="Times New Roman"/>
          <w:sz w:val="24"/>
          <w:szCs w:val="24"/>
        </w:rPr>
        <w:t xml:space="preserve">) were codified into </w:t>
      </w:r>
      <w:proofErr w:type="spellStart"/>
      <w:r w:rsidRPr="00C74480">
        <w:rPr>
          <w:rFonts w:ascii="Times New Roman" w:hAnsi="Times New Roman" w:cs="Times New Roman"/>
          <w:sz w:val="24"/>
          <w:szCs w:val="24"/>
        </w:rPr>
        <w:t>Oaxaca</w:t>
      </w:r>
      <w:r w:rsidR="00027A1D">
        <w:rPr>
          <w:rFonts w:ascii="Times New Roman" w:hAnsi="Times New Roman" w:cs="Times New Roman"/>
          <w:sz w:val="24"/>
          <w:szCs w:val="24"/>
        </w:rPr>
        <w:t>n</w:t>
      </w:r>
      <w:proofErr w:type="spellEnd"/>
      <w:r w:rsidRPr="00C74480">
        <w:rPr>
          <w:rFonts w:ascii="Times New Roman" w:hAnsi="Times New Roman" w:cs="Times New Roman"/>
          <w:sz w:val="24"/>
          <w:szCs w:val="24"/>
        </w:rPr>
        <w:t xml:space="preserve"> state law and local election</w:t>
      </w:r>
      <w:r w:rsidR="00A43565">
        <w:rPr>
          <w:rFonts w:ascii="Times New Roman" w:hAnsi="Times New Roman" w:cs="Times New Roman"/>
          <w:sz w:val="24"/>
          <w:szCs w:val="24"/>
        </w:rPr>
        <w:t xml:space="preserve"> procedures at the end of the twentieth</w:t>
      </w:r>
      <w:r w:rsidRPr="00C74480">
        <w:rPr>
          <w:rFonts w:ascii="Times New Roman" w:hAnsi="Times New Roman" w:cs="Times New Roman"/>
          <w:sz w:val="24"/>
          <w:szCs w:val="24"/>
        </w:rPr>
        <w:t xml:space="preserve"> century. </w:t>
      </w:r>
      <w:r w:rsidR="00A43565">
        <w:rPr>
          <w:rFonts w:ascii="Times New Roman" w:hAnsi="Times New Roman" w:cs="Times New Roman"/>
          <w:sz w:val="24"/>
          <w:szCs w:val="24"/>
        </w:rPr>
        <w:t>Yet “c</w:t>
      </w:r>
      <w:r w:rsidRPr="00C74480">
        <w:rPr>
          <w:rFonts w:ascii="Times New Roman" w:hAnsi="Times New Roman" w:cs="Times New Roman"/>
          <w:sz w:val="24"/>
          <w:szCs w:val="24"/>
        </w:rPr>
        <w:t xml:space="preserve">ustomary” forms of indigenous law and governance should not </w:t>
      </w:r>
      <w:r w:rsidR="00A43565">
        <w:rPr>
          <w:rFonts w:ascii="Times New Roman" w:hAnsi="Times New Roman" w:cs="Times New Roman"/>
          <w:sz w:val="24"/>
          <w:szCs w:val="24"/>
        </w:rPr>
        <w:t xml:space="preserve">imply </w:t>
      </w:r>
      <w:r w:rsidRPr="00C74480">
        <w:rPr>
          <w:rFonts w:ascii="Times New Roman" w:hAnsi="Times New Roman" w:cs="Times New Roman"/>
          <w:sz w:val="24"/>
          <w:szCs w:val="24"/>
        </w:rPr>
        <w:t xml:space="preserve">primordial institutions that have continued without change through time. </w:t>
      </w:r>
      <w:r w:rsidR="00A43565">
        <w:rPr>
          <w:rFonts w:ascii="Times New Roman" w:hAnsi="Times New Roman" w:cs="Times New Roman"/>
          <w:sz w:val="24"/>
          <w:szCs w:val="24"/>
        </w:rPr>
        <w:t>Rather, s</w:t>
      </w:r>
      <w:r w:rsidRPr="00C74480">
        <w:rPr>
          <w:rFonts w:ascii="Times New Roman" w:hAnsi="Times New Roman" w:cs="Times New Roman"/>
          <w:sz w:val="24"/>
          <w:szCs w:val="24"/>
        </w:rPr>
        <w:t xml:space="preserve">cholars have amply documented how such systems responded to Spanish systems of colonial law and </w:t>
      </w:r>
      <w:r w:rsidR="00027A1D" w:rsidRPr="00C74480">
        <w:rPr>
          <w:rFonts w:ascii="Times New Roman" w:hAnsi="Times New Roman" w:cs="Times New Roman"/>
          <w:sz w:val="24"/>
          <w:szCs w:val="24"/>
        </w:rPr>
        <w:t>governance</w:t>
      </w:r>
      <w:r w:rsidR="00027A1D">
        <w:rPr>
          <w:rFonts w:ascii="Times New Roman" w:hAnsi="Times New Roman" w:cs="Times New Roman"/>
          <w:sz w:val="24"/>
          <w:szCs w:val="24"/>
        </w:rPr>
        <w:t>, in turn also influencing these institutions,</w:t>
      </w:r>
      <w:r w:rsidRPr="00C74480">
        <w:rPr>
          <w:rFonts w:ascii="Times New Roman" w:hAnsi="Times New Roman" w:cs="Times New Roman"/>
          <w:sz w:val="24"/>
          <w:szCs w:val="24"/>
        </w:rPr>
        <w:t xml:space="preserve"> particularly in </w:t>
      </w:r>
      <w:r w:rsidR="00027A1D" w:rsidRPr="00C74480">
        <w:rPr>
          <w:rFonts w:ascii="Times New Roman" w:hAnsi="Times New Roman" w:cs="Times New Roman"/>
          <w:sz w:val="24"/>
          <w:szCs w:val="24"/>
        </w:rPr>
        <w:t>courtrooms</w:t>
      </w:r>
      <w:r w:rsidRPr="00C74480">
        <w:rPr>
          <w:rFonts w:ascii="Times New Roman" w:hAnsi="Times New Roman" w:cs="Times New Roman"/>
          <w:sz w:val="24"/>
          <w:szCs w:val="24"/>
        </w:rPr>
        <w:t>.</w:t>
      </w:r>
    </w:p>
    <w:p w14:paraId="0A3B5636" w14:textId="75C82E5D" w:rsidR="003D134F" w:rsidRPr="00C74480" w:rsidRDefault="003D134F" w:rsidP="00C74480">
      <w:pPr>
        <w:spacing w:after="0" w:line="240" w:lineRule="auto"/>
        <w:ind w:firstLine="720"/>
        <w:rPr>
          <w:rFonts w:ascii="Times New Roman" w:hAnsi="Times New Roman" w:cs="Times New Roman"/>
          <w:sz w:val="24"/>
          <w:szCs w:val="24"/>
        </w:rPr>
      </w:pPr>
      <w:r w:rsidRPr="00C74480">
        <w:rPr>
          <w:rFonts w:ascii="Times New Roman" w:hAnsi="Times New Roman" w:cs="Times New Roman"/>
          <w:sz w:val="24"/>
          <w:szCs w:val="24"/>
        </w:rPr>
        <w:t xml:space="preserve">In 1990,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Governor </w:t>
      </w:r>
      <w:proofErr w:type="spellStart"/>
      <w:r w:rsidRPr="00C74480">
        <w:rPr>
          <w:rFonts w:ascii="Times New Roman" w:hAnsi="Times New Roman" w:cs="Times New Roman"/>
          <w:sz w:val="24"/>
          <w:szCs w:val="24"/>
        </w:rPr>
        <w:t>Heladio</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Ramírez</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López</w:t>
      </w:r>
      <w:proofErr w:type="spellEnd"/>
      <w:r w:rsidRPr="00C74480">
        <w:rPr>
          <w:rFonts w:ascii="Times New Roman" w:hAnsi="Times New Roman" w:cs="Times New Roman"/>
          <w:sz w:val="24"/>
          <w:szCs w:val="24"/>
        </w:rPr>
        <w:t xml:space="preserve"> proposed two modifications to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Constitution. One was to Article 16, </w:t>
      </w:r>
      <w:r w:rsidR="00A43565">
        <w:rPr>
          <w:rFonts w:ascii="Times New Roman" w:hAnsi="Times New Roman" w:cs="Times New Roman"/>
          <w:sz w:val="24"/>
          <w:szCs w:val="24"/>
        </w:rPr>
        <w:t>which would recognize</w:t>
      </w:r>
      <w:r w:rsidRPr="00C74480">
        <w:rPr>
          <w:rFonts w:ascii="Times New Roman" w:hAnsi="Times New Roman" w:cs="Times New Roman"/>
          <w:sz w:val="24"/>
          <w:szCs w:val="24"/>
        </w:rPr>
        <w:t xml:space="preserve"> the </w:t>
      </w:r>
      <w:proofErr w:type="spellStart"/>
      <w:r w:rsidRPr="00C74480">
        <w:rPr>
          <w:rFonts w:ascii="Times New Roman" w:hAnsi="Times New Roman" w:cs="Times New Roman"/>
          <w:sz w:val="24"/>
          <w:szCs w:val="24"/>
        </w:rPr>
        <w:t>pluri</w:t>
      </w:r>
      <w:proofErr w:type="spellEnd"/>
      <w:r w:rsidRPr="00C74480">
        <w:rPr>
          <w:rFonts w:ascii="Times New Roman" w:hAnsi="Times New Roman" w:cs="Times New Roman"/>
          <w:sz w:val="24"/>
          <w:szCs w:val="24"/>
        </w:rPr>
        <w:t>-ethnic compos</w:t>
      </w:r>
      <w:r w:rsidR="00A43565">
        <w:rPr>
          <w:rFonts w:ascii="Times New Roman" w:hAnsi="Times New Roman" w:cs="Times New Roman"/>
          <w:sz w:val="24"/>
          <w:szCs w:val="24"/>
        </w:rPr>
        <w:t>ition of the state of Oaxaca</w:t>
      </w:r>
      <w:r w:rsidRPr="00C74480">
        <w:rPr>
          <w:rFonts w:ascii="Times New Roman" w:hAnsi="Times New Roman" w:cs="Times New Roman"/>
          <w:sz w:val="24"/>
          <w:szCs w:val="24"/>
        </w:rPr>
        <w:t xml:space="preserve"> to </w:t>
      </w:r>
      <w:r w:rsidR="00A43565">
        <w:rPr>
          <w:rFonts w:ascii="Times New Roman" w:hAnsi="Times New Roman" w:cs="Times New Roman"/>
          <w:sz w:val="24"/>
          <w:szCs w:val="24"/>
        </w:rPr>
        <w:t xml:space="preserve">acknowledge </w:t>
      </w:r>
      <w:r w:rsidRPr="00C74480">
        <w:rPr>
          <w:rFonts w:ascii="Times New Roman" w:hAnsi="Times New Roman" w:cs="Times New Roman"/>
          <w:sz w:val="24"/>
          <w:szCs w:val="24"/>
        </w:rPr>
        <w:t>the presence of the state’s sixteen different ethnic groups. The other change was to Article 25, which established “respect for the traditions and democratic practices of indigenous communities” (</w:t>
      </w:r>
      <w:proofErr w:type="spellStart"/>
      <w:r w:rsidRPr="00C74480">
        <w:rPr>
          <w:rFonts w:ascii="Times New Roman" w:hAnsi="Times New Roman" w:cs="Times New Roman"/>
          <w:sz w:val="24"/>
          <w:szCs w:val="24"/>
        </w:rPr>
        <w:t>Acevedor</w:t>
      </w:r>
      <w:proofErr w:type="spellEnd"/>
      <w:r w:rsidRPr="00C74480">
        <w:rPr>
          <w:rFonts w:ascii="Times New Roman" w:hAnsi="Times New Roman" w:cs="Times New Roman"/>
          <w:sz w:val="24"/>
          <w:szCs w:val="24"/>
        </w:rPr>
        <w:t xml:space="preserve"> y Pa</w:t>
      </w:r>
      <w:r w:rsidR="00A43565">
        <w:rPr>
          <w:rFonts w:ascii="Times New Roman" w:hAnsi="Times New Roman" w:cs="Times New Roman"/>
          <w:sz w:val="24"/>
          <w:szCs w:val="24"/>
        </w:rPr>
        <w:t xml:space="preserve">rdo 1993; </w:t>
      </w:r>
      <w:proofErr w:type="spellStart"/>
      <w:r w:rsidR="00A43565">
        <w:rPr>
          <w:rFonts w:ascii="Times New Roman" w:hAnsi="Times New Roman" w:cs="Times New Roman"/>
          <w:sz w:val="24"/>
          <w:szCs w:val="24"/>
        </w:rPr>
        <w:t>Florez</w:t>
      </w:r>
      <w:proofErr w:type="spellEnd"/>
      <w:r w:rsidR="00A43565">
        <w:rPr>
          <w:rFonts w:ascii="Times New Roman" w:hAnsi="Times New Roman" w:cs="Times New Roman"/>
          <w:sz w:val="24"/>
          <w:szCs w:val="24"/>
        </w:rPr>
        <w:t xml:space="preserve"> Cruz 2002, 176-178;</w:t>
      </w:r>
      <w:r w:rsidR="00BD74F7">
        <w:rPr>
          <w:rFonts w:ascii="Times New Roman" w:hAnsi="Times New Roman" w:cs="Times New Roman"/>
          <w:sz w:val="24"/>
          <w:szCs w:val="24"/>
        </w:rPr>
        <w:t xml:space="preserve"> Hernández </w:t>
      </w:r>
      <w:proofErr w:type="spellStart"/>
      <w:r w:rsidR="00BD74F7">
        <w:rPr>
          <w:rFonts w:ascii="Times New Roman" w:hAnsi="Times New Roman" w:cs="Times New Roman"/>
          <w:sz w:val="24"/>
          <w:szCs w:val="24"/>
        </w:rPr>
        <w:t>Díaz</w:t>
      </w:r>
      <w:proofErr w:type="spellEnd"/>
      <w:r w:rsidR="00BD74F7">
        <w:rPr>
          <w:rFonts w:ascii="Times New Roman" w:hAnsi="Times New Roman" w:cs="Times New Roman"/>
          <w:sz w:val="24"/>
          <w:szCs w:val="24"/>
        </w:rPr>
        <w:t xml:space="preserve"> 2007,</w:t>
      </w:r>
      <w:r w:rsidR="00A43565">
        <w:rPr>
          <w:rFonts w:ascii="Times New Roman" w:hAnsi="Times New Roman" w:cs="Times New Roman"/>
          <w:sz w:val="24"/>
          <w:szCs w:val="24"/>
        </w:rPr>
        <w:t xml:space="preserve"> 49). </w:t>
      </w:r>
      <w:r w:rsidRPr="00C74480">
        <w:rPr>
          <w:rFonts w:ascii="Times New Roman" w:hAnsi="Times New Roman" w:cs="Times New Roman"/>
          <w:sz w:val="24"/>
          <w:szCs w:val="24"/>
        </w:rPr>
        <w:t>The reforms were a</w:t>
      </w:r>
      <w:r w:rsidR="00A43565">
        <w:rPr>
          <w:rFonts w:ascii="Times New Roman" w:hAnsi="Times New Roman" w:cs="Times New Roman"/>
          <w:sz w:val="24"/>
          <w:szCs w:val="24"/>
        </w:rPr>
        <w:t xml:space="preserve">pproved by the </w:t>
      </w:r>
      <w:proofErr w:type="spellStart"/>
      <w:r w:rsidR="00A43565">
        <w:rPr>
          <w:rFonts w:ascii="Times New Roman" w:hAnsi="Times New Roman" w:cs="Times New Roman"/>
          <w:sz w:val="24"/>
          <w:szCs w:val="24"/>
        </w:rPr>
        <w:t>Oaxacan</w:t>
      </w:r>
      <w:proofErr w:type="spellEnd"/>
      <w:r w:rsidR="00A43565">
        <w:rPr>
          <w:rFonts w:ascii="Times New Roman" w:hAnsi="Times New Roman" w:cs="Times New Roman"/>
          <w:sz w:val="24"/>
          <w:szCs w:val="24"/>
        </w:rPr>
        <w:t xml:space="preserve"> Congress, making </w:t>
      </w:r>
      <w:r w:rsidRPr="00C74480">
        <w:rPr>
          <w:rFonts w:ascii="Times New Roman" w:hAnsi="Times New Roman" w:cs="Times New Roman"/>
          <w:sz w:val="24"/>
          <w:szCs w:val="24"/>
        </w:rPr>
        <w:t xml:space="preserve">Oaxaca the first state to have constitutional recognition of indigenous peoples and their internal norms. </w:t>
      </w:r>
    </w:p>
    <w:p w14:paraId="21670AE5" w14:textId="607AD05F" w:rsidR="003D134F" w:rsidRPr="00C74480" w:rsidRDefault="003D134F" w:rsidP="00C74480">
      <w:pPr>
        <w:spacing w:after="0" w:line="240" w:lineRule="auto"/>
        <w:ind w:firstLine="720"/>
        <w:rPr>
          <w:rFonts w:ascii="Times New Roman" w:hAnsi="Times New Roman" w:cs="Times New Roman"/>
          <w:sz w:val="24"/>
          <w:szCs w:val="24"/>
        </w:rPr>
      </w:pPr>
      <w:r w:rsidRPr="00C74480">
        <w:rPr>
          <w:rFonts w:ascii="Times New Roman" w:hAnsi="Times New Roman" w:cs="Times New Roman"/>
          <w:sz w:val="24"/>
          <w:szCs w:val="24"/>
        </w:rPr>
        <w:t xml:space="preserve">In 1994, the state Congress of Oaxaca further </w:t>
      </w:r>
      <w:r w:rsidR="00A43565" w:rsidRPr="00C74480">
        <w:rPr>
          <w:rFonts w:ascii="Times New Roman" w:hAnsi="Times New Roman" w:cs="Times New Roman"/>
          <w:sz w:val="24"/>
          <w:szCs w:val="24"/>
        </w:rPr>
        <w:t xml:space="preserve">approved </w:t>
      </w:r>
      <w:r w:rsidRPr="00C74480">
        <w:rPr>
          <w:rFonts w:ascii="Times New Roman" w:hAnsi="Times New Roman" w:cs="Times New Roman"/>
          <w:sz w:val="24"/>
          <w:szCs w:val="24"/>
        </w:rPr>
        <w:t xml:space="preserve">reforms to recognize indigenous </w:t>
      </w:r>
      <w:proofErr w:type="spellStart"/>
      <w:r w:rsidR="00A43565" w:rsidRPr="00243D81">
        <w:rPr>
          <w:rFonts w:ascii="Times New Roman" w:hAnsi="Times New Roman" w:cs="Times New Roman"/>
          <w:iCs/>
          <w:sz w:val="24"/>
          <w:szCs w:val="24"/>
        </w:rPr>
        <w:t>usos</w:t>
      </w:r>
      <w:proofErr w:type="spellEnd"/>
      <w:r w:rsidR="00A43565" w:rsidRPr="00243D81">
        <w:rPr>
          <w:rFonts w:ascii="Times New Roman" w:hAnsi="Times New Roman" w:cs="Times New Roman"/>
          <w:iCs/>
          <w:sz w:val="24"/>
          <w:szCs w:val="24"/>
        </w:rPr>
        <w:t xml:space="preserve"> y </w:t>
      </w:r>
      <w:proofErr w:type="spellStart"/>
      <w:r w:rsidR="00A43565" w:rsidRPr="00243D81">
        <w:rPr>
          <w:rFonts w:ascii="Times New Roman" w:hAnsi="Times New Roman" w:cs="Times New Roman"/>
          <w:iCs/>
          <w:sz w:val="24"/>
          <w:szCs w:val="24"/>
        </w:rPr>
        <w:t>costumbres</w:t>
      </w:r>
      <w:proofErr w:type="spellEnd"/>
      <w:r w:rsidR="00A43565">
        <w:rPr>
          <w:rFonts w:ascii="Times New Roman" w:hAnsi="Times New Roman" w:cs="Times New Roman"/>
          <w:i/>
          <w:iCs/>
          <w:sz w:val="24"/>
          <w:szCs w:val="24"/>
        </w:rPr>
        <w:t>.</w:t>
      </w:r>
      <w:r w:rsidRPr="00C74480">
        <w:rPr>
          <w:rFonts w:ascii="Times New Roman" w:hAnsi="Times New Roman" w:cs="Times New Roman"/>
          <w:sz w:val="24"/>
          <w:szCs w:val="24"/>
        </w:rPr>
        <w:t xml:space="preserve"> On the birthday of Benito </w:t>
      </w:r>
      <w:proofErr w:type="spellStart"/>
      <w:r w:rsidRPr="00C74480">
        <w:rPr>
          <w:rFonts w:ascii="Times New Roman" w:hAnsi="Times New Roman" w:cs="Times New Roman"/>
          <w:sz w:val="24"/>
          <w:szCs w:val="24"/>
        </w:rPr>
        <w:t>Juárez</w:t>
      </w:r>
      <w:proofErr w:type="spellEnd"/>
      <w:r w:rsidRPr="00C74480">
        <w:rPr>
          <w:rFonts w:ascii="Times New Roman" w:hAnsi="Times New Roman" w:cs="Times New Roman"/>
          <w:sz w:val="24"/>
          <w:szCs w:val="24"/>
        </w:rPr>
        <w:t>, March 21, 1994</w:t>
      </w:r>
      <w:r w:rsidR="00A43565">
        <w:rPr>
          <w:rFonts w:ascii="Times New Roman" w:hAnsi="Times New Roman" w:cs="Times New Roman"/>
          <w:sz w:val="24"/>
          <w:szCs w:val="24"/>
        </w:rPr>
        <w:t>,</w:t>
      </w:r>
      <w:r w:rsidRPr="00C74480">
        <w:rPr>
          <w:rFonts w:ascii="Times New Roman" w:hAnsi="Times New Roman" w:cs="Times New Roman"/>
          <w:sz w:val="24"/>
          <w:szCs w:val="24"/>
        </w:rPr>
        <w:t xml:space="preserve"> the </w:t>
      </w:r>
      <w:r w:rsidR="00BD74F7">
        <w:rPr>
          <w:rFonts w:ascii="Times New Roman" w:hAnsi="Times New Roman" w:cs="Times New Roman"/>
          <w:sz w:val="24"/>
          <w:szCs w:val="24"/>
        </w:rPr>
        <w:t xml:space="preserve">state government announced the </w:t>
      </w:r>
      <w:r w:rsidRPr="00243D81">
        <w:rPr>
          <w:rFonts w:ascii="Times New Roman" w:hAnsi="Times New Roman" w:cs="Times New Roman"/>
          <w:sz w:val="24"/>
          <w:szCs w:val="24"/>
        </w:rPr>
        <w:t xml:space="preserve">Nuevo </w:t>
      </w:r>
      <w:proofErr w:type="spellStart"/>
      <w:r w:rsidRPr="00243D81">
        <w:rPr>
          <w:rFonts w:ascii="Times New Roman" w:hAnsi="Times New Roman" w:cs="Times New Roman"/>
          <w:sz w:val="24"/>
          <w:szCs w:val="24"/>
        </w:rPr>
        <w:t>Acu</w:t>
      </w:r>
      <w:r w:rsidR="00BD74F7" w:rsidRPr="00243D81">
        <w:rPr>
          <w:rFonts w:ascii="Times New Roman" w:hAnsi="Times New Roman" w:cs="Times New Roman"/>
          <w:sz w:val="24"/>
          <w:szCs w:val="24"/>
        </w:rPr>
        <w:t>erdo</w:t>
      </w:r>
      <w:proofErr w:type="spellEnd"/>
      <w:r w:rsidR="00BD74F7" w:rsidRPr="00243D81">
        <w:rPr>
          <w:rFonts w:ascii="Times New Roman" w:hAnsi="Times New Roman" w:cs="Times New Roman"/>
          <w:sz w:val="24"/>
          <w:szCs w:val="24"/>
        </w:rPr>
        <w:t xml:space="preserve"> para los Pueblos </w:t>
      </w:r>
      <w:proofErr w:type="spellStart"/>
      <w:r w:rsidR="00BD74F7" w:rsidRPr="00243D81">
        <w:rPr>
          <w:rFonts w:ascii="Times New Roman" w:hAnsi="Times New Roman" w:cs="Times New Roman"/>
          <w:sz w:val="24"/>
          <w:szCs w:val="24"/>
        </w:rPr>
        <w:t>Indígenas</w:t>
      </w:r>
      <w:proofErr w:type="spellEnd"/>
      <w:r w:rsidRPr="00BD74F7">
        <w:rPr>
          <w:rFonts w:ascii="Times New Roman" w:hAnsi="Times New Roman" w:cs="Times New Roman"/>
          <w:i/>
          <w:sz w:val="24"/>
          <w:szCs w:val="24"/>
        </w:rPr>
        <w:t xml:space="preserve"> </w:t>
      </w:r>
      <w:r w:rsidRPr="00C74480">
        <w:rPr>
          <w:rFonts w:ascii="Times New Roman" w:hAnsi="Times New Roman" w:cs="Times New Roman"/>
          <w:sz w:val="24"/>
          <w:szCs w:val="24"/>
        </w:rPr>
        <w:t>(New Agreement for Indigenous Peoples)</w:t>
      </w:r>
      <w:r w:rsidR="00A43565">
        <w:rPr>
          <w:rFonts w:ascii="Times New Roman" w:hAnsi="Times New Roman" w:cs="Times New Roman"/>
          <w:sz w:val="24"/>
          <w:szCs w:val="24"/>
        </w:rPr>
        <w:t>,</w:t>
      </w:r>
      <w:r w:rsidRPr="00C74480">
        <w:rPr>
          <w:rFonts w:ascii="Times New Roman" w:hAnsi="Times New Roman" w:cs="Times New Roman"/>
          <w:sz w:val="24"/>
          <w:szCs w:val="24"/>
        </w:rPr>
        <w:t xml:space="preserve"> which focused on three areas of indigenous rights: the administration of justice, resolution of agrarian conflict, and respect for customs and traditions. The changes were legislated through new laws and a further modification of Article 16 in the Oaxaca Consti</w:t>
      </w:r>
      <w:r w:rsidR="00BD74F7">
        <w:rPr>
          <w:rFonts w:ascii="Times New Roman" w:hAnsi="Times New Roman" w:cs="Times New Roman"/>
          <w:sz w:val="24"/>
          <w:szCs w:val="24"/>
        </w:rPr>
        <w:t xml:space="preserve">tution (Hernández </w:t>
      </w:r>
      <w:proofErr w:type="spellStart"/>
      <w:r w:rsidR="00BD74F7">
        <w:rPr>
          <w:rFonts w:ascii="Times New Roman" w:hAnsi="Times New Roman" w:cs="Times New Roman"/>
          <w:sz w:val="24"/>
          <w:szCs w:val="24"/>
        </w:rPr>
        <w:t>Díaz</w:t>
      </w:r>
      <w:proofErr w:type="spellEnd"/>
      <w:r w:rsidR="00BD74F7">
        <w:rPr>
          <w:rFonts w:ascii="Times New Roman" w:hAnsi="Times New Roman" w:cs="Times New Roman"/>
          <w:sz w:val="24"/>
          <w:szCs w:val="24"/>
        </w:rPr>
        <w:t xml:space="preserve"> 2007, </w:t>
      </w:r>
      <w:r w:rsidRPr="00C74480">
        <w:rPr>
          <w:rFonts w:ascii="Times New Roman" w:hAnsi="Times New Roman" w:cs="Times New Roman"/>
          <w:sz w:val="24"/>
          <w:szCs w:val="24"/>
        </w:rPr>
        <w:t xml:space="preserve">50). These legislative changes allowed </w:t>
      </w:r>
      <w:r w:rsidR="00A43565">
        <w:rPr>
          <w:rFonts w:ascii="Times New Roman" w:hAnsi="Times New Roman" w:cs="Times New Roman"/>
          <w:sz w:val="24"/>
          <w:szCs w:val="24"/>
        </w:rPr>
        <w:t xml:space="preserve">authorities at the </w:t>
      </w:r>
      <w:r w:rsidRPr="00C74480">
        <w:rPr>
          <w:rFonts w:ascii="Times New Roman" w:hAnsi="Times New Roman" w:cs="Times New Roman"/>
          <w:sz w:val="24"/>
          <w:szCs w:val="24"/>
        </w:rPr>
        <w:t xml:space="preserve">municipal-level and </w:t>
      </w:r>
      <w:r w:rsidR="00A43565">
        <w:rPr>
          <w:rFonts w:ascii="Times New Roman" w:hAnsi="Times New Roman" w:cs="Times New Roman"/>
          <w:sz w:val="24"/>
          <w:szCs w:val="24"/>
        </w:rPr>
        <w:t>below</w:t>
      </w:r>
      <w:r w:rsidRPr="00C74480">
        <w:rPr>
          <w:rFonts w:ascii="Times New Roman" w:hAnsi="Times New Roman" w:cs="Times New Roman"/>
          <w:sz w:val="24"/>
          <w:szCs w:val="24"/>
        </w:rPr>
        <w:t xml:space="preserve"> to be selected through traditional electoral systems—usually in op</w:t>
      </w:r>
      <w:r w:rsidR="00BD74F7">
        <w:rPr>
          <w:rFonts w:ascii="Times New Roman" w:hAnsi="Times New Roman" w:cs="Times New Roman"/>
          <w:sz w:val="24"/>
          <w:szCs w:val="24"/>
        </w:rPr>
        <w:t xml:space="preserve">en meetings known as </w:t>
      </w:r>
      <w:proofErr w:type="spellStart"/>
      <w:r w:rsidR="00BD74F7" w:rsidRPr="00A43565">
        <w:rPr>
          <w:rFonts w:ascii="Times New Roman" w:hAnsi="Times New Roman" w:cs="Times New Roman"/>
          <w:i/>
          <w:sz w:val="24"/>
          <w:szCs w:val="24"/>
        </w:rPr>
        <w:t>asambleas</w:t>
      </w:r>
      <w:proofErr w:type="spellEnd"/>
      <w:r w:rsidR="00BD74F7">
        <w:rPr>
          <w:rFonts w:ascii="Times New Roman" w:hAnsi="Times New Roman" w:cs="Times New Roman"/>
          <w:sz w:val="24"/>
          <w:szCs w:val="24"/>
        </w:rPr>
        <w:t xml:space="preserve">. </w:t>
      </w:r>
      <w:r w:rsidR="00A43565">
        <w:rPr>
          <w:rFonts w:ascii="Times New Roman" w:hAnsi="Times New Roman" w:cs="Times New Roman"/>
          <w:sz w:val="24"/>
          <w:szCs w:val="24"/>
        </w:rPr>
        <w:t>Under this practice, i</w:t>
      </w:r>
      <w:r w:rsidRPr="00C74480">
        <w:rPr>
          <w:rFonts w:ascii="Times New Roman" w:hAnsi="Times New Roman" w:cs="Times New Roman"/>
          <w:sz w:val="24"/>
          <w:szCs w:val="24"/>
        </w:rPr>
        <w:t xml:space="preserve">f a community decides to run its elections and political system through </w:t>
      </w:r>
      <w:r w:rsidR="00243D81">
        <w:rPr>
          <w:rFonts w:ascii="Times New Roman" w:hAnsi="Times New Roman" w:cs="Times New Roman"/>
          <w:sz w:val="24"/>
          <w:szCs w:val="24"/>
        </w:rPr>
        <w:t xml:space="preserve">customary </w:t>
      </w:r>
      <w:r w:rsidRPr="00C74480">
        <w:rPr>
          <w:rFonts w:ascii="Times New Roman" w:hAnsi="Times New Roman" w:cs="Times New Roman"/>
          <w:sz w:val="24"/>
          <w:szCs w:val="24"/>
        </w:rPr>
        <w:t xml:space="preserve">law, the participation of political parties is excluded. In the year 2004, for example, 418 out of Oaxaca’s 570 municipalities (equivalent to counties) elected officials according to </w:t>
      </w:r>
      <w:proofErr w:type="spellStart"/>
      <w:r w:rsidRPr="00C74480">
        <w:rPr>
          <w:rFonts w:ascii="Times New Roman" w:hAnsi="Times New Roman" w:cs="Times New Roman"/>
          <w:sz w:val="24"/>
          <w:szCs w:val="24"/>
        </w:rPr>
        <w:t>usos</w:t>
      </w:r>
      <w:proofErr w:type="spellEnd"/>
      <w:r w:rsidRPr="00C74480">
        <w:rPr>
          <w:rFonts w:ascii="Times New Roman" w:hAnsi="Times New Roman" w:cs="Times New Roman"/>
          <w:sz w:val="24"/>
          <w:szCs w:val="24"/>
        </w:rPr>
        <w:t xml:space="preserve"> y </w:t>
      </w:r>
      <w:proofErr w:type="spellStart"/>
      <w:r w:rsidRPr="00C74480">
        <w:rPr>
          <w:rFonts w:ascii="Times New Roman" w:hAnsi="Times New Roman" w:cs="Times New Roman"/>
          <w:sz w:val="24"/>
          <w:szCs w:val="24"/>
        </w:rPr>
        <w:t>costumbres</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López</w:t>
      </w:r>
      <w:proofErr w:type="spellEnd"/>
      <w:r w:rsidRPr="00C74480">
        <w:rPr>
          <w:rFonts w:ascii="Times New Roman" w:hAnsi="Times New Roman" w:cs="Times New Roman"/>
          <w:sz w:val="24"/>
          <w:szCs w:val="24"/>
        </w:rPr>
        <w:t xml:space="preserve"> Morales 2004).</w:t>
      </w:r>
    </w:p>
    <w:p w14:paraId="0919AC4A" w14:textId="45F36B73" w:rsidR="003D134F" w:rsidRDefault="00A43565" w:rsidP="00C74480">
      <w:pPr>
        <w:pStyle w:val="EndnoteText"/>
        <w:ind w:firstLine="720"/>
        <w:contextualSpacing/>
        <w:rPr>
          <w:sz w:val="24"/>
          <w:szCs w:val="24"/>
        </w:rPr>
      </w:pPr>
      <w:r>
        <w:rPr>
          <w:sz w:val="24"/>
          <w:szCs w:val="24"/>
        </w:rPr>
        <w:lastRenderedPageBreak/>
        <w:t>For</w:t>
      </w:r>
      <w:r w:rsidR="003D134F" w:rsidRPr="00C74480">
        <w:rPr>
          <w:sz w:val="24"/>
          <w:szCs w:val="24"/>
        </w:rPr>
        <w:t xml:space="preserve"> </w:t>
      </w:r>
      <w:proofErr w:type="spellStart"/>
      <w:r w:rsidR="003D134F" w:rsidRPr="00C74480">
        <w:rPr>
          <w:sz w:val="24"/>
          <w:szCs w:val="24"/>
        </w:rPr>
        <w:t>Oaxacan</w:t>
      </w:r>
      <w:proofErr w:type="spellEnd"/>
      <w:r w:rsidR="003D134F" w:rsidRPr="00C74480">
        <w:rPr>
          <w:sz w:val="24"/>
          <w:szCs w:val="24"/>
        </w:rPr>
        <w:t xml:space="preserve"> indigenous communities </w:t>
      </w:r>
      <w:r>
        <w:rPr>
          <w:sz w:val="24"/>
          <w:szCs w:val="24"/>
        </w:rPr>
        <w:t xml:space="preserve">that practice </w:t>
      </w:r>
      <w:r w:rsidRPr="00C74480">
        <w:rPr>
          <w:sz w:val="24"/>
          <w:szCs w:val="24"/>
        </w:rPr>
        <w:t>customary law</w:t>
      </w:r>
      <w:r w:rsidR="003D134F" w:rsidRPr="00C74480">
        <w:rPr>
          <w:sz w:val="24"/>
          <w:szCs w:val="24"/>
        </w:rPr>
        <w:t xml:space="preserve">, citizenship consists of a collective set of rights and responsibilities </w:t>
      </w:r>
      <w:r>
        <w:rPr>
          <w:sz w:val="24"/>
          <w:szCs w:val="24"/>
        </w:rPr>
        <w:t xml:space="preserve">that </w:t>
      </w:r>
      <w:r w:rsidR="003D134F" w:rsidRPr="00C74480">
        <w:rPr>
          <w:sz w:val="24"/>
          <w:szCs w:val="24"/>
        </w:rPr>
        <w:t>guide the governance of the community in its many locations spread out in Mexic</w:t>
      </w:r>
      <w:r>
        <w:rPr>
          <w:sz w:val="24"/>
          <w:szCs w:val="24"/>
        </w:rPr>
        <w:t xml:space="preserve">o and the U.S (Stephen 2005a). </w:t>
      </w:r>
      <w:r w:rsidR="003D134F" w:rsidRPr="00C74480">
        <w:rPr>
          <w:sz w:val="24"/>
          <w:szCs w:val="24"/>
        </w:rPr>
        <w:t>These responsibilities usually include:</w:t>
      </w:r>
    </w:p>
    <w:p w14:paraId="09E96BC3" w14:textId="77777777" w:rsidR="00BD74F7" w:rsidRDefault="00BD74F7" w:rsidP="00BD74F7">
      <w:pPr>
        <w:pStyle w:val="EndnoteText"/>
        <w:contextualSpacing/>
        <w:rPr>
          <w:sz w:val="24"/>
          <w:szCs w:val="24"/>
        </w:rPr>
      </w:pPr>
    </w:p>
    <w:p w14:paraId="6A3AADEF" w14:textId="440BD500" w:rsidR="003D134F" w:rsidRPr="00C74480" w:rsidRDefault="00BD74F7" w:rsidP="00BD74F7">
      <w:pPr>
        <w:pStyle w:val="EndnoteText"/>
        <w:contextualSpacing/>
        <w:rPr>
          <w:sz w:val="24"/>
          <w:szCs w:val="24"/>
        </w:rPr>
      </w:pPr>
      <w:r w:rsidRPr="00BD74F7">
        <w:rPr>
          <w:iCs/>
          <w:sz w:val="24"/>
          <w:szCs w:val="24"/>
        </w:rPr>
        <w:t xml:space="preserve"> </w:t>
      </w:r>
      <w:r>
        <w:rPr>
          <w:iCs/>
          <w:sz w:val="24"/>
          <w:szCs w:val="24"/>
        </w:rPr>
        <w:tab/>
      </w:r>
      <w:r w:rsidRPr="00BD74F7">
        <w:rPr>
          <w:iCs/>
          <w:sz w:val="24"/>
          <w:szCs w:val="24"/>
        </w:rPr>
        <w:t>1.</w:t>
      </w:r>
      <w:r>
        <w:rPr>
          <w:i/>
          <w:iCs/>
          <w:sz w:val="24"/>
          <w:szCs w:val="24"/>
        </w:rPr>
        <w:t xml:space="preserve"> </w:t>
      </w:r>
      <w:r w:rsidR="003D134F" w:rsidRPr="00C74480">
        <w:rPr>
          <w:i/>
          <w:iCs/>
          <w:sz w:val="24"/>
          <w:szCs w:val="24"/>
        </w:rPr>
        <w:t xml:space="preserve">Participation of primarily adult men, and increasingly some women, in the local </w:t>
      </w:r>
      <w:r>
        <w:rPr>
          <w:i/>
          <w:iCs/>
          <w:sz w:val="24"/>
          <w:szCs w:val="24"/>
        </w:rPr>
        <w:tab/>
      </w:r>
      <w:r w:rsidR="003D134F" w:rsidRPr="00C74480">
        <w:rPr>
          <w:i/>
          <w:iCs/>
          <w:sz w:val="24"/>
          <w:szCs w:val="24"/>
        </w:rPr>
        <w:t>system of civil cargos</w:t>
      </w:r>
      <w:r w:rsidR="003D134F" w:rsidRPr="00C74480">
        <w:rPr>
          <w:sz w:val="24"/>
          <w:szCs w:val="24"/>
        </w:rPr>
        <w:t xml:space="preserve"> </w:t>
      </w:r>
      <w:r w:rsidR="00B773A0">
        <w:rPr>
          <w:sz w:val="24"/>
          <w:szCs w:val="24"/>
        </w:rPr>
        <w:t>[T</w:t>
      </w:r>
      <w:r w:rsidR="003D134F" w:rsidRPr="00C74480">
        <w:rPr>
          <w:sz w:val="24"/>
          <w:szCs w:val="24"/>
        </w:rPr>
        <w:t xml:space="preserve">his is a local system of governance in which community </w:t>
      </w:r>
      <w:r>
        <w:rPr>
          <w:sz w:val="24"/>
          <w:szCs w:val="24"/>
        </w:rPr>
        <w:tab/>
      </w:r>
      <w:r w:rsidR="003D134F" w:rsidRPr="00C74480">
        <w:rPr>
          <w:sz w:val="24"/>
          <w:szCs w:val="24"/>
        </w:rPr>
        <w:t xml:space="preserve">members perform governmental duties without pay. Tasks are divided among more than </w:t>
      </w:r>
      <w:r>
        <w:rPr>
          <w:sz w:val="24"/>
          <w:szCs w:val="24"/>
        </w:rPr>
        <w:tab/>
      </w:r>
      <w:r w:rsidR="003D134F" w:rsidRPr="00C74480">
        <w:rPr>
          <w:sz w:val="24"/>
          <w:szCs w:val="24"/>
        </w:rPr>
        <w:t xml:space="preserve">250 positions, or cargos, that range from mayor, judge, and police officer to school and </w:t>
      </w:r>
      <w:r>
        <w:rPr>
          <w:sz w:val="24"/>
          <w:szCs w:val="24"/>
        </w:rPr>
        <w:tab/>
      </w:r>
      <w:r w:rsidR="00B773A0">
        <w:rPr>
          <w:sz w:val="24"/>
          <w:szCs w:val="24"/>
        </w:rPr>
        <w:t>irrigation committee member];</w:t>
      </w:r>
    </w:p>
    <w:p w14:paraId="74A5CC4E" w14:textId="4401D284" w:rsidR="00BD74F7" w:rsidRDefault="003D134F" w:rsidP="00BD74F7">
      <w:pPr>
        <w:autoSpaceDE w:val="0"/>
        <w:autoSpaceDN w:val="0"/>
        <w:adjustRightInd w:val="0"/>
        <w:spacing w:after="0" w:line="240" w:lineRule="auto"/>
        <w:ind w:firstLine="720"/>
        <w:contextualSpacing/>
        <w:rPr>
          <w:rFonts w:ascii="Times New Roman" w:hAnsi="Times New Roman" w:cs="Times New Roman"/>
          <w:sz w:val="24"/>
          <w:szCs w:val="24"/>
        </w:rPr>
      </w:pPr>
      <w:r w:rsidRPr="00BD74F7">
        <w:rPr>
          <w:rFonts w:ascii="Times New Roman" w:hAnsi="Times New Roman" w:cs="Times New Roman"/>
          <w:iCs/>
          <w:sz w:val="24"/>
          <w:szCs w:val="24"/>
        </w:rPr>
        <w:t>2.</w:t>
      </w:r>
      <w:r w:rsidRPr="00C74480">
        <w:rPr>
          <w:rFonts w:ascii="Times New Roman" w:hAnsi="Times New Roman" w:cs="Times New Roman"/>
          <w:i/>
          <w:iCs/>
          <w:sz w:val="24"/>
          <w:szCs w:val="24"/>
        </w:rPr>
        <w:t xml:space="preserve"> Participation of adult men and women in the religious </w:t>
      </w:r>
      <w:r w:rsidRPr="00C74480">
        <w:rPr>
          <w:rFonts w:ascii="Times New Roman" w:hAnsi="Times New Roman" w:cs="Times New Roman"/>
          <w:sz w:val="24"/>
          <w:szCs w:val="24"/>
        </w:rPr>
        <w:t xml:space="preserve">cargo </w:t>
      </w:r>
      <w:r w:rsidRPr="00C74480">
        <w:rPr>
          <w:rFonts w:ascii="Times New Roman" w:hAnsi="Times New Roman" w:cs="Times New Roman"/>
          <w:i/>
          <w:iCs/>
          <w:sz w:val="24"/>
          <w:szCs w:val="24"/>
        </w:rPr>
        <w:t>system</w:t>
      </w:r>
      <w:r w:rsidR="00B773A0">
        <w:rPr>
          <w:rFonts w:ascii="Times New Roman" w:hAnsi="Times New Roman" w:cs="Times New Roman"/>
          <w:sz w:val="24"/>
          <w:szCs w:val="24"/>
        </w:rPr>
        <w:t xml:space="preserve"> [</w:t>
      </w:r>
      <w:r w:rsidRPr="00C74480">
        <w:rPr>
          <w:rFonts w:ascii="Times New Roman" w:hAnsi="Times New Roman" w:cs="Times New Roman"/>
          <w:sz w:val="24"/>
          <w:szCs w:val="24"/>
        </w:rPr>
        <w:t xml:space="preserve">These cargos are </w:t>
      </w:r>
      <w:r w:rsidR="00BD74F7">
        <w:rPr>
          <w:rFonts w:ascii="Times New Roman" w:hAnsi="Times New Roman" w:cs="Times New Roman"/>
          <w:sz w:val="24"/>
          <w:szCs w:val="24"/>
        </w:rPr>
        <w:tab/>
      </w:r>
      <w:r w:rsidRPr="00C74480">
        <w:rPr>
          <w:rFonts w:ascii="Times New Roman" w:hAnsi="Times New Roman" w:cs="Times New Roman"/>
          <w:sz w:val="24"/>
          <w:szCs w:val="24"/>
        </w:rPr>
        <w:t xml:space="preserve">integrated with in the practice of </w:t>
      </w:r>
      <w:proofErr w:type="spellStart"/>
      <w:r w:rsidRPr="00C74480">
        <w:rPr>
          <w:rFonts w:ascii="Times New Roman" w:hAnsi="Times New Roman" w:cs="Times New Roman"/>
          <w:i/>
          <w:iCs/>
          <w:sz w:val="24"/>
          <w:szCs w:val="24"/>
        </w:rPr>
        <w:t>mayordomías</w:t>
      </w:r>
      <w:proofErr w:type="spellEnd"/>
      <w:r w:rsidRPr="00C74480">
        <w:rPr>
          <w:rFonts w:ascii="Times New Roman" w:hAnsi="Times New Roman" w:cs="Times New Roman"/>
          <w:sz w:val="24"/>
          <w:szCs w:val="24"/>
        </w:rPr>
        <w:t xml:space="preserve">, in which community members sponsor </w:t>
      </w:r>
      <w:r w:rsidR="00BD74F7">
        <w:rPr>
          <w:rFonts w:ascii="Times New Roman" w:hAnsi="Times New Roman" w:cs="Times New Roman"/>
          <w:sz w:val="24"/>
          <w:szCs w:val="24"/>
        </w:rPr>
        <w:tab/>
      </w:r>
      <w:r w:rsidRPr="00C74480">
        <w:rPr>
          <w:rFonts w:ascii="Times New Roman" w:hAnsi="Times New Roman" w:cs="Times New Roman"/>
          <w:sz w:val="24"/>
          <w:szCs w:val="24"/>
        </w:rPr>
        <w:t>the celebrations of the feast days of saints venerated in the local Catholic</w:t>
      </w:r>
      <w:r w:rsidR="00B773A0">
        <w:rPr>
          <w:rFonts w:ascii="Times New Roman" w:hAnsi="Times New Roman" w:cs="Times New Roman"/>
          <w:sz w:val="24"/>
          <w:szCs w:val="24"/>
        </w:rPr>
        <w:t xml:space="preserve"> Church )</w:t>
      </w:r>
      <w:r w:rsidR="00BD74F7">
        <w:rPr>
          <w:rFonts w:ascii="Times New Roman" w:hAnsi="Times New Roman" w:cs="Times New Roman"/>
          <w:sz w:val="24"/>
          <w:szCs w:val="24"/>
        </w:rPr>
        <w:t xml:space="preserve">see </w:t>
      </w:r>
      <w:r w:rsidR="00BD74F7">
        <w:rPr>
          <w:rFonts w:ascii="Times New Roman" w:hAnsi="Times New Roman" w:cs="Times New Roman"/>
          <w:sz w:val="24"/>
          <w:szCs w:val="24"/>
        </w:rPr>
        <w:tab/>
        <w:t>Stephen 2005b,</w:t>
      </w:r>
      <w:r w:rsidRPr="00C74480">
        <w:rPr>
          <w:rFonts w:ascii="Times New Roman" w:hAnsi="Times New Roman" w:cs="Times New Roman"/>
          <w:sz w:val="24"/>
          <w:szCs w:val="24"/>
        </w:rPr>
        <w:t xml:space="preserve"> 230-281)</w:t>
      </w:r>
      <w:r w:rsidR="00B773A0">
        <w:rPr>
          <w:rFonts w:ascii="Times New Roman" w:hAnsi="Times New Roman" w:cs="Times New Roman"/>
          <w:sz w:val="24"/>
          <w:szCs w:val="24"/>
        </w:rPr>
        <w:t>];</w:t>
      </w:r>
      <w:r w:rsidRPr="00C74480">
        <w:rPr>
          <w:rFonts w:ascii="Times New Roman" w:hAnsi="Times New Roman" w:cs="Times New Roman"/>
          <w:sz w:val="24"/>
          <w:szCs w:val="24"/>
        </w:rPr>
        <w:t xml:space="preserve">  </w:t>
      </w:r>
    </w:p>
    <w:p w14:paraId="045345FB" w14:textId="385288B4" w:rsidR="003D134F" w:rsidRPr="00BD74F7" w:rsidRDefault="003D134F" w:rsidP="00BD74F7">
      <w:pPr>
        <w:autoSpaceDE w:val="0"/>
        <w:autoSpaceDN w:val="0"/>
        <w:adjustRightInd w:val="0"/>
        <w:spacing w:after="0" w:line="240" w:lineRule="auto"/>
        <w:ind w:firstLine="720"/>
        <w:contextualSpacing/>
        <w:rPr>
          <w:rFonts w:ascii="Times New Roman" w:hAnsi="Times New Roman" w:cs="Times New Roman"/>
          <w:sz w:val="24"/>
          <w:szCs w:val="24"/>
        </w:rPr>
      </w:pPr>
      <w:r w:rsidRPr="00BD74F7">
        <w:rPr>
          <w:rFonts w:ascii="Times New Roman" w:hAnsi="Times New Roman" w:cs="Times New Roman"/>
          <w:iCs/>
          <w:sz w:val="24"/>
          <w:szCs w:val="24"/>
        </w:rPr>
        <w:t>3.</w:t>
      </w:r>
      <w:r w:rsidRPr="00C74480">
        <w:rPr>
          <w:rFonts w:ascii="Times New Roman" w:hAnsi="Times New Roman" w:cs="Times New Roman"/>
          <w:i/>
          <w:iCs/>
          <w:sz w:val="24"/>
          <w:szCs w:val="24"/>
        </w:rPr>
        <w:t xml:space="preserve"> Participation of adult men and women in </w:t>
      </w:r>
      <w:proofErr w:type="spellStart"/>
      <w:r w:rsidRPr="00C74480">
        <w:rPr>
          <w:rFonts w:ascii="Times New Roman" w:hAnsi="Times New Roman" w:cs="Times New Roman"/>
          <w:i/>
          <w:iCs/>
          <w:sz w:val="24"/>
          <w:szCs w:val="24"/>
        </w:rPr>
        <w:t>tequio</w:t>
      </w:r>
      <w:proofErr w:type="spellEnd"/>
      <w:r w:rsidRPr="00C74480">
        <w:rPr>
          <w:rFonts w:ascii="Times New Roman" w:hAnsi="Times New Roman" w:cs="Times New Roman"/>
          <w:i/>
          <w:iCs/>
          <w:sz w:val="24"/>
          <w:szCs w:val="24"/>
        </w:rPr>
        <w:t xml:space="preserve"> or communal labor</w:t>
      </w:r>
      <w:r w:rsidR="00B773A0">
        <w:rPr>
          <w:rFonts w:ascii="Times New Roman" w:hAnsi="Times New Roman" w:cs="Times New Roman"/>
          <w:i/>
          <w:iCs/>
          <w:sz w:val="24"/>
          <w:szCs w:val="24"/>
        </w:rPr>
        <w:t>;</w:t>
      </w:r>
    </w:p>
    <w:p w14:paraId="50AA8A87" w14:textId="647635BF" w:rsidR="003D134F" w:rsidRPr="00C74480" w:rsidRDefault="003D134F" w:rsidP="00BD74F7">
      <w:pPr>
        <w:autoSpaceDE w:val="0"/>
        <w:autoSpaceDN w:val="0"/>
        <w:adjustRightInd w:val="0"/>
        <w:spacing w:after="0" w:line="240" w:lineRule="auto"/>
        <w:ind w:firstLine="720"/>
        <w:contextualSpacing/>
        <w:rPr>
          <w:rFonts w:ascii="Times New Roman" w:hAnsi="Times New Roman" w:cs="Times New Roman"/>
          <w:i/>
          <w:iCs/>
          <w:sz w:val="24"/>
          <w:szCs w:val="24"/>
        </w:rPr>
      </w:pPr>
      <w:r w:rsidRPr="00C74480">
        <w:rPr>
          <w:rFonts w:ascii="Times New Roman" w:hAnsi="Times New Roman" w:cs="Times New Roman"/>
          <w:sz w:val="24"/>
          <w:szCs w:val="24"/>
        </w:rPr>
        <w:t xml:space="preserve">4. </w:t>
      </w:r>
      <w:r w:rsidRPr="00C74480">
        <w:rPr>
          <w:rFonts w:ascii="Times New Roman" w:hAnsi="Times New Roman" w:cs="Times New Roman"/>
          <w:i/>
          <w:iCs/>
          <w:sz w:val="24"/>
          <w:szCs w:val="24"/>
        </w:rPr>
        <w:t>Payment by adult men and women of specific quotas or amounts of money for</w:t>
      </w:r>
      <w:r w:rsidR="00BD74F7">
        <w:rPr>
          <w:rFonts w:ascii="Times New Roman" w:hAnsi="Times New Roman" w:cs="Times New Roman"/>
          <w:i/>
          <w:iCs/>
          <w:sz w:val="24"/>
          <w:szCs w:val="24"/>
        </w:rPr>
        <w:t xml:space="preserve"> </w:t>
      </w:r>
      <w:r w:rsidR="00BD74F7">
        <w:rPr>
          <w:rFonts w:ascii="Times New Roman" w:hAnsi="Times New Roman" w:cs="Times New Roman"/>
          <w:i/>
          <w:iCs/>
          <w:sz w:val="24"/>
          <w:szCs w:val="24"/>
        </w:rPr>
        <w:tab/>
      </w:r>
      <w:r w:rsidRPr="00C74480">
        <w:rPr>
          <w:rFonts w:ascii="Times New Roman" w:hAnsi="Times New Roman" w:cs="Times New Roman"/>
          <w:i/>
          <w:iCs/>
          <w:sz w:val="24"/>
          <w:szCs w:val="24"/>
        </w:rPr>
        <w:t xml:space="preserve">community projects or celebrations, known as </w:t>
      </w:r>
      <w:proofErr w:type="spellStart"/>
      <w:r w:rsidRPr="00C74480">
        <w:rPr>
          <w:rFonts w:ascii="Times New Roman" w:hAnsi="Times New Roman" w:cs="Times New Roman"/>
          <w:i/>
          <w:iCs/>
          <w:sz w:val="24"/>
          <w:szCs w:val="24"/>
        </w:rPr>
        <w:t>cooperación</w:t>
      </w:r>
      <w:proofErr w:type="spellEnd"/>
      <w:r w:rsidR="00A43565">
        <w:rPr>
          <w:rFonts w:ascii="Times New Roman" w:hAnsi="Times New Roman" w:cs="Times New Roman"/>
          <w:i/>
          <w:iCs/>
          <w:sz w:val="24"/>
          <w:szCs w:val="24"/>
        </w:rPr>
        <w:t>.</w:t>
      </w:r>
    </w:p>
    <w:p w14:paraId="144DB92A" w14:textId="77777777" w:rsidR="006F776D" w:rsidRDefault="006F776D" w:rsidP="006F776D">
      <w:pPr>
        <w:autoSpaceDE w:val="0"/>
        <w:autoSpaceDN w:val="0"/>
        <w:adjustRightInd w:val="0"/>
        <w:spacing w:after="0" w:line="240" w:lineRule="auto"/>
        <w:ind w:firstLine="720"/>
        <w:contextualSpacing/>
        <w:rPr>
          <w:rFonts w:ascii="Times New Roman" w:hAnsi="Times New Roman" w:cs="Times New Roman"/>
          <w:sz w:val="24"/>
          <w:szCs w:val="24"/>
        </w:rPr>
      </w:pPr>
    </w:p>
    <w:p w14:paraId="399147AB" w14:textId="77777777" w:rsidR="003D134F" w:rsidRDefault="003D134F" w:rsidP="00BD74F7">
      <w:pPr>
        <w:autoSpaceDE w:val="0"/>
        <w:autoSpaceDN w:val="0"/>
        <w:adjustRightInd w:val="0"/>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 xml:space="preserve">Citizenship rights include: </w:t>
      </w:r>
    </w:p>
    <w:p w14:paraId="1E05B425" w14:textId="77777777" w:rsidR="00BD74F7" w:rsidRPr="00C74480" w:rsidRDefault="00BD74F7" w:rsidP="00BD74F7">
      <w:pPr>
        <w:autoSpaceDE w:val="0"/>
        <w:autoSpaceDN w:val="0"/>
        <w:adjustRightInd w:val="0"/>
        <w:spacing w:after="0" w:line="240" w:lineRule="auto"/>
        <w:contextualSpacing/>
        <w:rPr>
          <w:rFonts w:ascii="Times New Roman" w:hAnsi="Times New Roman" w:cs="Times New Roman"/>
          <w:sz w:val="24"/>
          <w:szCs w:val="24"/>
        </w:rPr>
      </w:pPr>
    </w:p>
    <w:p w14:paraId="157730CF" w14:textId="5B5078FB" w:rsidR="003D134F" w:rsidRPr="00C74480" w:rsidRDefault="00BD74F7" w:rsidP="00BD74F7">
      <w:pPr>
        <w:autoSpaceDE w:val="0"/>
        <w:autoSpaceDN w:val="0"/>
        <w:adjustRightInd w:val="0"/>
        <w:spacing w:after="0" w:line="240" w:lineRule="auto"/>
        <w:ind w:left="720"/>
        <w:rPr>
          <w:rFonts w:ascii="Times New Roman" w:hAnsi="Times New Roman" w:cs="Times New Roman"/>
          <w:i/>
          <w:iCs/>
          <w:sz w:val="24"/>
          <w:szCs w:val="24"/>
        </w:rPr>
      </w:pPr>
      <w:r w:rsidRPr="00BD74F7">
        <w:rPr>
          <w:rFonts w:ascii="Times New Roman" w:hAnsi="Times New Roman" w:cs="Times New Roman"/>
          <w:iCs/>
          <w:sz w:val="24"/>
          <w:szCs w:val="24"/>
        </w:rPr>
        <w:t>1.</w:t>
      </w:r>
      <w:r>
        <w:rPr>
          <w:rFonts w:ascii="Times New Roman" w:hAnsi="Times New Roman" w:cs="Times New Roman"/>
          <w:i/>
          <w:iCs/>
          <w:sz w:val="24"/>
          <w:szCs w:val="24"/>
        </w:rPr>
        <w:t xml:space="preserve"> </w:t>
      </w:r>
      <w:r w:rsidR="003D134F" w:rsidRPr="00C74480">
        <w:rPr>
          <w:rFonts w:ascii="Times New Roman" w:hAnsi="Times New Roman" w:cs="Times New Roman"/>
          <w:i/>
          <w:iCs/>
          <w:sz w:val="24"/>
          <w:szCs w:val="24"/>
        </w:rPr>
        <w:t>Access to communal land for farming or house construction;</w:t>
      </w:r>
    </w:p>
    <w:p w14:paraId="40760388" w14:textId="77777777" w:rsidR="00BD74F7" w:rsidRDefault="00BD74F7" w:rsidP="00BD74F7">
      <w:pPr>
        <w:pStyle w:val="ListParagraph"/>
        <w:autoSpaceDE w:val="0"/>
        <w:autoSpaceDN w:val="0"/>
        <w:adjustRightInd w:val="0"/>
        <w:spacing w:after="0" w:line="240" w:lineRule="auto"/>
        <w:ind w:left="0" w:firstLine="720"/>
        <w:rPr>
          <w:rFonts w:ascii="Times New Roman" w:hAnsi="Times New Roman" w:cs="Times New Roman"/>
          <w:sz w:val="24"/>
          <w:szCs w:val="24"/>
        </w:rPr>
      </w:pPr>
      <w:r w:rsidRPr="00BD74F7">
        <w:rPr>
          <w:rFonts w:ascii="Times New Roman" w:hAnsi="Times New Roman" w:cs="Times New Roman"/>
          <w:iCs/>
          <w:sz w:val="24"/>
          <w:szCs w:val="24"/>
        </w:rPr>
        <w:t>2.</w:t>
      </w:r>
      <w:r>
        <w:rPr>
          <w:rFonts w:ascii="Times New Roman" w:hAnsi="Times New Roman" w:cs="Times New Roman"/>
          <w:i/>
          <w:iCs/>
          <w:sz w:val="24"/>
          <w:szCs w:val="24"/>
        </w:rPr>
        <w:t xml:space="preserve"> </w:t>
      </w:r>
      <w:r w:rsidR="003D134F" w:rsidRPr="00C74480">
        <w:rPr>
          <w:rFonts w:ascii="Times New Roman" w:hAnsi="Times New Roman" w:cs="Times New Roman"/>
          <w:i/>
          <w:iCs/>
          <w:sz w:val="24"/>
          <w:szCs w:val="24"/>
        </w:rPr>
        <w:t>Access to community forests, water, sand, minerals, plants, and wild game</w:t>
      </w:r>
      <w:r w:rsidR="003D134F" w:rsidRPr="00C74480">
        <w:rPr>
          <w:rFonts w:ascii="Times New Roman" w:hAnsi="Times New Roman" w:cs="Times New Roman"/>
          <w:sz w:val="24"/>
          <w:szCs w:val="24"/>
        </w:rPr>
        <w:t>;</w:t>
      </w:r>
    </w:p>
    <w:p w14:paraId="1FF00B70" w14:textId="5EBBAD34" w:rsidR="003D134F" w:rsidRPr="00BD74F7" w:rsidRDefault="00BD74F7" w:rsidP="00BD74F7">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D134F" w:rsidRPr="00C74480">
        <w:rPr>
          <w:rFonts w:ascii="Times New Roman" w:hAnsi="Times New Roman" w:cs="Times New Roman"/>
          <w:i/>
          <w:iCs/>
          <w:sz w:val="24"/>
          <w:szCs w:val="24"/>
        </w:rPr>
        <w:t>The right to burial in the community cemetery;</w:t>
      </w:r>
    </w:p>
    <w:p w14:paraId="56F37DDC" w14:textId="08197DD2" w:rsidR="003D134F" w:rsidRPr="00C74480" w:rsidRDefault="00BD74F7" w:rsidP="00C74480">
      <w:pPr>
        <w:autoSpaceDE w:val="0"/>
        <w:autoSpaceDN w:val="0"/>
        <w:adjustRightInd w:val="0"/>
        <w:spacing w:after="0" w:line="240" w:lineRule="auto"/>
        <w:ind w:firstLine="720"/>
        <w:rPr>
          <w:rFonts w:ascii="Times New Roman" w:hAnsi="Times New Roman" w:cs="Times New Roman"/>
          <w:i/>
          <w:iCs/>
          <w:sz w:val="24"/>
          <w:szCs w:val="24"/>
        </w:rPr>
      </w:pPr>
      <w:r w:rsidRPr="00BD74F7">
        <w:rPr>
          <w:rFonts w:ascii="Times New Roman" w:hAnsi="Times New Roman" w:cs="Times New Roman"/>
          <w:iCs/>
          <w:sz w:val="24"/>
          <w:szCs w:val="24"/>
        </w:rPr>
        <w:t>4</w:t>
      </w:r>
      <w:r w:rsidR="003D134F" w:rsidRPr="00BD74F7">
        <w:rPr>
          <w:rFonts w:ascii="Times New Roman" w:hAnsi="Times New Roman" w:cs="Times New Roman"/>
          <w:iCs/>
          <w:sz w:val="24"/>
          <w:szCs w:val="24"/>
        </w:rPr>
        <w:t>.</w:t>
      </w:r>
      <w:r w:rsidR="003D134F" w:rsidRPr="00C74480">
        <w:rPr>
          <w:rFonts w:ascii="Times New Roman" w:hAnsi="Times New Roman" w:cs="Times New Roman"/>
          <w:i/>
          <w:iCs/>
          <w:sz w:val="24"/>
          <w:szCs w:val="24"/>
        </w:rPr>
        <w:t xml:space="preserve"> The right to express opinions and vote in the decision-making process that</w:t>
      </w:r>
    </w:p>
    <w:p w14:paraId="56304746" w14:textId="77777777" w:rsidR="003D134F" w:rsidRDefault="003D134F" w:rsidP="00C74480">
      <w:pPr>
        <w:autoSpaceDE w:val="0"/>
        <w:autoSpaceDN w:val="0"/>
        <w:adjustRightInd w:val="0"/>
        <w:spacing w:after="0" w:line="240" w:lineRule="auto"/>
        <w:ind w:firstLine="720"/>
        <w:contextualSpacing/>
        <w:rPr>
          <w:rFonts w:ascii="Times New Roman" w:hAnsi="Times New Roman" w:cs="Times New Roman"/>
          <w:i/>
          <w:iCs/>
          <w:sz w:val="24"/>
          <w:szCs w:val="24"/>
        </w:rPr>
      </w:pPr>
      <w:proofErr w:type="gramStart"/>
      <w:r w:rsidRPr="00C74480">
        <w:rPr>
          <w:rFonts w:ascii="Times New Roman" w:hAnsi="Times New Roman" w:cs="Times New Roman"/>
          <w:i/>
          <w:iCs/>
          <w:sz w:val="24"/>
          <w:szCs w:val="24"/>
        </w:rPr>
        <w:t>takes</w:t>
      </w:r>
      <w:proofErr w:type="gramEnd"/>
      <w:r w:rsidRPr="00C74480">
        <w:rPr>
          <w:rFonts w:ascii="Times New Roman" w:hAnsi="Times New Roman" w:cs="Times New Roman"/>
          <w:i/>
          <w:iCs/>
          <w:sz w:val="24"/>
          <w:szCs w:val="24"/>
        </w:rPr>
        <w:t xml:space="preserve"> place in community assemblies.</w:t>
      </w:r>
    </w:p>
    <w:p w14:paraId="152B26EB" w14:textId="77777777" w:rsidR="00C74480" w:rsidRPr="00C74480" w:rsidRDefault="00C74480" w:rsidP="00C74480">
      <w:pPr>
        <w:autoSpaceDE w:val="0"/>
        <w:autoSpaceDN w:val="0"/>
        <w:adjustRightInd w:val="0"/>
        <w:spacing w:after="0" w:line="240" w:lineRule="auto"/>
        <w:ind w:firstLine="720"/>
        <w:contextualSpacing/>
        <w:rPr>
          <w:rFonts w:ascii="Times New Roman" w:hAnsi="Times New Roman" w:cs="Times New Roman"/>
          <w:i/>
          <w:iCs/>
          <w:sz w:val="24"/>
          <w:szCs w:val="24"/>
        </w:rPr>
      </w:pPr>
    </w:p>
    <w:p w14:paraId="69655677" w14:textId="77777777" w:rsidR="00B773A0" w:rsidRDefault="003D134F" w:rsidP="00B773A0">
      <w:pPr>
        <w:autoSpaceDE w:val="0"/>
        <w:autoSpaceDN w:val="0"/>
        <w:adjustRightInd w:val="0"/>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Citizenship is thus commonly understood as constituted by the responsibilities and rights outlined above, most of them collective responsibilities. While modes of indigenous citizenship</w:t>
      </w:r>
      <w:r w:rsidR="00B773A0">
        <w:rPr>
          <w:rFonts w:ascii="Times New Roman" w:hAnsi="Times New Roman" w:cs="Times New Roman"/>
          <w:sz w:val="24"/>
          <w:szCs w:val="24"/>
        </w:rPr>
        <w:t xml:space="preserve"> can vary slightly by community </w:t>
      </w:r>
      <w:r w:rsidRPr="00C74480">
        <w:rPr>
          <w:rFonts w:ascii="Times New Roman" w:hAnsi="Times New Roman" w:cs="Times New Roman"/>
          <w:sz w:val="24"/>
          <w:szCs w:val="24"/>
        </w:rPr>
        <w:t>a</w:t>
      </w:r>
      <w:r w:rsidR="00B773A0">
        <w:rPr>
          <w:rFonts w:ascii="Times New Roman" w:hAnsi="Times New Roman" w:cs="Times New Roman"/>
          <w:sz w:val="24"/>
          <w:szCs w:val="24"/>
        </w:rPr>
        <w:t>nd ethnic group i</w:t>
      </w:r>
      <w:r w:rsidRPr="00C74480">
        <w:rPr>
          <w:rFonts w:ascii="Times New Roman" w:hAnsi="Times New Roman" w:cs="Times New Roman"/>
          <w:sz w:val="24"/>
          <w:szCs w:val="24"/>
        </w:rPr>
        <w:t xml:space="preserve">n Oaxaca, indigenous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migrants have adapted this model of citizenship to the lived reality of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communities</w:t>
      </w:r>
      <w:r w:rsidR="00B773A0">
        <w:rPr>
          <w:rFonts w:ascii="Times New Roman" w:hAnsi="Times New Roman" w:cs="Times New Roman"/>
          <w:sz w:val="24"/>
          <w:szCs w:val="24"/>
        </w:rPr>
        <w:t>,</w:t>
      </w:r>
      <w:r w:rsidRPr="00C74480">
        <w:rPr>
          <w:rFonts w:ascii="Times New Roman" w:hAnsi="Times New Roman" w:cs="Times New Roman"/>
          <w:sz w:val="24"/>
          <w:szCs w:val="24"/>
        </w:rPr>
        <w:t xml:space="preserve"> which </w:t>
      </w:r>
      <w:r w:rsidR="00B773A0">
        <w:rPr>
          <w:rFonts w:ascii="Times New Roman" w:hAnsi="Times New Roman" w:cs="Times New Roman"/>
          <w:sz w:val="24"/>
          <w:szCs w:val="24"/>
        </w:rPr>
        <w:t xml:space="preserve">are </w:t>
      </w:r>
      <w:r w:rsidR="00B773A0" w:rsidRPr="00C74480">
        <w:rPr>
          <w:rFonts w:ascii="Times New Roman" w:hAnsi="Times New Roman" w:cs="Times New Roman"/>
          <w:sz w:val="24"/>
          <w:szCs w:val="24"/>
        </w:rPr>
        <w:t xml:space="preserve">spread across </w:t>
      </w:r>
      <w:r w:rsidRPr="00C74480">
        <w:rPr>
          <w:rFonts w:ascii="Times New Roman" w:hAnsi="Times New Roman" w:cs="Times New Roman"/>
          <w:sz w:val="24"/>
          <w:szCs w:val="24"/>
        </w:rPr>
        <w:t xml:space="preserve">multiple sites </w:t>
      </w:r>
      <w:r w:rsidR="00B773A0">
        <w:rPr>
          <w:rFonts w:ascii="Times New Roman" w:hAnsi="Times New Roman" w:cs="Times New Roman"/>
          <w:sz w:val="24"/>
          <w:szCs w:val="24"/>
        </w:rPr>
        <w:t xml:space="preserve">Mexico and the U.S. </w:t>
      </w:r>
    </w:p>
    <w:p w14:paraId="3A253B85" w14:textId="7AFAE39B" w:rsidR="003D134F" w:rsidRPr="00C74480" w:rsidRDefault="00B773A0" w:rsidP="00B773A0">
      <w:pPr>
        <w:autoSpaceDE w:val="0"/>
        <w:autoSpaceDN w:val="0"/>
        <w:adjustRightInd w:val="0"/>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Although</w:t>
      </w:r>
      <w:r w:rsidR="003D134F" w:rsidRPr="00C74480">
        <w:rPr>
          <w:rFonts w:ascii="Times New Roman" w:hAnsi="Times New Roman" w:cs="Times New Roman"/>
          <w:sz w:val="24"/>
          <w:szCs w:val="24"/>
        </w:rPr>
        <w:t xml:space="preserve"> discussion here centers primarily on Mixtec models of community citizenship, </w:t>
      </w:r>
      <w:proofErr w:type="spellStart"/>
      <w:r w:rsidR="003D134F" w:rsidRPr="00C74480">
        <w:rPr>
          <w:rFonts w:ascii="Times New Roman" w:hAnsi="Times New Roman" w:cs="Times New Roman"/>
          <w:sz w:val="24"/>
          <w:szCs w:val="24"/>
        </w:rPr>
        <w:t>Zapotec</w:t>
      </w:r>
      <w:proofErr w:type="spellEnd"/>
      <w:r w:rsidR="003D134F" w:rsidRPr="00C74480">
        <w:rPr>
          <w:rFonts w:ascii="Times New Roman" w:hAnsi="Times New Roman" w:cs="Times New Roman"/>
          <w:sz w:val="24"/>
          <w:szCs w:val="24"/>
        </w:rPr>
        <w:t xml:space="preserve"> forms of local governance are </w:t>
      </w:r>
      <w:r w:rsidR="00243D81">
        <w:rPr>
          <w:rFonts w:ascii="Times New Roman" w:hAnsi="Times New Roman" w:cs="Times New Roman"/>
          <w:sz w:val="24"/>
          <w:szCs w:val="24"/>
        </w:rPr>
        <w:t xml:space="preserve">similar (see </w:t>
      </w:r>
      <w:r w:rsidR="00C95C8F">
        <w:rPr>
          <w:rFonts w:ascii="Times New Roman" w:hAnsi="Times New Roman" w:cs="Times New Roman"/>
          <w:sz w:val="24"/>
          <w:szCs w:val="24"/>
        </w:rPr>
        <w:t>Stephen 2007a</w:t>
      </w:r>
      <w:r w:rsidR="00243D81">
        <w:rPr>
          <w:rFonts w:ascii="Times New Roman" w:hAnsi="Times New Roman" w:cs="Times New Roman"/>
          <w:sz w:val="24"/>
          <w:szCs w:val="24"/>
        </w:rPr>
        <w:t>, 2012b</w:t>
      </w:r>
      <w:r w:rsidR="003D134F" w:rsidRPr="00C74480">
        <w:rPr>
          <w:rFonts w:ascii="Times New Roman" w:hAnsi="Times New Roman" w:cs="Times New Roman"/>
          <w:sz w:val="24"/>
          <w:szCs w:val="24"/>
        </w:rPr>
        <w:t>).</w:t>
      </w:r>
      <w:r>
        <w:rPr>
          <w:rFonts w:ascii="Times New Roman" w:hAnsi="Times New Roman" w:cs="Times New Roman"/>
          <w:sz w:val="24"/>
          <w:szCs w:val="24"/>
        </w:rPr>
        <w:t xml:space="preserve"> </w:t>
      </w:r>
      <w:r w:rsidR="003D134F" w:rsidRPr="00C74480">
        <w:rPr>
          <w:rFonts w:ascii="Times New Roman" w:hAnsi="Times New Roman" w:cs="Times New Roman"/>
          <w:sz w:val="24"/>
          <w:szCs w:val="24"/>
        </w:rPr>
        <w:t>In many Mixtec communities with high levels of migration, cargo positions are appointed in pairs</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so that while one person has to return to their community in Oaxaca to carry out their job (for example as head of communal lands), his </w:t>
      </w:r>
      <w:proofErr w:type="spellStart"/>
      <w:r w:rsidR="003D134F" w:rsidRPr="00A348C2">
        <w:rPr>
          <w:rFonts w:ascii="Times New Roman" w:hAnsi="Times New Roman" w:cs="Times New Roman"/>
          <w:i/>
          <w:sz w:val="24"/>
          <w:szCs w:val="24"/>
        </w:rPr>
        <w:t>compañero</w:t>
      </w:r>
      <w:proofErr w:type="spellEnd"/>
      <w:r w:rsidR="003D134F" w:rsidRPr="00C74480">
        <w:rPr>
          <w:rFonts w:ascii="Times New Roman" w:hAnsi="Times New Roman" w:cs="Times New Roman"/>
          <w:sz w:val="24"/>
          <w:szCs w:val="24"/>
        </w:rPr>
        <w:t xml:space="preserve"> (counterpart) can remain in the U.S. to continue working. In many cases</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letters which bear the official stamp and signature of community authorities in Oaxaca are delivered to Mixtec community citizens in California, Oregon, or Washington</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and bear instructions for how to report for duty to carry out their appoint</w:t>
      </w:r>
      <w:r w:rsidR="00BD74F7">
        <w:rPr>
          <w:rFonts w:ascii="Times New Roman" w:hAnsi="Times New Roman" w:cs="Times New Roman"/>
          <w:sz w:val="24"/>
          <w:szCs w:val="24"/>
        </w:rPr>
        <w:t xml:space="preserve">ed cargo (see </w:t>
      </w:r>
      <w:r w:rsidR="00C95C8F">
        <w:rPr>
          <w:rFonts w:ascii="Times New Roman" w:hAnsi="Times New Roman" w:cs="Times New Roman"/>
          <w:sz w:val="24"/>
          <w:szCs w:val="24"/>
        </w:rPr>
        <w:t>Stephen 2007a</w:t>
      </w:r>
      <w:r w:rsidR="00BD74F7">
        <w:rPr>
          <w:rFonts w:ascii="Times New Roman" w:hAnsi="Times New Roman" w:cs="Times New Roman"/>
          <w:sz w:val="24"/>
          <w:szCs w:val="24"/>
        </w:rPr>
        <w:t xml:space="preserve">, </w:t>
      </w:r>
      <w:r>
        <w:rPr>
          <w:rFonts w:ascii="Times New Roman" w:hAnsi="Times New Roman" w:cs="Times New Roman"/>
          <w:sz w:val="24"/>
          <w:szCs w:val="24"/>
        </w:rPr>
        <w:t>258-264;</w:t>
      </w:r>
      <w:r w:rsidR="003D134F" w:rsidRPr="00C74480">
        <w:rPr>
          <w:rFonts w:ascii="Times New Roman" w:hAnsi="Times New Roman" w:cs="Times New Roman"/>
          <w:sz w:val="24"/>
          <w:szCs w:val="24"/>
        </w:rPr>
        <w:t xml:space="preserve"> Velasco Ortiz 2005). </w:t>
      </w:r>
      <w:proofErr w:type="spellStart"/>
      <w:r w:rsidR="003D134F" w:rsidRPr="00C74480">
        <w:rPr>
          <w:rFonts w:ascii="Times New Roman" w:hAnsi="Times New Roman" w:cs="Times New Roman"/>
          <w:sz w:val="24"/>
          <w:szCs w:val="24"/>
        </w:rPr>
        <w:t>Zapotec</w:t>
      </w:r>
      <w:proofErr w:type="spellEnd"/>
      <w:r w:rsidR="003D134F" w:rsidRPr="00C74480">
        <w:rPr>
          <w:rFonts w:ascii="Times New Roman" w:hAnsi="Times New Roman" w:cs="Times New Roman"/>
          <w:sz w:val="24"/>
          <w:szCs w:val="24"/>
        </w:rPr>
        <w:t xml:space="preserve"> communities similarly draft people who are living in the U.S. for cargo duties but do not generally appoint cargos in pairs. Similarly, </w:t>
      </w:r>
      <w:proofErr w:type="spellStart"/>
      <w:r w:rsidR="003D134F" w:rsidRPr="00C74480">
        <w:rPr>
          <w:rFonts w:ascii="Times New Roman" w:hAnsi="Times New Roman" w:cs="Times New Roman"/>
          <w:sz w:val="24"/>
          <w:szCs w:val="24"/>
        </w:rPr>
        <w:t>Triqui</w:t>
      </w:r>
      <w:proofErr w:type="spellEnd"/>
      <w:r w:rsidR="003D134F" w:rsidRPr="00C74480">
        <w:rPr>
          <w:rFonts w:ascii="Times New Roman" w:hAnsi="Times New Roman" w:cs="Times New Roman"/>
          <w:sz w:val="24"/>
          <w:szCs w:val="24"/>
        </w:rPr>
        <w:t xml:space="preserve"> communities also expect those residing in the U.S. to cooperate financially with cash contributions if they cannot be physically present to carry out communal labor </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known as </w:t>
      </w:r>
      <w:proofErr w:type="spellStart"/>
      <w:r w:rsidR="003D134F" w:rsidRPr="00BD74F7">
        <w:rPr>
          <w:rFonts w:ascii="Times New Roman" w:hAnsi="Times New Roman" w:cs="Times New Roman"/>
          <w:i/>
          <w:sz w:val="24"/>
          <w:szCs w:val="24"/>
        </w:rPr>
        <w:t>tequio</w:t>
      </w:r>
      <w:proofErr w:type="spellEnd"/>
      <w:r w:rsidRPr="00B773A0">
        <w:rPr>
          <w:rFonts w:ascii="Times New Roman" w:hAnsi="Times New Roman" w:cs="Times New Roman"/>
          <w:sz w:val="24"/>
          <w:szCs w:val="24"/>
        </w:rPr>
        <w:t>)</w:t>
      </w:r>
      <w:r w:rsidR="003D134F" w:rsidRPr="00C74480">
        <w:rPr>
          <w:rFonts w:ascii="Times New Roman" w:hAnsi="Times New Roman" w:cs="Times New Roman"/>
          <w:sz w:val="24"/>
          <w:szCs w:val="24"/>
        </w:rPr>
        <w:t xml:space="preserve"> and to financially support another person who may be filling in a cargo position for an absent person. As discussed by Mixtec sociologist Gaspar Rivera-Salgado, “migrants</w:t>
      </w:r>
      <w:r w:rsidR="003D134F" w:rsidRPr="00C74480">
        <w:rPr>
          <w:rFonts w:ascii="Times New Roman" w:hAnsi="Times New Roman" w:cs="Times New Roman"/>
          <w:spacing w:val="4"/>
          <w:sz w:val="24"/>
          <w:szCs w:val="24"/>
        </w:rPr>
        <w:t xml:space="preserve"> </w:t>
      </w:r>
      <w:r w:rsidR="003D134F" w:rsidRPr="00C74480">
        <w:rPr>
          <w:rFonts w:ascii="Times New Roman" w:hAnsi="Times New Roman" w:cs="Times New Roman"/>
          <w:sz w:val="24"/>
          <w:szCs w:val="24"/>
        </w:rPr>
        <w:t>have</w:t>
      </w:r>
      <w:r w:rsidR="003D134F" w:rsidRPr="00C74480">
        <w:rPr>
          <w:rFonts w:ascii="Times New Roman" w:hAnsi="Times New Roman" w:cs="Times New Roman"/>
          <w:spacing w:val="8"/>
          <w:sz w:val="24"/>
          <w:szCs w:val="24"/>
        </w:rPr>
        <w:t xml:space="preserve"> </w:t>
      </w:r>
      <w:r w:rsidR="003D134F" w:rsidRPr="00C74480">
        <w:rPr>
          <w:rFonts w:ascii="Times New Roman" w:hAnsi="Times New Roman" w:cs="Times New Roman"/>
          <w:sz w:val="24"/>
          <w:szCs w:val="24"/>
        </w:rPr>
        <w:t>to</w:t>
      </w:r>
      <w:r w:rsidR="003D134F" w:rsidRPr="00C74480">
        <w:rPr>
          <w:rFonts w:ascii="Times New Roman" w:hAnsi="Times New Roman" w:cs="Times New Roman"/>
          <w:spacing w:val="11"/>
          <w:sz w:val="24"/>
          <w:szCs w:val="24"/>
        </w:rPr>
        <w:t xml:space="preserve"> </w:t>
      </w:r>
      <w:r w:rsidR="003D134F" w:rsidRPr="00C74480">
        <w:rPr>
          <w:rFonts w:ascii="Times New Roman" w:hAnsi="Times New Roman" w:cs="Times New Roman"/>
          <w:sz w:val="24"/>
          <w:szCs w:val="24"/>
        </w:rPr>
        <w:t>fulfill</w:t>
      </w:r>
      <w:r w:rsidR="003D134F" w:rsidRPr="00C74480">
        <w:rPr>
          <w:rFonts w:ascii="Times New Roman" w:hAnsi="Times New Roman" w:cs="Times New Roman"/>
          <w:spacing w:val="8"/>
          <w:sz w:val="24"/>
          <w:szCs w:val="24"/>
        </w:rPr>
        <w:t xml:space="preserve"> </w:t>
      </w:r>
      <w:r w:rsidR="003D134F" w:rsidRPr="00C74480">
        <w:rPr>
          <w:rFonts w:ascii="Times New Roman" w:hAnsi="Times New Roman" w:cs="Times New Roman"/>
          <w:sz w:val="24"/>
          <w:szCs w:val="24"/>
        </w:rPr>
        <w:t>some</w:t>
      </w:r>
      <w:r w:rsidR="003D134F" w:rsidRPr="00C74480">
        <w:rPr>
          <w:rFonts w:ascii="Times New Roman" w:hAnsi="Times New Roman" w:cs="Times New Roman"/>
          <w:spacing w:val="7"/>
          <w:sz w:val="24"/>
          <w:szCs w:val="24"/>
        </w:rPr>
        <w:t xml:space="preserve"> </w:t>
      </w:r>
      <w:r w:rsidR="003D134F" w:rsidRPr="00C74480">
        <w:rPr>
          <w:rFonts w:ascii="Times New Roman" w:hAnsi="Times New Roman" w:cs="Times New Roman"/>
          <w:sz w:val="24"/>
          <w:szCs w:val="24"/>
        </w:rPr>
        <w:t>very strict</w:t>
      </w:r>
      <w:r w:rsidR="003D134F" w:rsidRPr="00C74480">
        <w:rPr>
          <w:rFonts w:ascii="Times New Roman" w:hAnsi="Times New Roman" w:cs="Times New Roman"/>
          <w:spacing w:val="29"/>
          <w:sz w:val="24"/>
          <w:szCs w:val="24"/>
        </w:rPr>
        <w:t xml:space="preserve"> </w:t>
      </w:r>
      <w:r w:rsidR="003D134F" w:rsidRPr="00C74480">
        <w:rPr>
          <w:rFonts w:ascii="Times New Roman" w:hAnsi="Times New Roman" w:cs="Times New Roman"/>
          <w:sz w:val="24"/>
          <w:szCs w:val="24"/>
        </w:rPr>
        <w:t>req</w:t>
      </w:r>
      <w:r w:rsidR="003D134F" w:rsidRPr="00C74480">
        <w:rPr>
          <w:rFonts w:ascii="Times New Roman" w:hAnsi="Times New Roman" w:cs="Times New Roman"/>
          <w:spacing w:val="-1"/>
          <w:sz w:val="24"/>
          <w:szCs w:val="24"/>
        </w:rPr>
        <w:t>u</w:t>
      </w:r>
      <w:r w:rsidR="003D134F" w:rsidRPr="00C74480">
        <w:rPr>
          <w:rFonts w:ascii="Times New Roman" w:hAnsi="Times New Roman" w:cs="Times New Roman"/>
          <w:sz w:val="24"/>
          <w:szCs w:val="24"/>
        </w:rPr>
        <w:t>i</w:t>
      </w:r>
      <w:r w:rsidR="003D134F" w:rsidRPr="00C74480">
        <w:rPr>
          <w:rFonts w:ascii="Times New Roman" w:hAnsi="Times New Roman" w:cs="Times New Roman"/>
          <w:spacing w:val="-1"/>
          <w:sz w:val="24"/>
          <w:szCs w:val="24"/>
        </w:rPr>
        <w:t>r</w:t>
      </w:r>
      <w:r w:rsidR="003D134F" w:rsidRPr="00C74480">
        <w:rPr>
          <w:rFonts w:ascii="Times New Roman" w:hAnsi="Times New Roman" w:cs="Times New Roman"/>
          <w:sz w:val="24"/>
          <w:szCs w:val="24"/>
        </w:rPr>
        <w:t>ements,</w:t>
      </w:r>
      <w:r w:rsidR="003D134F" w:rsidRPr="00C74480">
        <w:rPr>
          <w:rFonts w:ascii="Times New Roman" w:hAnsi="Times New Roman" w:cs="Times New Roman"/>
          <w:spacing w:val="20"/>
          <w:sz w:val="24"/>
          <w:szCs w:val="24"/>
        </w:rPr>
        <w:t xml:space="preserve"> </w:t>
      </w:r>
      <w:r w:rsidR="003D134F" w:rsidRPr="00C74480">
        <w:rPr>
          <w:rFonts w:ascii="Times New Roman" w:hAnsi="Times New Roman" w:cs="Times New Roman"/>
          <w:sz w:val="24"/>
          <w:szCs w:val="24"/>
        </w:rPr>
        <w:t>which</w:t>
      </w:r>
      <w:r w:rsidR="003D134F" w:rsidRPr="00C74480">
        <w:rPr>
          <w:rFonts w:ascii="Times New Roman" w:hAnsi="Times New Roman" w:cs="Times New Roman"/>
          <w:spacing w:val="28"/>
          <w:sz w:val="24"/>
          <w:szCs w:val="24"/>
        </w:rPr>
        <w:t xml:space="preserve"> </w:t>
      </w:r>
      <w:r w:rsidR="003D134F" w:rsidRPr="00C74480">
        <w:rPr>
          <w:rFonts w:ascii="Times New Roman" w:hAnsi="Times New Roman" w:cs="Times New Roman"/>
          <w:sz w:val="24"/>
          <w:szCs w:val="24"/>
        </w:rPr>
        <w:t>include</w:t>
      </w:r>
      <w:r w:rsidR="003D134F" w:rsidRPr="00C74480">
        <w:rPr>
          <w:rFonts w:ascii="Times New Roman" w:hAnsi="Times New Roman" w:cs="Times New Roman"/>
          <w:spacing w:val="26"/>
          <w:sz w:val="24"/>
          <w:szCs w:val="24"/>
        </w:rPr>
        <w:t xml:space="preserve"> </w:t>
      </w:r>
      <w:r w:rsidR="003D134F" w:rsidRPr="00C74480">
        <w:rPr>
          <w:rFonts w:ascii="Times New Roman" w:hAnsi="Times New Roman" w:cs="Times New Roman"/>
          <w:spacing w:val="-1"/>
          <w:sz w:val="24"/>
          <w:szCs w:val="24"/>
        </w:rPr>
        <w:t>t</w:t>
      </w:r>
      <w:r w:rsidR="003D134F" w:rsidRPr="00C74480">
        <w:rPr>
          <w:rFonts w:ascii="Times New Roman" w:hAnsi="Times New Roman" w:cs="Times New Roman"/>
          <w:sz w:val="24"/>
          <w:szCs w:val="24"/>
        </w:rPr>
        <w:t>he</w:t>
      </w:r>
      <w:r w:rsidR="003D134F" w:rsidRPr="00C74480">
        <w:rPr>
          <w:rFonts w:ascii="Times New Roman" w:hAnsi="Times New Roman" w:cs="Times New Roman"/>
          <w:spacing w:val="30"/>
          <w:sz w:val="24"/>
          <w:szCs w:val="24"/>
        </w:rPr>
        <w:t xml:space="preserve"> </w:t>
      </w:r>
      <w:r w:rsidR="003D134F" w:rsidRPr="00C74480">
        <w:rPr>
          <w:rFonts w:ascii="Times New Roman" w:hAnsi="Times New Roman" w:cs="Times New Roman"/>
          <w:sz w:val="24"/>
          <w:szCs w:val="24"/>
        </w:rPr>
        <w:t>physical</w:t>
      </w:r>
      <w:r w:rsidR="003D134F" w:rsidRPr="00C74480">
        <w:rPr>
          <w:rFonts w:ascii="Times New Roman" w:hAnsi="Times New Roman" w:cs="Times New Roman"/>
          <w:spacing w:val="23"/>
          <w:sz w:val="24"/>
          <w:szCs w:val="24"/>
        </w:rPr>
        <w:t xml:space="preserve"> </w:t>
      </w:r>
      <w:r w:rsidR="003D134F" w:rsidRPr="00C74480">
        <w:rPr>
          <w:rFonts w:ascii="Times New Roman" w:hAnsi="Times New Roman" w:cs="Times New Roman"/>
          <w:sz w:val="24"/>
          <w:szCs w:val="24"/>
        </w:rPr>
        <w:t>return</w:t>
      </w:r>
      <w:r w:rsidR="003D134F" w:rsidRPr="00C74480">
        <w:rPr>
          <w:rFonts w:ascii="Times New Roman" w:hAnsi="Times New Roman" w:cs="Times New Roman"/>
          <w:spacing w:val="27"/>
          <w:sz w:val="24"/>
          <w:szCs w:val="24"/>
        </w:rPr>
        <w:t xml:space="preserve"> </w:t>
      </w:r>
      <w:r w:rsidR="003D134F" w:rsidRPr="00C74480">
        <w:rPr>
          <w:rFonts w:ascii="Times New Roman" w:hAnsi="Times New Roman" w:cs="Times New Roman"/>
          <w:sz w:val="24"/>
          <w:szCs w:val="24"/>
        </w:rPr>
        <w:t>of</w:t>
      </w:r>
      <w:r w:rsidR="003D134F" w:rsidRPr="00C74480">
        <w:rPr>
          <w:rFonts w:ascii="Times New Roman" w:hAnsi="Times New Roman" w:cs="Times New Roman"/>
          <w:spacing w:val="31"/>
          <w:sz w:val="24"/>
          <w:szCs w:val="24"/>
        </w:rPr>
        <w:t xml:space="preserve"> </w:t>
      </w:r>
      <w:r w:rsidR="003D134F" w:rsidRPr="00C74480">
        <w:rPr>
          <w:rFonts w:ascii="Times New Roman" w:hAnsi="Times New Roman" w:cs="Times New Roman"/>
          <w:sz w:val="24"/>
          <w:szCs w:val="24"/>
        </w:rPr>
        <w:t>t</w:t>
      </w:r>
      <w:r w:rsidR="003D134F" w:rsidRPr="00C74480">
        <w:rPr>
          <w:rFonts w:ascii="Times New Roman" w:hAnsi="Times New Roman" w:cs="Times New Roman"/>
          <w:spacing w:val="-1"/>
          <w:sz w:val="24"/>
          <w:szCs w:val="24"/>
        </w:rPr>
        <w:t>h</w:t>
      </w:r>
      <w:r w:rsidR="003D134F" w:rsidRPr="00C74480">
        <w:rPr>
          <w:rFonts w:ascii="Times New Roman" w:hAnsi="Times New Roman" w:cs="Times New Roman"/>
          <w:sz w:val="24"/>
          <w:szCs w:val="24"/>
        </w:rPr>
        <w:t>e</w:t>
      </w:r>
      <w:r w:rsidR="003D134F" w:rsidRPr="00C74480">
        <w:rPr>
          <w:rFonts w:ascii="Times New Roman" w:hAnsi="Times New Roman" w:cs="Times New Roman"/>
          <w:spacing w:val="30"/>
          <w:sz w:val="24"/>
          <w:szCs w:val="24"/>
        </w:rPr>
        <w:t xml:space="preserve"> </w:t>
      </w:r>
      <w:r w:rsidR="003D134F" w:rsidRPr="00C74480">
        <w:rPr>
          <w:rFonts w:ascii="Times New Roman" w:hAnsi="Times New Roman" w:cs="Times New Roman"/>
          <w:sz w:val="24"/>
          <w:szCs w:val="24"/>
        </w:rPr>
        <w:t>migrant</w:t>
      </w:r>
      <w:r w:rsidR="003D134F" w:rsidRPr="00C74480">
        <w:rPr>
          <w:rFonts w:ascii="Times New Roman" w:hAnsi="Times New Roman" w:cs="Times New Roman"/>
          <w:spacing w:val="26"/>
          <w:sz w:val="24"/>
          <w:szCs w:val="24"/>
        </w:rPr>
        <w:t xml:space="preserve"> </w:t>
      </w:r>
      <w:r w:rsidR="003D134F" w:rsidRPr="00C74480">
        <w:rPr>
          <w:rFonts w:ascii="Times New Roman" w:hAnsi="Times New Roman" w:cs="Times New Roman"/>
          <w:sz w:val="24"/>
          <w:szCs w:val="24"/>
        </w:rPr>
        <w:t>to</w:t>
      </w:r>
      <w:r w:rsidR="003D134F" w:rsidRPr="00C74480">
        <w:rPr>
          <w:rFonts w:ascii="Times New Roman" w:hAnsi="Times New Roman" w:cs="Times New Roman"/>
          <w:spacing w:val="31"/>
          <w:sz w:val="24"/>
          <w:szCs w:val="24"/>
        </w:rPr>
        <w:t xml:space="preserve"> </w:t>
      </w:r>
      <w:r w:rsidR="003D134F" w:rsidRPr="00C74480">
        <w:rPr>
          <w:rFonts w:ascii="Times New Roman" w:hAnsi="Times New Roman" w:cs="Times New Roman"/>
          <w:sz w:val="24"/>
          <w:szCs w:val="24"/>
        </w:rPr>
        <w:t>perform</w:t>
      </w:r>
      <w:r w:rsidR="003D134F" w:rsidRPr="00C74480">
        <w:rPr>
          <w:rFonts w:ascii="Times New Roman" w:hAnsi="Times New Roman" w:cs="Times New Roman"/>
          <w:spacing w:val="26"/>
          <w:sz w:val="24"/>
          <w:szCs w:val="24"/>
        </w:rPr>
        <w:t xml:space="preserve"> </w:t>
      </w:r>
      <w:r w:rsidR="003D134F" w:rsidRPr="00C74480">
        <w:rPr>
          <w:rFonts w:ascii="Times New Roman" w:hAnsi="Times New Roman" w:cs="Times New Roman"/>
          <w:sz w:val="24"/>
          <w:szCs w:val="24"/>
        </w:rPr>
        <w:t>a</w:t>
      </w:r>
      <w:r w:rsidR="003D134F" w:rsidRPr="00C74480">
        <w:rPr>
          <w:rFonts w:ascii="Times New Roman" w:hAnsi="Times New Roman" w:cs="Times New Roman"/>
          <w:spacing w:val="32"/>
          <w:sz w:val="24"/>
          <w:szCs w:val="24"/>
        </w:rPr>
        <w:t xml:space="preserve"> </w:t>
      </w:r>
      <w:r w:rsidR="003D134F" w:rsidRPr="00A348C2">
        <w:rPr>
          <w:rFonts w:ascii="Times New Roman" w:hAnsi="Times New Roman" w:cs="Times New Roman"/>
          <w:iCs/>
          <w:sz w:val="24"/>
          <w:szCs w:val="24"/>
        </w:rPr>
        <w:lastRenderedPageBreak/>
        <w:t>cargo</w:t>
      </w:r>
      <w:r w:rsidR="003D134F" w:rsidRPr="00A348C2">
        <w:rPr>
          <w:rFonts w:ascii="Times New Roman" w:hAnsi="Times New Roman" w:cs="Times New Roman"/>
          <w:iCs/>
          <w:spacing w:val="28"/>
          <w:sz w:val="24"/>
          <w:szCs w:val="24"/>
        </w:rPr>
        <w:t xml:space="preserve"> </w:t>
      </w:r>
      <w:r w:rsidR="003D134F" w:rsidRPr="00C74480">
        <w:rPr>
          <w:rFonts w:ascii="Times New Roman" w:hAnsi="Times New Roman" w:cs="Times New Roman"/>
          <w:sz w:val="24"/>
          <w:szCs w:val="24"/>
        </w:rPr>
        <w:t>to maintain</w:t>
      </w:r>
      <w:r w:rsidR="003D134F" w:rsidRPr="00C74480">
        <w:rPr>
          <w:rFonts w:ascii="Times New Roman" w:hAnsi="Times New Roman" w:cs="Times New Roman"/>
          <w:spacing w:val="27"/>
          <w:sz w:val="24"/>
          <w:szCs w:val="24"/>
        </w:rPr>
        <w:t xml:space="preserve"> </w:t>
      </w:r>
      <w:r w:rsidR="003D134F" w:rsidRPr="00C74480">
        <w:rPr>
          <w:rFonts w:ascii="Times New Roman" w:hAnsi="Times New Roman" w:cs="Times New Roman"/>
          <w:sz w:val="24"/>
          <w:szCs w:val="24"/>
        </w:rPr>
        <w:t>a</w:t>
      </w:r>
      <w:r w:rsidR="003D134F" w:rsidRPr="00C74480">
        <w:rPr>
          <w:rFonts w:ascii="Times New Roman" w:hAnsi="Times New Roman" w:cs="Times New Roman"/>
          <w:spacing w:val="33"/>
          <w:sz w:val="24"/>
          <w:szCs w:val="24"/>
        </w:rPr>
        <w:t xml:space="preserve"> </w:t>
      </w:r>
      <w:r w:rsidR="003D134F" w:rsidRPr="00C74480">
        <w:rPr>
          <w:rFonts w:ascii="Times New Roman" w:hAnsi="Times New Roman" w:cs="Times New Roman"/>
          <w:sz w:val="24"/>
          <w:szCs w:val="24"/>
        </w:rPr>
        <w:t>good-standing</w:t>
      </w:r>
      <w:r w:rsidR="003D134F" w:rsidRPr="00C74480">
        <w:rPr>
          <w:rFonts w:ascii="Times New Roman" w:hAnsi="Times New Roman" w:cs="Times New Roman"/>
          <w:spacing w:val="21"/>
          <w:sz w:val="24"/>
          <w:szCs w:val="24"/>
        </w:rPr>
        <w:t xml:space="preserve"> </w:t>
      </w:r>
      <w:r w:rsidR="003D134F" w:rsidRPr="00C74480">
        <w:rPr>
          <w:rFonts w:ascii="Times New Roman" w:hAnsi="Times New Roman" w:cs="Times New Roman"/>
          <w:sz w:val="24"/>
          <w:szCs w:val="24"/>
        </w:rPr>
        <w:t>status</w:t>
      </w:r>
      <w:r w:rsidR="003D134F" w:rsidRPr="00C74480">
        <w:rPr>
          <w:rFonts w:ascii="Times New Roman" w:hAnsi="Times New Roman" w:cs="Times New Roman"/>
          <w:spacing w:val="29"/>
          <w:sz w:val="24"/>
          <w:szCs w:val="24"/>
        </w:rPr>
        <w:t xml:space="preserve"> </w:t>
      </w:r>
      <w:r w:rsidR="003D134F" w:rsidRPr="00C74480">
        <w:rPr>
          <w:rFonts w:ascii="Times New Roman" w:hAnsi="Times New Roman" w:cs="Times New Roman"/>
          <w:spacing w:val="-1"/>
          <w:sz w:val="24"/>
          <w:szCs w:val="24"/>
        </w:rPr>
        <w:t>w</w:t>
      </w:r>
      <w:r w:rsidR="003D134F" w:rsidRPr="00C74480">
        <w:rPr>
          <w:rFonts w:ascii="Times New Roman" w:hAnsi="Times New Roman" w:cs="Times New Roman"/>
          <w:sz w:val="24"/>
          <w:szCs w:val="24"/>
        </w:rPr>
        <w:t>ithin</w:t>
      </w:r>
      <w:r w:rsidR="003D134F" w:rsidRPr="00C74480">
        <w:rPr>
          <w:rFonts w:ascii="Times New Roman" w:hAnsi="Times New Roman" w:cs="Times New Roman"/>
          <w:spacing w:val="30"/>
          <w:sz w:val="24"/>
          <w:szCs w:val="24"/>
        </w:rPr>
        <w:t xml:space="preserve"> </w:t>
      </w:r>
      <w:r w:rsidR="003D134F" w:rsidRPr="00C74480">
        <w:rPr>
          <w:rFonts w:ascii="Times New Roman" w:hAnsi="Times New Roman" w:cs="Times New Roman"/>
          <w:sz w:val="24"/>
          <w:szCs w:val="24"/>
        </w:rPr>
        <w:t>the</w:t>
      </w:r>
      <w:r w:rsidR="003D134F" w:rsidRPr="00C74480">
        <w:rPr>
          <w:rFonts w:ascii="Times New Roman" w:hAnsi="Times New Roman" w:cs="Times New Roman"/>
          <w:spacing w:val="31"/>
          <w:sz w:val="24"/>
          <w:szCs w:val="24"/>
        </w:rPr>
        <w:t xml:space="preserve"> </w:t>
      </w:r>
      <w:r w:rsidR="003D134F" w:rsidRPr="00C74480">
        <w:rPr>
          <w:rFonts w:ascii="Times New Roman" w:hAnsi="Times New Roman" w:cs="Times New Roman"/>
          <w:sz w:val="24"/>
          <w:szCs w:val="24"/>
        </w:rPr>
        <w:t>c</w:t>
      </w:r>
      <w:r w:rsidR="003D134F" w:rsidRPr="00C74480">
        <w:rPr>
          <w:rFonts w:ascii="Times New Roman" w:hAnsi="Times New Roman" w:cs="Times New Roman"/>
          <w:spacing w:val="-1"/>
          <w:sz w:val="24"/>
          <w:szCs w:val="24"/>
        </w:rPr>
        <w:t>o</w:t>
      </w:r>
      <w:r w:rsidR="003D134F" w:rsidRPr="00C74480">
        <w:rPr>
          <w:rFonts w:ascii="Times New Roman" w:hAnsi="Times New Roman" w:cs="Times New Roman"/>
          <w:sz w:val="24"/>
          <w:szCs w:val="24"/>
        </w:rPr>
        <w:t>mmuni</w:t>
      </w:r>
      <w:r w:rsidR="003D134F" w:rsidRPr="00C74480">
        <w:rPr>
          <w:rFonts w:ascii="Times New Roman" w:hAnsi="Times New Roman" w:cs="Times New Roman"/>
          <w:spacing w:val="1"/>
          <w:sz w:val="24"/>
          <w:szCs w:val="24"/>
        </w:rPr>
        <w:t>t</w:t>
      </w:r>
      <w:r w:rsidR="003D134F" w:rsidRPr="00C74480">
        <w:rPr>
          <w:rFonts w:ascii="Times New Roman" w:hAnsi="Times New Roman" w:cs="Times New Roman"/>
          <w:spacing w:val="-1"/>
          <w:sz w:val="24"/>
          <w:szCs w:val="24"/>
        </w:rPr>
        <w:t>y</w:t>
      </w:r>
      <w:r w:rsidR="003D134F" w:rsidRPr="00C74480">
        <w:rPr>
          <w:rFonts w:ascii="Times New Roman" w:hAnsi="Times New Roman" w:cs="Times New Roman"/>
          <w:sz w:val="24"/>
          <w:szCs w:val="24"/>
        </w:rPr>
        <w:t>.</w:t>
      </w:r>
      <w:r w:rsidR="003D134F" w:rsidRPr="00C74480">
        <w:rPr>
          <w:rFonts w:ascii="Times New Roman" w:hAnsi="Times New Roman" w:cs="Times New Roman"/>
          <w:spacing w:val="24"/>
          <w:sz w:val="24"/>
          <w:szCs w:val="24"/>
        </w:rPr>
        <w:t xml:space="preserve"> </w:t>
      </w:r>
      <w:r w:rsidR="003D134F" w:rsidRPr="00C74480">
        <w:rPr>
          <w:rFonts w:ascii="Times New Roman" w:hAnsi="Times New Roman" w:cs="Times New Roman"/>
          <w:sz w:val="24"/>
          <w:szCs w:val="24"/>
        </w:rPr>
        <w:t>Failure</w:t>
      </w:r>
      <w:r w:rsidR="003D134F" w:rsidRPr="00C74480">
        <w:rPr>
          <w:rFonts w:ascii="Times New Roman" w:hAnsi="Times New Roman" w:cs="Times New Roman"/>
          <w:spacing w:val="28"/>
          <w:sz w:val="24"/>
          <w:szCs w:val="24"/>
        </w:rPr>
        <w:t xml:space="preserve"> </w:t>
      </w:r>
      <w:r w:rsidR="003D134F" w:rsidRPr="00C74480">
        <w:rPr>
          <w:rFonts w:ascii="Times New Roman" w:hAnsi="Times New Roman" w:cs="Times New Roman"/>
          <w:sz w:val="24"/>
          <w:szCs w:val="24"/>
        </w:rPr>
        <w:t>to</w:t>
      </w:r>
      <w:r w:rsidR="003D134F" w:rsidRPr="00C74480">
        <w:rPr>
          <w:rFonts w:ascii="Times New Roman" w:hAnsi="Times New Roman" w:cs="Times New Roman"/>
          <w:spacing w:val="33"/>
          <w:sz w:val="24"/>
          <w:szCs w:val="24"/>
        </w:rPr>
        <w:t xml:space="preserve"> </w:t>
      </w:r>
      <w:r w:rsidR="003D134F" w:rsidRPr="00C74480">
        <w:rPr>
          <w:rFonts w:ascii="Times New Roman" w:hAnsi="Times New Roman" w:cs="Times New Roman"/>
          <w:sz w:val="24"/>
          <w:szCs w:val="24"/>
        </w:rPr>
        <w:t>do</w:t>
      </w:r>
      <w:r w:rsidR="003D134F" w:rsidRPr="00C74480">
        <w:rPr>
          <w:rFonts w:ascii="Times New Roman" w:hAnsi="Times New Roman" w:cs="Times New Roman"/>
          <w:spacing w:val="32"/>
          <w:sz w:val="24"/>
          <w:szCs w:val="24"/>
        </w:rPr>
        <w:t xml:space="preserve"> </w:t>
      </w:r>
      <w:r w:rsidR="003D134F" w:rsidRPr="00C74480">
        <w:rPr>
          <w:rFonts w:ascii="Times New Roman" w:hAnsi="Times New Roman" w:cs="Times New Roman"/>
          <w:sz w:val="24"/>
          <w:szCs w:val="24"/>
        </w:rPr>
        <w:t>so</w:t>
      </w:r>
      <w:r w:rsidR="003D134F" w:rsidRPr="00C74480">
        <w:rPr>
          <w:rFonts w:ascii="Times New Roman" w:hAnsi="Times New Roman" w:cs="Times New Roman"/>
          <w:spacing w:val="33"/>
          <w:sz w:val="24"/>
          <w:szCs w:val="24"/>
        </w:rPr>
        <w:t xml:space="preserve"> </w:t>
      </w:r>
      <w:r w:rsidR="003D134F" w:rsidRPr="00C74480">
        <w:rPr>
          <w:rFonts w:ascii="Times New Roman" w:hAnsi="Times New Roman" w:cs="Times New Roman"/>
          <w:sz w:val="24"/>
          <w:szCs w:val="24"/>
        </w:rPr>
        <w:t>may</w:t>
      </w:r>
      <w:r w:rsidR="003D134F" w:rsidRPr="00C74480">
        <w:rPr>
          <w:rFonts w:ascii="Times New Roman" w:hAnsi="Times New Roman" w:cs="Times New Roman"/>
          <w:spacing w:val="31"/>
          <w:sz w:val="24"/>
          <w:szCs w:val="24"/>
        </w:rPr>
        <w:t xml:space="preserve"> </w:t>
      </w:r>
      <w:r w:rsidR="003D134F" w:rsidRPr="00C74480">
        <w:rPr>
          <w:rFonts w:ascii="Times New Roman" w:hAnsi="Times New Roman" w:cs="Times New Roman"/>
          <w:sz w:val="24"/>
          <w:szCs w:val="24"/>
        </w:rPr>
        <w:t>carry</w:t>
      </w:r>
      <w:r w:rsidR="003D134F" w:rsidRPr="00C74480">
        <w:rPr>
          <w:rFonts w:ascii="Times New Roman" w:hAnsi="Times New Roman" w:cs="Times New Roman"/>
          <w:spacing w:val="30"/>
          <w:sz w:val="24"/>
          <w:szCs w:val="24"/>
        </w:rPr>
        <w:t xml:space="preserve"> </w:t>
      </w:r>
      <w:r w:rsidR="003D134F" w:rsidRPr="00C74480">
        <w:rPr>
          <w:rFonts w:ascii="Times New Roman" w:hAnsi="Times New Roman" w:cs="Times New Roman"/>
          <w:sz w:val="24"/>
          <w:szCs w:val="24"/>
        </w:rPr>
        <w:t>severe penalties such</w:t>
      </w:r>
      <w:r w:rsidR="003D134F" w:rsidRPr="00C74480">
        <w:rPr>
          <w:rFonts w:ascii="Times New Roman" w:hAnsi="Times New Roman" w:cs="Times New Roman"/>
          <w:spacing w:val="-5"/>
          <w:sz w:val="24"/>
          <w:szCs w:val="24"/>
        </w:rPr>
        <w:t xml:space="preserve"> </w:t>
      </w:r>
      <w:r w:rsidR="003D134F" w:rsidRPr="00C74480">
        <w:rPr>
          <w:rFonts w:ascii="Times New Roman" w:hAnsi="Times New Roman" w:cs="Times New Roman"/>
          <w:sz w:val="24"/>
          <w:szCs w:val="24"/>
        </w:rPr>
        <w:t>as</w:t>
      </w:r>
      <w:r w:rsidR="003D134F" w:rsidRPr="00C74480">
        <w:rPr>
          <w:rFonts w:ascii="Times New Roman" w:hAnsi="Times New Roman" w:cs="Times New Roman"/>
          <w:spacing w:val="-2"/>
          <w:sz w:val="24"/>
          <w:szCs w:val="24"/>
        </w:rPr>
        <w:t xml:space="preserve"> </w:t>
      </w:r>
      <w:r w:rsidR="003D134F" w:rsidRPr="00C74480">
        <w:rPr>
          <w:rFonts w:ascii="Times New Roman" w:hAnsi="Times New Roman" w:cs="Times New Roman"/>
          <w:sz w:val="24"/>
          <w:szCs w:val="24"/>
        </w:rPr>
        <w:t>the</w:t>
      </w:r>
      <w:r w:rsidR="003D134F" w:rsidRPr="00C74480">
        <w:rPr>
          <w:rFonts w:ascii="Times New Roman" w:hAnsi="Times New Roman" w:cs="Times New Roman"/>
          <w:spacing w:val="-3"/>
          <w:sz w:val="24"/>
          <w:szCs w:val="24"/>
        </w:rPr>
        <w:t xml:space="preserve"> </w:t>
      </w:r>
      <w:r w:rsidR="003D134F" w:rsidRPr="00C74480">
        <w:rPr>
          <w:rFonts w:ascii="Times New Roman" w:hAnsi="Times New Roman" w:cs="Times New Roman"/>
          <w:sz w:val="24"/>
          <w:szCs w:val="24"/>
        </w:rPr>
        <w:t>confiscation</w:t>
      </w:r>
      <w:r w:rsidR="003D134F" w:rsidRPr="00C74480">
        <w:rPr>
          <w:rFonts w:ascii="Times New Roman" w:hAnsi="Times New Roman" w:cs="Times New Roman"/>
          <w:spacing w:val="-13"/>
          <w:sz w:val="24"/>
          <w:szCs w:val="24"/>
        </w:rPr>
        <w:t xml:space="preserve"> </w:t>
      </w:r>
      <w:r w:rsidR="003D134F" w:rsidRPr="00C74480">
        <w:rPr>
          <w:rFonts w:ascii="Times New Roman" w:hAnsi="Times New Roman" w:cs="Times New Roman"/>
          <w:sz w:val="24"/>
          <w:szCs w:val="24"/>
        </w:rPr>
        <w:t>of</w:t>
      </w:r>
      <w:r w:rsidR="003D134F" w:rsidRPr="00C74480">
        <w:rPr>
          <w:rFonts w:ascii="Times New Roman" w:hAnsi="Times New Roman" w:cs="Times New Roman"/>
          <w:spacing w:val="-2"/>
          <w:sz w:val="24"/>
          <w:szCs w:val="24"/>
        </w:rPr>
        <w:t xml:space="preserve"> </w:t>
      </w:r>
      <w:r w:rsidR="003D134F" w:rsidRPr="00C74480">
        <w:rPr>
          <w:rFonts w:ascii="Times New Roman" w:hAnsi="Times New Roman" w:cs="Times New Roman"/>
          <w:sz w:val="24"/>
          <w:szCs w:val="24"/>
        </w:rPr>
        <w:t>land</w:t>
      </w:r>
      <w:r w:rsidR="003D134F" w:rsidRPr="00C74480">
        <w:rPr>
          <w:rFonts w:ascii="Times New Roman" w:hAnsi="Times New Roman" w:cs="Times New Roman"/>
          <w:spacing w:val="-4"/>
          <w:sz w:val="24"/>
          <w:szCs w:val="24"/>
        </w:rPr>
        <w:t xml:space="preserve"> </w:t>
      </w:r>
      <w:r w:rsidR="003D134F" w:rsidRPr="00C74480">
        <w:rPr>
          <w:rFonts w:ascii="Times New Roman" w:hAnsi="Times New Roman" w:cs="Times New Roman"/>
          <w:sz w:val="24"/>
          <w:szCs w:val="24"/>
        </w:rPr>
        <w:t>and</w:t>
      </w:r>
      <w:r w:rsidR="003D134F" w:rsidRPr="00C74480">
        <w:rPr>
          <w:rFonts w:ascii="Times New Roman" w:hAnsi="Times New Roman" w:cs="Times New Roman"/>
          <w:spacing w:val="-5"/>
          <w:sz w:val="24"/>
          <w:szCs w:val="24"/>
        </w:rPr>
        <w:t xml:space="preserve"> </w:t>
      </w:r>
      <w:r w:rsidR="003D134F" w:rsidRPr="00C74480">
        <w:rPr>
          <w:rFonts w:ascii="Times New Roman" w:hAnsi="Times New Roman" w:cs="Times New Roman"/>
          <w:sz w:val="24"/>
          <w:szCs w:val="24"/>
        </w:rPr>
        <w:t>property” (2012</w:t>
      </w:r>
      <w:r w:rsidR="003D134F" w:rsidRPr="00A348C2">
        <w:rPr>
          <w:rFonts w:ascii="Times New Roman" w:hAnsi="Times New Roman" w:cs="Times New Roman"/>
          <w:sz w:val="24"/>
          <w:szCs w:val="24"/>
        </w:rPr>
        <w:t>).</w:t>
      </w:r>
      <w:r w:rsidR="003D134F" w:rsidRPr="00C74480">
        <w:rPr>
          <w:rFonts w:ascii="Times New Roman" w:hAnsi="Times New Roman" w:cs="Times New Roman"/>
          <w:sz w:val="24"/>
          <w:szCs w:val="24"/>
        </w:rPr>
        <w:t xml:space="preserve"> Additional expectations include the paying of quotas for community public celebrations and public works projects.</w:t>
      </w:r>
    </w:p>
    <w:p w14:paraId="4169350F" w14:textId="4F5FF94B" w:rsidR="003D134F" w:rsidRDefault="003D134F" w:rsidP="00C74480">
      <w:pPr>
        <w:spacing w:after="0" w:line="240" w:lineRule="auto"/>
        <w:ind w:firstLine="720"/>
        <w:rPr>
          <w:rFonts w:ascii="Times New Roman" w:hAnsi="Times New Roman" w:cs="Times New Roman"/>
          <w:sz w:val="24"/>
          <w:szCs w:val="24"/>
        </w:rPr>
      </w:pPr>
      <w:r w:rsidRPr="00C74480">
        <w:rPr>
          <w:rFonts w:ascii="Times New Roman" w:hAnsi="Times New Roman" w:cs="Times New Roman"/>
          <w:sz w:val="24"/>
          <w:szCs w:val="24"/>
        </w:rPr>
        <w:t>While some indigenous communities can be more flexible in their expectations and permit cargo appointees to maintain their good citizenship status through paying a person who remains in Oaxaca to fulfill their duties, it is not possible for citizens to ignore their responsibilities and remain in good standing in terms of the rights they enjoy in their communities. As stated succinctly by Rivera-Salgado</w:t>
      </w:r>
      <w:r w:rsidR="00B773A0">
        <w:rPr>
          <w:rFonts w:ascii="Times New Roman" w:hAnsi="Times New Roman" w:cs="Times New Roman"/>
          <w:sz w:val="24"/>
          <w:szCs w:val="24"/>
        </w:rPr>
        <w:t xml:space="preserve"> (2012)</w:t>
      </w:r>
      <w:r w:rsidR="00BD74F7">
        <w:rPr>
          <w:rFonts w:ascii="Times New Roman" w:hAnsi="Times New Roman" w:cs="Times New Roman"/>
          <w:sz w:val="24"/>
          <w:szCs w:val="24"/>
        </w:rPr>
        <w:t>:</w:t>
      </w:r>
      <w:r w:rsidRPr="00C74480">
        <w:rPr>
          <w:rFonts w:ascii="Times New Roman" w:hAnsi="Times New Roman" w:cs="Times New Roman"/>
          <w:sz w:val="24"/>
          <w:szCs w:val="24"/>
        </w:rPr>
        <w:t xml:space="preserve"> </w:t>
      </w:r>
      <w:bookmarkStart w:id="2" w:name="_GoBack"/>
      <w:bookmarkEnd w:id="2"/>
    </w:p>
    <w:p w14:paraId="7C254ED2" w14:textId="77777777" w:rsidR="00C74480" w:rsidRPr="00C74480" w:rsidRDefault="00C74480" w:rsidP="00C74480">
      <w:pPr>
        <w:spacing w:after="0" w:line="240" w:lineRule="auto"/>
        <w:ind w:firstLine="720"/>
        <w:rPr>
          <w:rFonts w:ascii="Times New Roman" w:hAnsi="Times New Roman" w:cs="Times New Roman"/>
          <w:sz w:val="24"/>
          <w:szCs w:val="24"/>
        </w:rPr>
      </w:pPr>
    </w:p>
    <w:p w14:paraId="3E4DCE58" w14:textId="35086792" w:rsidR="003D134F" w:rsidRDefault="003D134F" w:rsidP="00C74480">
      <w:pPr>
        <w:spacing w:after="0" w:line="240" w:lineRule="auto"/>
        <w:ind w:left="720"/>
        <w:contextualSpacing/>
        <w:rPr>
          <w:rFonts w:ascii="Times New Roman" w:hAnsi="Times New Roman" w:cs="Times New Roman"/>
          <w:sz w:val="24"/>
          <w:szCs w:val="24"/>
        </w:rPr>
      </w:pPr>
      <w:r w:rsidRPr="00C74480">
        <w:rPr>
          <w:rFonts w:ascii="Times New Roman" w:hAnsi="Times New Roman" w:cs="Times New Roman"/>
          <w:sz w:val="24"/>
          <w:szCs w:val="24"/>
        </w:rPr>
        <w:t xml:space="preserve">Many Mexican indigenous communities with heavy out-migration flows, like </w:t>
      </w:r>
      <w:proofErr w:type="spellStart"/>
      <w:r w:rsidRPr="00C74480">
        <w:rPr>
          <w:rFonts w:ascii="Times New Roman" w:hAnsi="Times New Roman" w:cs="Times New Roman"/>
          <w:sz w:val="24"/>
          <w:szCs w:val="24"/>
        </w:rPr>
        <w:t>Mixteco</w:t>
      </w:r>
      <w:proofErr w:type="spellEnd"/>
      <w:r w:rsidRPr="00C74480">
        <w:rPr>
          <w:rFonts w:ascii="Times New Roman" w:hAnsi="Times New Roman" w:cs="Times New Roman"/>
          <w:sz w:val="24"/>
          <w:szCs w:val="24"/>
        </w:rPr>
        <w:t xml:space="preserve"> and </w:t>
      </w:r>
      <w:proofErr w:type="spellStart"/>
      <w:r w:rsidRPr="00C74480">
        <w:rPr>
          <w:rFonts w:ascii="Times New Roman" w:hAnsi="Times New Roman" w:cs="Times New Roman"/>
          <w:sz w:val="24"/>
          <w:szCs w:val="24"/>
        </w:rPr>
        <w:t>Zapoteco</w:t>
      </w:r>
      <w:proofErr w:type="spellEnd"/>
      <w:r w:rsidRPr="00C74480">
        <w:rPr>
          <w:rFonts w:ascii="Times New Roman" w:hAnsi="Times New Roman" w:cs="Times New Roman"/>
          <w:sz w:val="24"/>
          <w:szCs w:val="24"/>
        </w:rPr>
        <w:t xml:space="preserve"> communities in Oaxaca, have decided to incorporate </w:t>
      </w:r>
      <w:proofErr w:type="spellStart"/>
      <w:r w:rsidRPr="00C74480">
        <w:rPr>
          <w:rFonts w:ascii="Times New Roman" w:hAnsi="Times New Roman" w:cs="Times New Roman"/>
          <w:sz w:val="24"/>
          <w:szCs w:val="24"/>
        </w:rPr>
        <w:t>paisanos</w:t>
      </w:r>
      <w:proofErr w:type="spellEnd"/>
      <w:r w:rsidRPr="00C74480">
        <w:rPr>
          <w:rFonts w:ascii="Times New Roman" w:hAnsi="Times New Roman" w:cs="Times New Roman"/>
          <w:sz w:val="24"/>
          <w:szCs w:val="24"/>
        </w:rPr>
        <w:t xml:space="preserve"> that have migrated into the local political process by redefining, through their community assemblies, their conceptualization of citizenship and community. According to their own redefinition of “citizenship,” migrants who relocate abroad do not sever their ties with the community and can continue to enjoy the same rights and obligations as members of the community who stay, as long as these migrants continue to serve the cargos (elected positions) the community assembly decides to confer on them</w:t>
      </w:r>
      <w:r w:rsidR="00B773A0">
        <w:rPr>
          <w:rFonts w:ascii="Times New Roman" w:hAnsi="Times New Roman" w:cs="Times New Roman"/>
          <w:sz w:val="24"/>
          <w:szCs w:val="24"/>
        </w:rPr>
        <w:t>.</w:t>
      </w:r>
    </w:p>
    <w:p w14:paraId="49F1C9C7" w14:textId="77777777" w:rsidR="00C74480" w:rsidRPr="00C74480" w:rsidRDefault="00C74480" w:rsidP="00C74480">
      <w:pPr>
        <w:spacing w:after="0" w:line="240" w:lineRule="auto"/>
        <w:ind w:left="720"/>
        <w:contextualSpacing/>
        <w:rPr>
          <w:rFonts w:ascii="Times New Roman" w:hAnsi="Times New Roman" w:cs="Times New Roman"/>
          <w:sz w:val="24"/>
          <w:szCs w:val="24"/>
        </w:rPr>
      </w:pPr>
    </w:p>
    <w:p w14:paraId="5BD6BFE4" w14:textId="29E2570D" w:rsidR="003D134F" w:rsidRPr="00C74480" w:rsidRDefault="003D134F" w:rsidP="00C74480">
      <w:pPr>
        <w:spacing w:after="0" w:line="240" w:lineRule="auto"/>
        <w:contextualSpacing/>
        <w:rPr>
          <w:rFonts w:ascii="Times New Roman" w:hAnsi="Times New Roman" w:cs="Times New Roman"/>
          <w:sz w:val="24"/>
          <w:szCs w:val="24"/>
        </w:rPr>
      </w:pPr>
      <w:proofErr w:type="gramStart"/>
      <w:r w:rsidRPr="00C74480">
        <w:rPr>
          <w:rFonts w:ascii="Times New Roman" w:hAnsi="Times New Roman" w:cs="Times New Roman"/>
          <w:sz w:val="24"/>
          <w:szCs w:val="24"/>
        </w:rPr>
        <w:t xml:space="preserve">The </w:t>
      </w:r>
      <w:r w:rsidR="00B773A0" w:rsidRPr="00C74480">
        <w:rPr>
          <w:rFonts w:ascii="Times New Roman" w:hAnsi="Times New Roman" w:cs="Times New Roman"/>
          <w:sz w:val="24"/>
          <w:szCs w:val="24"/>
        </w:rPr>
        <w:t>community</w:t>
      </w:r>
      <w:r w:rsidR="00B773A0">
        <w:rPr>
          <w:rFonts w:ascii="Times New Roman" w:hAnsi="Times New Roman" w:cs="Times New Roman"/>
          <w:sz w:val="24"/>
          <w:szCs w:val="24"/>
        </w:rPr>
        <w:t>,</w:t>
      </w:r>
      <w:r w:rsidR="00B773A0" w:rsidRPr="00C74480">
        <w:rPr>
          <w:rFonts w:ascii="Times New Roman" w:hAnsi="Times New Roman" w:cs="Times New Roman"/>
          <w:sz w:val="24"/>
          <w:szCs w:val="24"/>
        </w:rPr>
        <w:t xml:space="preserve"> and thus the concept of what it means to be a citizen in that community exists</w:t>
      </w:r>
      <w:r w:rsidRPr="00C74480">
        <w:rPr>
          <w:rFonts w:ascii="Times New Roman" w:hAnsi="Times New Roman" w:cs="Times New Roman"/>
          <w:sz w:val="24"/>
          <w:szCs w:val="24"/>
        </w:rPr>
        <w:t xml:space="preserve"> in a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context.</w:t>
      </w:r>
      <w:proofErr w:type="gramEnd"/>
    </w:p>
    <w:p w14:paraId="588C7D8C" w14:textId="0DCC4F3C"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This definition of citizenship is significant to consider in the context of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organizing and political participation</w:t>
      </w:r>
      <w:r w:rsidR="00841ADB">
        <w:rPr>
          <w:rFonts w:ascii="Times New Roman" w:hAnsi="Times New Roman" w:cs="Times New Roman"/>
          <w:sz w:val="24"/>
          <w:szCs w:val="24"/>
        </w:rPr>
        <w:t xml:space="preserve">, as </w:t>
      </w:r>
      <w:r w:rsidRPr="00C74480">
        <w:rPr>
          <w:rFonts w:ascii="Times New Roman" w:hAnsi="Times New Roman" w:cs="Times New Roman"/>
          <w:sz w:val="24"/>
          <w:szCs w:val="24"/>
        </w:rPr>
        <w:t xml:space="preserve">it is the model </w:t>
      </w:r>
      <w:r w:rsidR="00841ADB">
        <w:rPr>
          <w:rFonts w:ascii="Times New Roman" w:hAnsi="Times New Roman" w:cs="Times New Roman"/>
          <w:sz w:val="24"/>
          <w:szCs w:val="24"/>
        </w:rPr>
        <w:t xml:space="preserve">that </w:t>
      </w:r>
      <w:r w:rsidRPr="00C74480">
        <w:rPr>
          <w:rFonts w:ascii="Times New Roman" w:hAnsi="Times New Roman" w:cs="Times New Roman"/>
          <w:sz w:val="24"/>
          <w:szCs w:val="24"/>
        </w:rPr>
        <w:t>many indigenous migrants in Los Angeles and elsewhere have been socialized with</w:t>
      </w:r>
      <w:r w:rsidR="00841ADB">
        <w:rPr>
          <w:rFonts w:ascii="Times New Roman" w:hAnsi="Times New Roman" w:cs="Times New Roman"/>
          <w:sz w:val="24"/>
          <w:szCs w:val="24"/>
        </w:rPr>
        <w:t>,</w:t>
      </w:r>
      <w:r w:rsidRPr="00C74480">
        <w:rPr>
          <w:rFonts w:ascii="Times New Roman" w:hAnsi="Times New Roman" w:cs="Times New Roman"/>
          <w:sz w:val="24"/>
          <w:szCs w:val="24"/>
        </w:rPr>
        <w:t xml:space="preserve"> </w:t>
      </w:r>
      <w:r w:rsidR="00841ADB">
        <w:rPr>
          <w:rFonts w:ascii="Times New Roman" w:hAnsi="Times New Roman" w:cs="Times New Roman"/>
          <w:sz w:val="24"/>
          <w:szCs w:val="24"/>
        </w:rPr>
        <w:t>also constituting</w:t>
      </w:r>
      <w:r w:rsidRPr="00C74480">
        <w:rPr>
          <w:rFonts w:ascii="Times New Roman" w:hAnsi="Times New Roman" w:cs="Times New Roman"/>
          <w:sz w:val="24"/>
          <w:szCs w:val="24"/>
        </w:rPr>
        <w:t xml:space="preserve"> a set of norms </w:t>
      </w:r>
      <w:r w:rsidR="00841ADB">
        <w:rPr>
          <w:rFonts w:ascii="Times New Roman" w:hAnsi="Times New Roman" w:cs="Times New Roman"/>
          <w:sz w:val="24"/>
          <w:szCs w:val="24"/>
        </w:rPr>
        <w:t xml:space="preserve">that regulate </w:t>
      </w:r>
      <w:r w:rsidRPr="00C74480">
        <w:rPr>
          <w:rFonts w:ascii="Times New Roman" w:hAnsi="Times New Roman" w:cs="Times New Roman"/>
          <w:sz w:val="24"/>
          <w:szCs w:val="24"/>
        </w:rPr>
        <w:t xml:space="preserve">the internal political culture of organizations such as </w:t>
      </w:r>
      <w:r w:rsidR="00841ADB">
        <w:rPr>
          <w:rFonts w:ascii="Times New Roman" w:hAnsi="Times New Roman" w:cs="Times New Roman"/>
          <w:sz w:val="24"/>
          <w:szCs w:val="24"/>
        </w:rPr>
        <w:t xml:space="preserve">FIOB, </w:t>
      </w:r>
      <w:r w:rsidRPr="00C74480">
        <w:rPr>
          <w:rFonts w:ascii="Times New Roman" w:hAnsi="Times New Roman" w:cs="Times New Roman"/>
          <w:sz w:val="24"/>
          <w:szCs w:val="24"/>
        </w:rPr>
        <w:t>examined here, and the APPO</w:t>
      </w:r>
      <w:r w:rsidR="00841ADB">
        <w:rPr>
          <w:rFonts w:ascii="Times New Roman" w:hAnsi="Times New Roman" w:cs="Times New Roman"/>
          <w:sz w:val="24"/>
          <w:szCs w:val="24"/>
        </w:rPr>
        <w:t>,</w:t>
      </w:r>
      <w:r w:rsidRPr="00C74480">
        <w:rPr>
          <w:rFonts w:ascii="Times New Roman" w:hAnsi="Times New Roman" w:cs="Times New Roman"/>
          <w:sz w:val="24"/>
          <w:szCs w:val="24"/>
        </w:rPr>
        <w:t xml:space="preserve"> which worked on a system of participatory democracy through open assemblies. This is particularly tell</w:t>
      </w:r>
      <w:r w:rsidR="00A348C2">
        <w:rPr>
          <w:rFonts w:ascii="Times New Roman" w:hAnsi="Times New Roman" w:cs="Times New Roman"/>
          <w:sz w:val="24"/>
          <w:szCs w:val="24"/>
        </w:rPr>
        <w:t>ing in the ways that</w:t>
      </w:r>
      <w:r w:rsidRPr="00C74480">
        <w:rPr>
          <w:rFonts w:ascii="Times New Roman" w:hAnsi="Times New Roman" w:cs="Times New Roman"/>
          <w:sz w:val="24"/>
          <w:szCs w:val="24"/>
        </w:rPr>
        <w:t xml:space="preserve"> </w:t>
      </w:r>
      <w:proofErr w:type="spellStart"/>
      <w:r w:rsidRPr="00A348C2">
        <w:rPr>
          <w:rFonts w:ascii="Times New Roman" w:hAnsi="Times New Roman" w:cs="Times New Roman"/>
          <w:i/>
          <w:sz w:val="24"/>
          <w:szCs w:val="24"/>
        </w:rPr>
        <w:t>asambleas</w:t>
      </w:r>
      <w:proofErr w:type="spellEnd"/>
      <w:r w:rsidRPr="00A348C2">
        <w:rPr>
          <w:rFonts w:ascii="Times New Roman" w:hAnsi="Times New Roman" w:cs="Times New Roman"/>
          <w:i/>
          <w:sz w:val="24"/>
          <w:szCs w:val="24"/>
        </w:rPr>
        <w:t xml:space="preserve"> </w:t>
      </w:r>
      <w:r w:rsidR="00A348C2">
        <w:rPr>
          <w:rFonts w:ascii="Times New Roman" w:hAnsi="Times New Roman" w:cs="Times New Roman"/>
          <w:sz w:val="24"/>
          <w:szCs w:val="24"/>
        </w:rPr>
        <w:t xml:space="preserve">(meetings) </w:t>
      </w:r>
      <w:r w:rsidRPr="00C74480">
        <w:rPr>
          <w:rFonts w:ascii="Times New Roman" w:hAnsi="Times New Roman" w:cs="Times New Roman"/>
          <w:sz w:val="24"/>
          <w:szCs w:val="24"/>
        </w:rPr>
        <w:t>are run within the FIOB in the U.S. and Mexico</w:t>
      </w:r>
      <w:r w:rsidR="00841ADB">
        <w:rPr>
          <w:rFonts w:ascii="Times New Roman" w:hAnsi="Times New Roman" w:cs="Times New Roman"/>
          <w:sz w:val="24"/>
          <w:szCs w:val="24"/>
        </w:rPr>
        <w:t>,</w:t>
      </w:r>
      <w:r w:rsidRPr="00C74480">
        <w:rPr>
          <w:rFonts w:ascii="Times New Roman" w:hAnsi="Times New Roman" w:cs="Times New Roman"/>
          <w:sz w:val="24"/>
          <w:szCs w:val="24"/>
        </w:rPr>
        <w:t xml:space="preserve"> as well as in indigenous communities in Oaxaca.</w:t>
      </w:r>
      <w:r w:rsidRPr="00C74480">
        <w:rPr>
          <w:rFonts w:ascii="Times New Roman" w:hAnsi="Times New Roman" w:cs="Times New Roman"/>
          <w:sz w:val="24"/>
          <w:szCs w:val="24"/>
          <w:vertAlign w:val="superscript"/>
        </w:rPr>
        <w:t xml:space="preserve">3 </w:t>
      </w:r>
      <w:r w:rsidRPr="00C74480">
        <w:rPr>
          <w:rFonts w:ascii="Times New Roman" w:hAnsi="Times New Roman" w:cs="Times New Roman"/>
          <w:sz w:val="24"/>
          <w:szCs w:val="24"/>
        </w:rPr>
        <w:t>The FIOB was founded in Los Angeles California in 1991 with</w:t>
      </w:r>
      <w:r w:rsidR="00BD74F7">
        <w:rPr>
          <w:rFonts w:ascii="Times New Roman" w:hAnsi="Times New Roman" w:cs="Times New Roman"/>
          <w:sz w:val="24"/>
          <w:szCs w:val="24"/>
        </w:rPr>
        <w:t xml:space="preserve"> the name </w:t>
      </w:r>
      <w:proofErr w:type="spellStart"/>
      <w:r w:rsidRPr="00841ADB">
        <w:rPr>
          <w:rFonts w:ascii="Times New Roman" w:hAnsi="Times New Roman" w:cs="Times New Roman"/>
          <w:sz w:val="24"/>
          <w:szCs w:val="24"/>
        </w:rPr>
        <w:t>Frente</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Mixte</w:t>
      </w:r>
      <w:r w:rsidR="00BD74F7" w:rsidRPr="00841ADB">
        <w:rPr>
          <w:rFonts w:ascii="Times New Roman" w:hAnsi="Times New Roman" w:cs="Times New Roman"/>
          <w:sz w:val="24"/>
          <w:szCs w:val="24"/>
        </w:rPr>
        <w:t>co</w:t>
      </w:r>
      <w:proofErr w:type="spellEnd"/>
      <w:r w:rsidR="00BD74F7" w:rsidRPr="00841ADB">
        <w:rPr>
          <w:rFonts w:ascii="Times New Roman" w:hAnsi="Times New Roman" w:cs="Times New Roman"/>
          <w:sz w:val="24"/>
          <w:szCs w:val="24"/>
        </w:rPr>
        <w:t xml:space="preserve"> </w:t>
      </w:r>
      <w:proofErr w:type="spellStart"/>
      <w:r w:rsidR="00BD74F7" w:rsidRPr="00841ADB">
        <w:rPr>
          <w:rFonts w:ascii="Times New Roman" w:hAnsi="Times New Roman" w:cs="Times New Roman"/>
          <w:sz w:val="24"/>
          <w:szCs w:val="24"/>
        </w:rPr>
        <w:t>Zapoteco</w:t>
      </w:r>
      <w:proofErr w:type="spellEnd"/>
      <w:r w:rsidR="00BD74F7" w:rsidRPr="00841ADB">
        <w:rPr>
          <w:rFonts w:ascii="Times New Roman" w:hAnsi="Times New Roman" w:cs="Times New Roman"/>
          <w:sz w:val="24"/>
          <w:szCs w:val="24"/>
        </w:rPr>
        <w:t xml:space="preserve"> </w:t>
      </w:r>
      <w:proofErr w:type="spellStart"/>
      <w:r w:rsidR="00BD74F7" w:rsidRPr="00841ADB">
        <w:rPr>
          <w:rFonts w:ascii="Times New Roman" w:hAnsi="Times New Roman" w:cs="Times New Roman"/>
          <w:sz w:val="24"/>
          <w:szCs w:val="24"/>
        </w:rPr>
        <w:t>Binacional</w:t>
      </w:r>
      <w:proofErr w:type="spellEnd"/>
      <w:r w:rsidR="00BD74F7" w:rsidRPr="00841ADB">
        <w:rPr>
          <w:rFonts w:ascii="Times New Roman" w:hAnsi="Times New Roman" w:cs="Times New Roman"/>
          <w:sz w:val="24"/>
          <w:szCs w:val="24"/>
        </w:rPr>
        <w:t xml:space="preserve"> (</w:t>
      </w:r>
      <w:r w:rsidR="00BD74F7">
        <w:rPr>
          <w:rFonts w:ascii="Times New Roman" w:hAnsi="Times New Roman" w:cs="Times New Roman"/>
          <w:sz w:val="24"/>
          <w:szCs w:val="24"/>
        </w:rPr>
        <w:t xml:space="preserve">FMZB). </w:t>
      </w:r>
      <w:r w:rsidRPr="00C74480">
        <w:rPr>
          <w:rFonts w:ascii="Times New Roman" w:hAnsi="Times New Roman" w:cs="Times New Roman"/>
          <w:sz w:val="24"/>
          <w:szCs w:val="24"/>
        </w:rPr>
        <w:t>Three years later the organi</w:t>
      </w:r>
      <w:r w:rsidR="00BD74F7">
        <w:rPr>
          <w:rFonts w:ascii="Times New Roman" w:hAnsi="Times New Roman" w:cs="Times New Roman"/>
          <w:sz w:val="24"/>
          <w:szCs w:val="24"/>
        </w:rPr>
        <w:t xml:space="preserve">zation changed its name to the </w:t>
      </w:r>
      <w:proofErr w:type="spellStart"/>
      <w:r w:rsidRPr="00841ADB">
        <w:rPr>
          <w:rFonts w:ascii="Times New Roman" w:hAnsi="Times New Roman" w:cs="Times New Roman"/>
          <w:sz w:val="24"/>
          <w:szCs w:val="24"/>
        </w:rPr>
        <w:t>Frente</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Indígena</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Oaxaqueño</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Binacional</w:t>
      </w:r>
      <w:proofErr w:type="spellEnd"/>
      <w:r w:rsidRPr="00C74480">
        <w:rPr>
          <w:rFonts w:ascii="Times New Roman" w:hAnsi="Times New Roman" w:cs="Times New Roman"/>
          <w:sz w:val="24"/>
          <w:szCs w:val="24"/>
        </w:rPr>
        <w:t xml:space="preserve"> (FIOB) to reflect the presence of </w:t>
      </w:r>
      <w:proofErr w:type="spellStart"/>
      <w:r w:rsidRPr="00C74480">
        <w:rPr>
          <w:rFonts w:ascii="Times New Roman" w:hAnsi="Times New Roman" w:cs="Times New Roman"/>
          <w:sz w:val="24"/>
          <w:szCs w:val="24"/>
        </w:rPr>
        <w:t>Triquis</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Chatinos</w:t>
      </w:r>
      <w:proofErr w:type="spellEnd"/>
      <w:r w:rsidRPr="00C74480">
        <w:rPr>
          <w:rFonts w:ascii="Times New Roman" w:hAnsi="Times New Roman" w:cs="Times New Roman"/>
          <w:sz w:val="24"/>
          <w:szCs w:val="24"/>
        </w:rPr>
        <w:t xml:space="preserve">, and </w:t>
      </w:r>
      <w:r w:rsidR="00841ADB">
        <w:rPr>
          <w:rFonts w:ascii="Times New Roman" w:hAnsi="Times New Roman" w:cs="Times New Roman"/>
          <w:sz w:val="24"/>
          <w:szCs w:val="24"/>
        </w:rPr>
        <w:t xml:space="preserve">Mixes. </w:t>
      </w:r>
      <w:r w:rsidRPr="00C74480">
        <w:rPr>
          <w:rFonts w:ascii="Times New Roman" w:hAnsi="Times New Roman" w:cs="Times New Roman"/>
          <w:sz w:val="24"/>
          <w:szCs w:val="24"/>
        </w:rPr>
        <w:t>In 2005, at its Fifth General Binat</w:t>
      </w:r>
      <w:r w:rsidR="00841ADB">
        <w:rPr>
          <w:rFonts w:ascii="Times New Roman" w:hAnsi="Times New Roman" w:cs="Times New Roman"/>
          <w:sz w:val="24"/>
          <w:szCs w:val="24"/>
        </w:rPr>
        <w:t>ional Assembly in Oaxaca,</w:t>
      </w:r>
      <w:r w:rsidRPr="00C74480">
        <w:rPr>
          <w:rFonts w:ascii="Times New Roman" w:hAnsi="Times New Roman" w:cs="Times New Roman"/>
          <w:sz w:val="24"/>
          <w:szCs w:val="24"/>
        </w:rPr>
        <w:t xml:space="preserve"> the organization changed its named again keeping the same acronym. It became</w:t>
      </w:r>
      <w:r w:rsidRPr="00BD74F7">
        <w:rPr>
          <w:rFonts w:ascii="Times New Roman" w:hAnsi="Times New Roman" w:cs="Times New Roman"/>
          <w:i/>
          <w:sz w:val="24"/>
          <w:szCs w:val="24"/>
        </w:rPr>
        <w:t xml:space="preserve"> </w:t>
      </w:r>
      <w:proofErr w:type="spellStart"/>
      <w:r w:rsidRPr="00841ADB">
        <w:rPr>
          <w:rFonts w:ascii="Times New Roman" w:hAnsi="Times New Roman" w:cs="Times New Roman"/>
          <w:sz w:val="24"/>
          <w:szCs w:val="24"/>
        </w:rPr>
        <w:t>Frente</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Indígena</w:t>
      </w:r>
      <w:proofErr w:type="spellEnd"/>
      <w:r w:rsidRPr="00841ADB">
        <w:rPr>
          <w:rFonts w:ascii="Times New Roman" w:hAnsi="Times New Roman" w:cs="Times New Roman"/>
          <w:sz w:val="24"/>
          <w:szCs w:val="24"/>
        </w:rPr>
        <w:t xml:space="preserve"> de </w:t>
      </w:r>
      <w:proofErr w:type="spellStart"/>
      <w:r w:rsidRPr="00841ADB">
        <w:rPr>
          <w:rFonts w:ascii="Times New Roman" w:hAnsi="Times New Roman" w:cs="Times New Roman"/>
          <w:sz w:val="24"/>
          <w:szCs w:val="24"/>
        </w:rPr>
        <w:t>Organizaciones</w:t>
      </w:r>
      <w:proofErr w:type="spellEnd"/>
      <w:r w:rsidRPr="00841ADB">
        <w:rPr>
          <w:rFonts w:ascii="Times New Roman" w:hAnsi="Times New Roman" w:cs="Times New Roman"/>
          <w:sz w:val="24"/>
          <w:szCs w:val="24"/>
        </w:rPr>
        <w:t xml:space="preserve"> </w:t>
      </w:r>
      <w:proofErr w:type="spellStart"/>
      <w:r w:rsidRPr="00841ADB">
        <w:rPr>
          <w:rFonts w:ascii="Times New Roman" w:hAnsi="Times New Roman" w:cs="Times New Roman"/>
          <w:sz w:val="24"/>
          <w:szCs w:val="24"/>
        </w:rPr>
        <w:t>Binacionales</w:t>
      </w:r>
      <w:proofErr w:type="spellEnd"/>
      <w:r w:rsidRPr="00C74480">
        <w:rPr>
          <w:rFonts w:ascii="Times New Roman" w:hAnsi="Times New Roman" w:cs="Times New Roman"/>
          <w:sz w:val="24"/>
          <w:szCs w:val="24"/>
        </w:rPr>
        <w:t xml:space="preserve"> </w:t>
      </w:r>
      <w:r w:rsidR="00841ADB">
        <w:rPr>
          <w:rFonts w:ascii="Times New Roman" w:hAnsi="Times New Roman" w:cs="Times New Roman"/>
          <w:sz w:val="24"/>
          <w:szCs w:val="24"/>
        </w:rPr>
        <w:t xml:space="preserve">(Indigenous Front of Binational Organizations) </w:t>
      </w:r>
      <w:r w:rsidRPr="00C74480">
        <w:rPr>
          <w:rFonts w:ascii="Times New Roman" w:hAnsi="Times New Roman" w:cs="Times New Roman"/>
          <w:sz w:val="24"/>
          <w:szCs w:val="24"/>
        </w:rPr>
        <w:t xml:space="preserve">to include </w:t>
      </w:r>
      <w:proofErr w:type="spellStart"/>
      <w:r w:rsidRPr="00C74480">
        <w:rPr>
          <w:rFonts w:ascii="Times New Roman" w:hAnsi="Times New Roman" w:cs="Times New Roman"/>
          <w:sz w:val="24"/>
          <w:szCs w:val="24"/>
        </w:rPr>
        <w:t>Purépecha</w:t>
      </w:r>
      <w:proofErr w:type="spellEnd"/>
      <w:r w:rsidRPr="00C74480">
        <w:rPr>
          <w:rFonts w:ascii="Times New Roman" w:hAnsi="Times New Roman" w:cs="Times New Roman"/>
          <w:sz w:val="24"/>
          <w:szCs w:val="24"/>
        </w:rPr>
        <w:t xml:space="preserve"> members from Michoacán and </w:t>
      </w:r>
      <w:proofErr w:type="spellStart"/>
      <w:r w:rsidRPr="00C74480">
        <w:rPr>
          <w:rFonts w:ascii="Times New Roman" w:hAnsi="Times New Roman" w:cs="Times New Roman"/>
          <w:sz w:val="24"/>
          <w:szCs w:val="24"/>
        </w:rPr>
        <w:t>Mixtecos</w:t>
      </w:r>
      <w:proofErr w:type="spellEnd"/>
      <w:r w:rsidRPr="00C74480">
        <w:rPr>
          <w:rFonts w:ascii="Times New Roman" w:hAnsi="Times New Roman" w:cs="Times New Roman"/>
          <w:sz w:val="24"/>
          <w:szCs w:val="24"/>
        </w:rPr>
        <w:t xml:space="preserve"> from Guerrero. The name change is also an indicator of pan-indigenous iden</w:t>
      </w:r>
      <w:r w:rsidR="00841ADB">
        <w:rPr>
          <w:rFonts w:ascii="Times New Roman" w:hAnsi="Times New Roman" w:cs="Times New Roman"/>
          <w:sz w:val="24"/>
          <w:szCs w:val="24"/>
        </w:rPr>
        <w:t>tity formation across borders.</w:t>
      </w:r>
      <w:r w:rsidRPr="00C74480">
        <w:rPr>
          <w:rFonts w:ascii="Times New Roman" w:hAnsi="Times New Roman" w:cs="Times New Roman"/>
          <w:sz w:val="24"/>
          <w:szCs w:val="24"/>
        </w:rPr>
        <w:t xml:space="preserve"> Local committees of the FIOB in Oaxaca based at the county or municipal level are more likely to be made up of people from one ethnicity, often from the same community. In Oaxaca City, Mexico City, and in the different locations where FIOB has committees in Baja California, Mexico and the s</w:t>
      </w:r>
      <w:r w:rsidR="00BD74F7">
        <w:rPr>
          <w:rFonts w:ascii="Times New Roman" w:hAnsi="Times New Roman" w:cs="Times New Roman"/>
          <w:sz w:val="24"/>
          <w:szCs w:val="24"/>
        </w:rPr>
        <w:t>ta</w:t>
      </w:r>
      <w:r w:rsidR="00E60980">
        <w:rPr>
          <w:rFonts w:ascii="Times New Roman" w:hAnsi="Times New Roman" w:cs="Times New Roman"/>
          <w:sz w:val="24"/>
          <w:szCs w:val="24"/>
        </w:rPr>
        <w:t>te of California in the U.S.—</w:t>
      </w:r>
      <w:r w:rsidRPr="00C74480">
        <w:rPr>
          <w:rFonts w:ascii="Times New Roman" w:hAnsi="Times New Roman" w:cs="Times New Roman"/>
          <w:sz w:val="24"/>
          <w:szCs w:val="24"/>
        </w:rPr>
        <w:t xml:space="preserve">locations people have often migrated to from small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towns, local committees are often multi-ethnic and multi-lingual. Through these pan-ethnic committees</w:t>
      </w:r>
      <w:r w:rsidR="00E60980">
        <w:rPr>
          <w:rFonts w:ascii="Times New Roman" w:hAnsi="Times New Roman" w:cs="Times New Roman"/>
          <w:sz w:val="24"/>
          <w:szCs w:val="24"/>
        </w:rPr>
        <w:t>,</w:t>
      </w:r>
      <w:r w:rsidRPr="00C74480">
        <w:rPr>
          <w:rFonts w:ascii="Times New Roman" w:hAnsi="Times New Roman" w:cs="Times New Roman"/>
          <w:sz w:val="24"/>
          <w:szCs w:val="24"/>
        </w:rPr>
        <w:t xml:space="preserve"> as well as through regional, state-wide, and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assemblies, the organization has developed a pan-ethnic membership and political culture which remains linked to the conceptualization of citizenship found in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indigenous communities</w:t>
      </w:r>
      <w:r w:rsidR="00E60980">
        <w:rPr>
          <w:rFonts w:ascii="Times New Roman" w:hAnsi="Times New Roman" w:cs="Times New Roman"/>
          <w:sz w:val="24"/>
          <w:szCs w:val="24"/>
        </w:rPr>
        <w:t>. They emphasize</w:t>
      </w:r>
      <w:r w:rsidRPr="00C74480">
        <w:rPr>
          <w:rFonts w:ascii="Times New Roman" w:hAnsi="Times New Roman" w:cs="Times New Roman"/>
          <w:sz w:val="24"/>
          <w:szCs w:val="24"/>
        </w:rPr>
        <w:t xml:space="preserve"> customary law and forms of governance, particularly the open assembly as a form of political decision-making. Below I suggest the importance of the open assemblies and voting in decision-making through examples from the APPO and the FIOB.</w:t>
      </w:r>
    </w:p>
    <w:p w14:paraId="56BDE17B" w14:textId="1F7F3468" w:rsidR="00E609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lastRenderedPageBreak/>
        <w:t xml:space="preserve">While APPO began as a </w:t>
      </w:r>
      <w:r w:rsidR="00E60980">
        <w:rPr>
          <w:rFonts w:ascii="Times New Roman" w:hAnsi="Times New Roman" w:cs="Times New Roman"/>
          <w:sz w:val="24"/>
          <w:szCs w:val="24"/>
        </w:rPr>
        <w:t xml:space="preserve">rapidly </w:t>
      </w:r>
      <w:r w:rsidRPr="00C74480">
        <w:rPr>
          <w:rFonts w:ascii="Times New Roman" w:hAnsi="Times New Roman" w:cs="Times New Roman"/>
          <w:sz w:val="24"/>
          <w:szCs w:val="24"/>
        </w:rPr>
        <w:t>as</w:t>
      </w:r>
      <w:r w:rsidR="00E60980">
        <w:rPr>
          <w:rFonts w:ascii="Times New Roman" w:hAnsi="Times New Roman" w:cs="Times New Roman"/>
          <w:sz w:val="24"/>
          <w:szCs w:val="24"/>
        </w:rPr>
        <w:t>sembled group of organizations</w:t>
      </w:r>
      <w:r w:rsidRPr="00C74480">
        <w:rPr>
          <w:rFonts w:ascii="Times New Roman" w:hAnsi="Times New Roman" w:cs="Times New Roman"/>
          <w:sz w:val="24"/>
          <w:szCs w:val="24"/>
        </w:rPr>
        <w:t xml:space="preserve"> invited</w:t>
      </w:r>
      <w:r w:rsidR="00E60980">
        <w:rPr>
          <w:rFonts w:ascii="Times New Roman" w:hAnsi="Times New Roman" w:cs="Times New Roman"/>
          <w:sz w:val="24"/>
          <w:szCs w:val="24"/>
        </w:rPr>
        <w:t xml:space="preserve"> by</w:t>
      </w:r>
      <w:r w:rsidRPr="00C74480">
        <w:rPr>
          <w:rFonts w:ascii="Times New Roman" w:hAnsi="Times New Roman" w:cs="Times New Roman"/>
          <w:sz w:val="24"/>
          <w:szCs w:val="24"/>
        </w:rPr>
        <w:t xml:space="preserve"> </w:t>
      </w:r>
      <w:proofErr w:type="spellStart"/>
      <w:r w:rsidR="00E60980" w:rsidRPr="000D40C8">
        <w:rPr>
          <w:rFonts w:ascii="Times New Roman" w:hAnsi="Times New Roman" w:cs="Times New Roman"/>
          <w:i/>
          <w:sz w:val="24"/>
          <w:szCs w:val="24"/>
        </w:rPr>
        <w:t>Sección</w:t>
      </w:r>
      <w:proofErr w:type="spellEnd"/>
      <w:r w:rsidR="00E60980" w:rsidRPr="000D40C8">
        <w:rPr>
          <w:rFonts w:ascii="Times New Roman" w:hAnsi="Times New Roman" w:cs="Times New Roman"/>
          <w:i/>
          <w:sz w:val="24"/>
          <w:szCs w:val="24"/>
        </w:rPr>
        <w:t xml:space="preserve"> 22</w:t>
      </w:r>
      <w:r w:rsidR="000D40C8" w:rsidRPr="000D40C8">
        <w:rPr>
          <w:rFonts w:ascii="Times New Roman" w:hAnsi="Times New Roman" w:cs="Times New Roman"/>
          <w:i/>
          <w:sz w:val="24"/>
          <w:szCs w:val="24"/>
        </w:rPr>
        <w:t xml:space="preserve"> </w:t>
      </w:r>
      <w:r w:rsidR="000D40C8">
        <w:rPr>
          <w:rFonts w:ascii="Times New Roman" w:hAnsi="Times New Roman" w:cs="Times New Roman"/>
          <w:sz w:val="24"/>
          <w:szCs w:val="24"/>
        </w:rPr>
        <w:t>(Local 22)</w:t>
      </w:r>
      <w:r w:rsidR="00E60980" w:rsidRPr="00C74480">
        <w:rPr>
          <w:rFonts w:ascii="Times New Roman" w:hAnsi="Times New Roman" w:cs="Times New Roman"/>
          <w:sz w:val="24"/>
          <w:szCs w:val="24"/>
        </w:rPr>
        <w:t xml:space="preserve"> </w:t>
      </w:r>
      <w:r w:rsidR="00E60980">
        <w:rPr>
          <w:rFonts w:ascii="Times New Roman" w:hAnsi="Times New Roman" w:cs="Times New Roman"/>
          <w:sz w:val="24"/>
          <w:szCs w:val="24"/>
        </w:rPr>
        <w:t xml:space="preserve">in </w:t>
      </w:r>
      <w:r w:rsidRPr="00C74480">
        <w:rPr>
          <w:rFonts w:ascii="Times New Roman" w:hAnsi="Times New Roman" w:cs="Times New Roman"/>
          <w:sz w:val="24"/>
          <w:szCs w:val="24"/>
        </w:rPr>
        <w:t xml:space="preserve">June </w:t>
      </w:r>
      <w:r w:rsidR="00E60980">
        <w:rPr>
          <w:rFonts w:ascii="Times New Roman" w:hAnsi="Times New Roman" w:cs="Times New Roman"/>
          <w:sz w:val="24"/>
          <w:szCs w:val="24"/>
        </w:rPr>
        <w:t>of 2006, by August of that year</w:t>
      </w:r>
      <w:r w:rsidRPr="00C74480">
        <w:rPr>
          <w:rFonts w:ascii="Times New Roman" w:hAnsi="Times New Roman" w:cs="Times New Roman"/>
          <w:sz w:val="24"/>
          <w:szCs w:val="24"/>
        </w:rPr>
        <w:t xml:space="preserve"> </w:t>
      </w:r>
      <w:r w:rsidR="00E60980">
        <w:rPr>
          <w:rFonts w:ascii="Times New Roman" w:hAnsi="Times New Roman" w:cs="Times New Roman"/>
          <w:sz w:val="24"/>
          <w:szCs w:val="24"/>
        </w:rPr>
        <w:t xml:space="preserve">it </w:t>
      </w:r>
      <w:r w:rsidRPr="00C74480">
        <w:rPr>
          <w:rFonts w:ascii="Times New Roman" w:hAnsi="Times New Roman" w:cs="Times New Roman"/>
          <w:sz w:val="24"/>
          <w:szCs w:val="24"/>
        </w:rPr>
        <w:t>began to resonate well outside of Oaxa</w:t>
      </w:r>
      <w:r w:rsidR="00E60980">
        <w:rPr>
          <w:rFonts w:ascii="Times New Roman" w:hAnsi="Times New Roman" w:cs="Times New Roman"/>
          <w:sz w:val="24"/>
          <w:szCs w:val="24"/>
        </w:rPr>
        <w:t xml:space="preserve">ca </w:t>
      </w:r>
      <w:r w:rsidRPr="00C74480">
        <w:rPr>
          <w:rFonts w:ascii="Times New Roman" w:hAnsi="Times New Roman" w:cs="Times New Roman"/>
          <w:sz w:val="24"/>
          <w:szCs w:val="24"/>
        </w:rPr>
        <w:t>to include representation from indigenous communities, feminist and eco</w:t>
      </w:r>
      <w:r w:rsidR="00E60980">
        <w:rPr>
          <w:rFonts w:ascii="Times New Roman" w:hAnsi="Times New Roman" w:cs="Times New Roman"/>
          <w:sz w:val="24"/>
          <w:szCs w:val="24"/>
        </w:rPr>
        <w:t xml:space="preserve">logical organizations, and </w:t>
      </w:r>
      <w:r w:rsidRPr="00C74480">
        <w:rPr>
          <w:rFonts w:ascii="Times New Roman" w:hAnsi="Times New Roman" w:cs="Times New Roman"/>
          <w:sz w:val="24"/>
          <w:szCs w:val="24"/>
        </w:rPr>
        <w:t>human rights groups, as well as participants from</w:t>
      </w:r>
      <w:r w:rsidR="00BD74F7">
        <w:rPr>
          <w:rFonts w:ascii="Times New Roman" w:hAnsi="Times New Roman" w:cs="Times New Roman"/>
          <w:sz w:val="24"/>
          <w:szCs w:val="24"/>
        </w:rPr>
        <w:t xml:space="preserve"> the Zapatista </w:t>
      </w:r>
      <w:r w:rsidR="00BD74F7" w:rsidRPr="00E60980">
        <w:rPr>
          <w:rFonts w:ascii="Times New Roman" w:hAnsi="Times New Roman" w:cs="Times New Roman"/>
          <w:sz w:val="24"/>
          <w:szCs w:val="24"/>
        </w:rPr>
        <w:t xml:space="preserve">La </w:t>
      </w:r>
      <w:proofErr w:type="spellStart"/>
      <w:r w:rsidR="00BD74F7" w:rsidRPr="00E60980">
        <w:rPr>
          <w:rFonts w:ascii="Times New Roman" w:hAnsi="Times New Roman" w:cs="Times New Roman"/>
          <w:sz w:val="24"/>
          <w:szCs w:val="24"/>
        </w:rPr>
        <w:t>Otra</w:t>
      </w:r>
      <w:proofErr w:type="spellEnd"/>
      <w:r w:rsidR="00BD74F7" w:rsidRPr="00E60980">
        <w:rPr>
          <w:rFonts w:ascii="Times New Roman" w:hAnsi="Times New Roman" w:cs="Times New Roman"/>
          <w:sz w:val="24"/>
          <w:szCs w:val="24"/>
        </w:rPr>
        <w:t xml:space="preserve"> </w:t>
      </w:r>
      <w:proofErr w:type="spellStart"/>
      <w:r w:rsidR="00BD74F7" w:rsidRPr="00E60980">
        <w:rPr>
          <w:rFonts w:ascii="Times New Roman" w:hAnsi="Times New Roman" w:cs="Times New Roman"/>
          <w:sz w:val="24"/>
          <w:szCs w:val="24"/>
        </w:rPr>
        <w:t>Campaña</w:t>
      </w:r>
      <w:proofErr w:type="spellEnd"/>
      <w:r w:rsidRPr="00C74480">
        <w:rPr>
          <w:rFonts w:ascii="Times New Roman" w:hAnsi="Times New Roman" w:cs="Times New Roman"/>
          <w:sz w:val="24"/>
          <w:szCs w:val="24"/>
        </w:rPr>
        <w:t xml:space="preserve"> </w:t>
      </w:r>
      <w:r w:rsidR="00BD74F7">
        <w:rPr>
          <w:rFonts w:ascii="Times New Roman" w:hAnsi="Times New Roman" w:cs="Times New Roman"/>
          <w:sz w:val="24"/>
          <w:szCs w:val="24"/>
        </w:rPr>
        <w:t xml:space="preserve">(the Other Campaign), </w:t>
      </w:r>
      <w:r w:rsidRPr="00C74480">
        <w:rPr>
          <w:rFonts w:ascii="Times New Roman" w:hAnsi="Times New Roman" w:cs="Times New Roman"/>
          <w:sz w:val="24"/>
          <w:szCs w:val="24"/>
        </w:rPr>
        <w:t xml:space="preserve">who had been present since June. In communities such as Santa Cruz </w:t>
      </w:r>
      <w:proofErr w:type="spellStart"/>
      <w:r w:rsidRPr="00C74480">
        <w:rPr>
          <w:rFonts w:ascii="Times New Roman" w:hAnsi="Times New Roman" w:cs="Times New Roman"/>
          <w:sz w:val="24"/>
          <w:szCs w:val="24"/>
        </w:rPr>
        <w:t>Amilpas</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Zaachila</w:t>
      </w:r>
      <w:proofErr w:type="spellEnd"/>
      <w:r w:rsidRPr="00C74480">
        <w:rPr>
          <w:rFonts w:ascii="Times New Roman" w:hAnsi="Times New Roman" w:cs="Times New Roman"/>
          <w:sz w:val="24"/>
          <w:szCs w:val="24"/>
        </w:rPr>
        <w:t xml:space="preserve">, and </w:t>
      </w:r>
      <w:proofErr w:type="spellStart"/>
      <w:r w:rsidRPr="00C74480">
        <w:rPr>
          <w:rFonts w:ascii="Times New Roman" w:hAnsi="Times New Roman" w:cs="Times New Roman"/>
          <w:sz w:val="24"/>
          <w:szCs w:val="24"/>
        </w:rPr>
        <w:t>Miahuatlán</w:t>
      </w:r>
      <w:proofErr w:type="spellEnd"/>
      <w:r w:rsidRPr="00C74480">
        <w:rPr>
          <w:rFonts w:ascii="Times New Roman" w:hAnsi="Times New Roman" w:cs="Times New Roman"/>
          <w:sz w:val="24"/>
          <w:szCs w:val="24"/>
        </w:rPr>
        <w:t>, local authorities declared themselves as part of APPO</w:t>
      </w:r>
      <w:r w:rsidR="00E60980">
        <w:rPr>
          <w:rFonts w:ascii="Times New Roman" w:hAnsi="Times New Roman" w:cs="Times New Roman"/>
          <w:sz w:val="24"/>
          <w:szCs w:val="24"/>
        </w:rPr>
        <w:t>,</w:t>
      </w:r>
      <w:r w:rsidRPr="00C74480">
        <w:rPr>
          <w:rFonts w:ascii="Times New Roman" w:hAnsi="Times New Roman" w:cs="Times New Roman"/>
          <w:sz w:val="24"/>
          <w:szCs w:val="24"/>
        </w:rPr>
        <w:t xml:space="preserve"> thus linking local forms of governance built on assemblies with the culture of the APPO in its assemblies and forums. </w:t>
      </w:r>
    </w:p>
    <w:p w14:paraId="7C80F935" w14:textId="0CC86669" w:rsidR="003D134F" w:rsidRPr="00C74480" w:rsidRDefault="003D134F" w:rsidP="00E609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On August 16 and 17, 2012, APPO sponsored a forum titled “El </w:t>
      </w:r>
      <w:proofErr w:type="spellStart"/>
      <w:r w:rsidRPr="00C74480">
        <w:rPr>
          <w:rFonts w:ascii="Times New Roman" w:hAnsi="Times New Roman" w:cs="Times New Roman"/>
          <w:sz w:val="24"/>
          <w:szCs w:val="24"/>
        </w:rPr>
        <w:t>Foro</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Nacional</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Construyendo</w:t>
      </w:r>
      <w:proofErr w:type="spellEnd"/>
      <w:r w:rsidRPr="00C74480">
        <w:rPr>
          <w:rFonts w:ascii="Times New Roman" w:hAnsi="Times New Roman" w:cs="Times New Roman"/>
          <w:sz w:val="24"/>
          <w:szCs w:val="24"/>
        </w:rPr>
        <w:t xml:space="preserve"> la </w:t>
      </w:r>
      <w:proofErr w:type="spellStart"/>
      <w:r w:rsidRPr="00C74480">
        <w:rPr>
          <w:rFonts w:ascii="Times New Roman" w:hAnsi="Times New Roman" w:cs="Times New Roman"/>
          <w:sz w:val="24"/>
          <w:szCs w:val="24"/>
        </w:rPr>
        <w:t>Democracia</w:t>
      </w:r>
      <w:proofErr w:type="spellEnd"/>
      <w:r w:rsidRPr="00C74480">
        <w:rPr>
          <w:rFonts w:ascii="Times New Roman" w:hAnsi="Times New Roman" w:cs="Times New Roman"/>
          <w:sz w:val="24"/>
          <w:szCs w:val="24"/>
        </w:rPr>
        <w:t xml:space="preserve"> y la </w:t>
      </w:r>
      <w:proofErr w:type="spellStart"/>
      <w:r w:rsidRPr="00C74480">
        <w:rPr>
          <w:rFonts w:ascii="Times New Roman" w:hAnsi="Times New Roman" w:cs="Times New Roman"/>
          <w:sz w:val="24"/>
          <w:szCs w:val="24"/>
        </w:rPr>
        <w:t>Gobernabilidad</w:t>
      </w:r>
      <w:proofErr w:type="spellEnd"/>
      <w:r w:rsidRPr="00C74480">
        <w:rPr>
          <w:rFonts w:ascii="Times New Roman" w:hAnsi="Times New Roman" w:cs="Times New Roman"/>
          <w:sz w:val="24"/>
          <w:szCs w:val="24"/>
        </w:rPr>
        <w:t xml:space="preserve"> en Oaxaca” (The National Forum: Constructing Democracy and Governability in Oaxaca), which was attended by more than 1500 representatives from throughout the state and elsewhere.</w:t>
      </w:r>
      <w:r w:rsidR="00E60980">
        <w:rPr>
          <w:rFonts w:ascii="Times New Roman" w:hAnsi="Times New Roman" w:cs="Times New Roman"/>
          <w:sz w:val="24"/>
          <w:szCs w:val="24"/>
        </w:rPr>
        <w:t xml:space="preserve"> </w:t>
      </w:r>
      <w:r w:rsidRPr="00C74480">
        <w:rPr>
          <w:rFonts w:ascii="Times New Roman" w:hAnsi="Times New Roman" w:cs="Times New Roman"/>
          <w:sz w:val="24"/>
          <w:szCs w:val="24"/>
        </w:rPr>
        <w:t>The forum was divided into three areas of discus</w:t>
      </w:r>
      <w:r w:rsidR="00BD74F7">
        <w:rPr>
          <w:rFonts w:ascii="Times New Roman" w:hAnsi="Times New Roman" w:cs="Times New Roman"/>
          <w:sz w:val="24"/>
          <w:szCs w:val="24"/>
        </w:rPr>
        <w:t>sion: (1)</w:t>
      </w:r>
      <w:r w:rsidRPr="00C74480">
        <w:rPr>
          <w:rFonts w:ascii="Times New Roman" w:hAnsi="Times New Roman" w:cs="Times New Roman"/>
          <w:sz w:val="24"/>
          <w:szCs w:val="24"/>
        </w:rPr>
        <w:t xml:space="preserve"> The well-being of all people in the state including issues of sustainable development, social stability and justice, and the guarantee of a range of economic, human, social, c</w:t>
      </w:r>
      <w:r w:rsidR="00BD74F7">
        <w:rPr>
          <w:rFonts w:ascii="Times New Roman" w:hAnsi="Times New Roman" w:cs="Times New Roman"/>
          <w:sz w:val="24"/>
          <w:szCs w:val="24"/>
        </w:rPr>
        <w:t>ultur</w:t>
      </w:r>
      <w:r w:rsidR="00074903">
        <w:rPr>
          <w:rFonts w:ascii="Times New Roman" w:hAnsi="Times New Roman" w:cs="Times New Roman"/>
          <w:sz w:val="24"/>
          <w:szCs w:val="24"/>
        </w:rPr>
        <w:t>al, and ecological rights.</w:t>
      </w:r>
      <w:r w:rsidR="00BD74F7">
        <w:rPr>
          <w:rFonts w:ascii="Times New Roman" w:hAnsi="Times New Roman" w:cs="Times New Roman"/>
          <w:sz w:val="24"/>
          <w:szCs w:val="24"/>
        </w:rPr>
        <w:t xml:space="preserve"> (2)</w:t>
      </w:r>
      <w:r w:rsidRPr="00C74480">
        <w:rPr>
          <w:rFonts w:ascii="Times New Roman" w:hAnsi="Times New Roman" w:cs="Times New Roman"/>
          <w:sz w:val="24"/>
          <w:szCs w:val="24"/>
        </w:rPr>
        <w:t xml:space="preserve"> The formation of a unified program of political action that would fortify the structure of APPO and build alliances. The program under this area called for deposing then Governor Ulises Ruiz Ortiz, installing a transitional popular government, organizing a new constitutional congress to revise the Oaxaca state constitution, and widening APPO’s impact through further discussions with indigenous communities and other sectors.</w:t>
      </w:r>
      <w:r w:rsidR="00074903">
        <w:rPr>
          <w:rFonts w:ascii="Times New Roman" w:hAnsi="Times New Roman" w:cs="Times New Roman"/>
          <w:sz w:val="24"/>
          <w:szCs w:val="24"/>
        </w:rPr>
        <w:t xml:space="preserve"> </w:t>
      </w:r>
      <w:r w:rsidR="00BD74F7">
        <w:rPr>
          <w:rFonts w:ascii="Times New Roman" w:hAnsi="Times New Roman" w:cs="Times New Roman"/>
          <w:sz w:val="24"/>
          <w:szCs w:val="24"/>
        </w:rPr>
        <w:t>(3)</w:t>
      </w:r>
      <w:r w:rsidRPr="00C74480">
        <w:rPr>
          <w:rFonts w:ascii="Times New Roman" w:hAnsi="Times New Roman" w:cs="Times New Roman"/>
          <w:sz w:val="24"/>
          <w:szCs w:val="24"/>
        </w:rPr>
        <w:t xml:space="preserve"> The development of policies to promote respect for diversity in Oaxaca. This diversity included ethnic origin, sexuality, religion, or physical disability, and called for including women in all areas of decision-making. This part of the discussion also suggested the promotion of migrants’ rights, the rights of indigenous women and children, the rights of homosexual couples, and educational forums on a variety of rights (APPO-CODEP 2006). </w:t>
      </w:r>
    </w:p>
    <w:p w14:paraId="7AE55525" w14:textId="02AC13B1"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I attended the forum in its entirety and was struck by the respect and patience that participants demonstrated. In the third discussion table, which had to do with diversity, I was amazed and delighted at the range of people in the room. Men and women representing a wide range of indigenous ethnic groups and communities from around the state spoke, as did “out” gay men and lesbians and people who were physically handicapped. When people did not understand the topic at hand or were struggling to understand concepts or experiences that were new to them, they would ask other</w:t>
      </w:r>
      <w:r w:rsidR="00E60980">
        <w:rPr>
          <w:rFonts w:ascii="Times New Roman" w:hAnsi="Times New Roman" w:cs="Times New Roman"/>
          <w:sz w:val="24"/>
          <w:szCs w:val="24"/>
        </w:rPr>
        <w:t>s</w:t>
      </w:r>
      <w:r w:rsidRPr="00C74480">
        <w:rPr>
          <w:rFonts w:ascii="Times New Roman" w:hAnsi="Times New Roman" w:cs="Times New Roman"/>
          <w:sz w:val="24"/>
          <w:szCs w:val="24"/>
        </w:rPr>
        <w:t xml:space="preserve"> to explain it to them. When a </w:t>
      </w:r>
      <w:proofErr w:type="spellStart"/>
      <w:r w:rsidRPr="00C74480">
        <w:rPr>
          <w:rFonts w:ascii="Times New Roman" w:hAnsi="Times New Roman" w:cs="Times New Roman"/>
          <w:sz w:val="24"/>
          <w:szCs w:val="24"/>
        </w:rPr>
        <w:t>Zapotec</w:t>
      </w:r>
      <w:proofErr w:type="spellEnd"/>
      <w:r w:rsidRPr="00C74480">
        <w:rPr>
          <w:rFonts w:ascii="Times New Roman" w:hAnsi="Times New Roman" w:cs="Times New Roman"/>
          <w:sz w:val="24"/>
          <w:szCs w:val="24"/>
        </w:rPr>
        <w:t xml:space="preserve"> woman from the Sierra </w:t>
      </w:r>
      <w:proofErr w:type="spellStart"/>
      <w:r w:rsidRPr="00C74480">
        <w:rPr>
          <w:rFonts w:ascii="Times New Roman" w:hAnsi="Times New Roman" w:cs="Times New Roman"/>
          <w:sz w:val="24"/>
          <w:szCs w:val="24"/>
        </w:rPr>
        <w:t>Juárez</w:t>
      </w:r>
      <w:proofErr w:type="spellEnd"/>
      <w:r w:rsidRPr="00C74480">
        <w:rPr>
          <w:rFonts w:ascii="Times New Roman" w:hAnsi="Times New Roman" w:cs="Times New Roman"/>
          <w:sz w:val="24"/>
          <w:szCs w:val="24"/>
        </w:rPr>
        <w:t xml:space="preserve"> was struggling to talk in Spanish about her negative experience taking her child to a local clinic where the nurse could not communicate with her,</w:t>
      </w:r>
      <w:r w:rsidR="00E60980">
        <w:rPr>
          <w:rFonts w:ascii="Times New Roman" w:hAnsi="Times New Roman" w:cs="Times New Roman"/>
          <w:sz w:val="24"/>
          <w:szCs w:val="24"/>
        </w:rPr>
        <w:t xml:space="preserve"> for example,</w:t>
      </w:r>
      <w:r w:rsidRPr="00C74480">
        <w:rPr>
          <w:rFonts w:ascii="Times New Roman" w:hAnsi="Times New Roman" w:cs="Times New Roman"/>
          <w:sz w:val="24"/>
          <w:szCs w:val="24"/>
        </w:rPr>
        <w:t xml:space="preserve"> a young woman raised her hand and asked her, in </w:t>
      </w:r>
      <w:proofErr w:type="spellStart"/>
      <w:r w:rsidRPr="00C74480">
        <w:rPr>
          <w:rFonts w:ascii="Times New Roman" w:hAnsi="Times New Roman" w:cs="Times New Roman"/>
          <w:sz w:val="24"/>
          <w:szCs w:val="24"/>
        </w:rPr>
        <w:t>Zapotec</w:t>
      </w:r>
      <w:proofErr w:type="spellEnd"/>
      <w:r w:rsidRPr="00C74480">
        <w:rPr>
          <w:rFonts w:ascii="Times New Roman" w:hAnsi="Times New Roman" w:cs="Times New Roman"/>
          <w:sz w:val="24"/>
          <w:szCs w:val="24"/>
        </w:rPr>
        <w:t xml:space="preserve">, if she could help by translating. The woman nodded and the translation proceeded. </w:t>
      </w:r>
      <w:r w:rsidR="00E60980">
        <w:rPr>
          <w:rFonts w:ascii="Times New Roman" w:hAnsi="Times New Roman" w:cs="Times New Roman"/>
          <w:sz w:val="24"/>
          <w:szCs w:val="24"/>
        </w:rPr>
        <w:t>In another instance,</w:t>
      </w:r>
      <w:r w:rsidR="000D40C8">
        <w:rPr>
          <w:rFonts w:ascii="Times New Roman" w:hAnsi="Times New Roman" w:cs="Times New Roman"/>
          <w:sz w:val="24"/>
          <w:szCs w:val="24"/>
        </w:rPr>
        <w:t xml:space="preserve"> when</w:t>
      </w:r>
      <w:r w:rsidRPr="00C74480">
        <w:rPr>
          <w:rFonts w:ascii="Times New Roman" w:hAnsi="Times New Roman" w:cs="Times New Roman"/>
          <w:sz w:val="24"/>
          <w:szCs w:val="24"/>
        </w:rPr>
        <w:t xml:space="preserve"> a young urban woman who identified herself as lesbian began to talk about the discrimination she faced in the city of Oaxaca, an older man raised his hand to ask if she was b</w:t>
      </w:r>
      <w:r w:rsidR="00BD74F7">
        <w:rPr>
          <w:rFonts w:ascii="Times New Roman" w:hAnsi="Times New Roman" w:cs="Times New Roman"/>
          <w:sz w:val="24"/>
          <w:szCs w:val="24"/>
        </w:rPr>
        <w:t xml:space="preserve">orn that way and why she faced </w:t>
      </w:r>
      <w:r w:rsidR="00BD74F7" w:rsidRPr="00BD74F7">
        <w:rPr>
          <w:rFonts w:ascii="Times New Roman" w:hAnsi="Times New Roman" w:cs="Times New Roman"/>
          <w:i/>
          <w:sz w:val="24"/>
          <w:szCs w:val="24"/>
        </w:rPr>
        <w:t>mal taros</w:t>
      </w:r>
      <w:r w:rsidRPr="00C74480">
        <w:rPr>
          <w:rFonts w:ascii="Times New Roman" w:hAnsi="Times New Roman" w:cs="Times New Roman"/>
          <w:sz w:val="24"/>
          <w:szCs w:val="24"/>
        </w:rPr>
        <w:t xml:space="preserve"> (bad treatment). She stopped and explained her experience to him. Such political and cultural openness, in my experience, are very rare in Oaxaca. </w:t>
      </w:r>
    </w:p>
    <w:p w14:paraId="4B00660D" w14:textId="1433869A"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The importance of the culture of the assembly is also seen in the following example from the FIOB. In September of 2011 at The Seventh General Assembly of the FIOB in Oaxaca</w:t>
      </w:r>
      <w:r w:rsidR="000D40C8">
        <w:rPr>
          <w:rFonts w:ascii="Times New Roman" w:hAnsi="Times New Roman" w:cs="Times New Roman"/>
          <w:sz w:val="24"/>
          <w:szCs w:val="24"/>
        </w:rPr>
        <w:t>,</w:t>
      </w:r>
      <w:r w:rsidRPr="00C74480">
        <w:rPr>
          <w:rFonts w:ascii="Times New Roman" w:hAnsi="Times New Roman" w:cs="Times New Roman"/>
          <w:sz w:val="24"/>
          <w:szCs w:val="24"/>
        </w:rPr>
        <w:t xml:space="preserve"> which included about 230 delegates from Oaxaca, Baja California, Mexico City and California in the U.S., there was</w:t>
      </w:r>
      <w:r w:rsidR="000D40C8">
        <w:rPr>
          <w:rFonts w:ascii="Times New Roman" w:hAnsi="Times New Roman" w:cs="Times New Roman"/>
          <w:sz w:val="24"/>
          <w:szCs w:val="24"/>
        </w:rPr>
        <w:t xml:space="preserve"> a public discussion defending </w:t>
      </w:r>
      <w:proofErr w:type="spellStart"/>
      <w:r w:rsidRPr="000D40C8">
        <w:rPr>
          <w:rFonts w:ascii="Times New Roman" w:hAnsi="Times New Roman" w:cs="Times New Roman"/>
          <w:sz w:val="24"/>
          <w:szCs w:val="24"/>
        </w:rPr>
        <w:t>usos</w:t>
      </w:r>
      <w:proofErr w:type="spellEnd"/>
      <w:r w:rsidRPr="000D40C8">
        <w:rPr>
          <w:rFonts w:ascii="Times New Roman" w:hAnsi="Times New Roman" w:cs="Times New Roman"/>
          <w:sz w:val="24"/>
          <w:szCs w:val="24"/>
        </w:rPr>
        <w:t xml:space="preserve"> and </w:t>
      </w:r>
      <w:proofErr w:type="spellStart"/>
      <w:r w:rsidRPr="000D40C8">
        <w:rPr>
          <w:rFonts w:ascii="Times New Roman" w:hAnsi="Times New Roman" w:cs="Times New Roman"/>
          <w:sz w:val="24"/>
          <w:szCs w:val="24"/>
        </w:rPr>
        <w:t>costumbres</w:t>
      </w:r>
      <w:proofErr w:type="spellEnd"/>
      <w:r w:rsidRPr="00C74480">
        <w:rPr>
          <w:rFonts w:ascii="Times New Roman" w:hAnsi="Times New Roman" w:cs="Times New Roman"/>
          <w:sz w:val="24"/>
          <w:szCs w:val="24"/>
        </w:rPr>
        <w:t xml:space="preserve"> wi</w:t>
      </w:r>
      <w:r w:rsidR="000D40C8">
        <w:rPr>
          <w:rFonts w:ascii="Times New Roman" w:hAnsi="Times New Roman" w:cs="Times New Roman"/>
          <w:sz w:val="24"/>
          <w:szCs w:val="24"/>
        </w:rPr>
        <w:t xml:space="preserve">thin the structure of the FIOB. </w:t>
      </w:r>
      <w:r w:rsidRPr="00C74480">
        <w:rPr>
          <w:rFonts w:ascii="Times New Roman" w:hAnsi="Times New Roman" w:cs="Times New Roman"/>
          <w:sz w:val="24"/>
          <w:szCs w:val="24"/>
        </w:rPr>
        <w:t>Dur</w:t>
      </w:r>
      <w:r w:rsidR="000D40C8">
        <w:rPr>
          <w:rFonts w:ascii="Times New Roman" w:hAnsi="Times New Roman" w:cs="Times New Roman"/>
          <w:sz w:val="24"/>
          <w:szCs w:val="24"/>
        </w:rPr>
        <w:t xml:space="preserve">ing the plenary discussion, </w:t>
      </w:r>
      <w:r w:rsidR="000D40C8" w:rsidRPr="00C74480">
        <w:rPr>
          <w:rFonts w:ascii="Times New Roman" w:hAnsi="Times New Roman" w:cs="Times New Roman"/>
          <w:sz w:val="24"/>
          <w:szCs w:val="24"/>
        </w:rPr>
        <w:t>amendments to the statutes of the FIOB</w:t>
      </w:r>
      <w:r w:rsidR="000D40C8">
        <w:rPr>
          <w:rFonts w:ascii="Times New Roman" w:hAnsi="Times New Roman" w:cs="Times New Roman"/>
          <w:sz w:val="24"/>
          <w:szCs w:val="24"/>
        </w:rPr>
        <w:t xml:space="preserve"> were the </w:t>
      </w:r>
      <w:r w:rsidRPr="00C74480">
        <w:rPr>
          <w:rFonts w:ascii="Times New Roman" w:hAnsi="Times New Roman" w:cs="Times New Roman"/>
          <w:sz w:val="24"/>
          <w:szCs w:val="24"/>
        </w:rPr>
        <w:t xml:space="preserve">first set </w:t>
      </w:r>
      <w:r w:rsidR="000D40C8">
        <w:rPr>
          <w:rFonts w:ascii="Times New Roman" w:hAnsi="Times New Roman" w:cs="Times New Roman"/>
          <w:sz w:val="24"/>
          <w:szCs w:val="24"/>
        </w:rPr>
        <w:t>of proposals to be discussed</w:t>
      </w:r>
      <w:r w:rsidRPr="00C74480">
        <w:rPr>
          <w:rFonts w:ascii="Times New Roman" w:hAnsi="Times New Roman" w:cs="Times New Roman"/>
          <w:sz w:val="24"/>
          <w:szCs w:val="24"/>
        </w:rPr>
        <w:t xml:space="preserve">. A delegate from California raised his hand and stated, “I would like to propose that we add to the statutes that decisions be made by means of a secret ballot.” This </w:t>
      </w:r>
      <w:r w:rsidRPr="00C74480">
        <w:rPr>
          <w:rFonts w:ascii="Times New Roman" w:hAnsi="Times New Roman" w:cs="Times New Roman"/>
          <w:sz w:val="24"/>
          <w:szCs w:val="24"/>
        </w:rPr>
        <w:lastRenderedPageBreak/>
        <w:t xml:space="preserve">suggestion was immediately followed by a barrage of responses, primarily against the suggestion. “With all due respect to the </w:t>
      </w:r>
      <w:proofErr w:type="spellStart"/>
      <w:r w:rsidRPr="00C74480">
        <w:rPr>
          <w:rFonts w:ascii="Times New Roman" w:hAnsi="Times New Roman" w:cs="Times New Roman"/>
          <w:sz w:val="24"/>
          <w:szCs w:val="24"/>
        </w:rPr>
        <w:t>compañero</w:t>
      </w:r>
      <w:proofErr w:type="spellEnd"/>
      <w:r w:rsidRPr="00C74480">
        <w:rPr>
          <w:rFonts w:ascii="Times New Roman" w:hAnsi="Times New Roman" w:cs="Times New Roman"/>
          <w:sz w:val="24"/>
          <w:szCs w:val="24"/>
        </w:rPr>
        <w:t>, we do not want a secret vote. We want to keep followin</w:t>
      </w:r>
      <w:r w:rsidR="00074903">
        <w:rPr>
          <w:rFonts w:ascii="Times New Roman" w:hAnsi="Times New Roman" w:cs="Times New Roman"/>
          <w:sz w:val="24"/>
          <w:szCs w:val="24"/>
        </w:rPr>
        <w:t xml:space="preserve">g our </w:t>
      </w:r>
      <w:proofErr w:type="spellStart"/>
      <w:r w:rsidR="00074903">
        <w:rPr>
          <w:rFonts w:ascii="Times New Roman" w:hAnsi="Times New Roman" w:cs="Times New Roman"/>
          <w:sz w:val="24"/>
          <w:szCs w:val="24"/>
        </w:rPr>
        <w:t>usos</w:t>
      </w:r>
      <w:proofErr w:type="spellEnd"/>
      <w:r w:rsidR="00074903">
        <w:rPr>
          <w:rFonts w:ascii="Times New Roman" w:hAnsi="Times New Roman" w:cs="Times New Roman"/>
          <w:sz w:val="24"/>
          <w:szCs w:val="24"/>
        </w:rPr>
        <w:t xml:space="preserve"> y </w:t>
      </w:r>
      <w:proofErr w:type="spellStart"/>
      <w:r w:rsidR="00074903">
        <w:rPr>
          <w:rFonts w:ascii="Times New Roman" w:hAnsi="Times New Roman" w:cs="Times New Roman"/>
          <w:sz w:val="24"/>
          <w:szCs w:val="24"/>
        </w:rPr>
        <w:t>costumbres</w:t>
      </w:r>
      <w:proofErr w:type="spellEnd"/>
      <w:r w:rsidRPr="00C74480">
        <w:rPr>
          <w:rFonts w:ascii="Times New Roman" w:hAnsi="Times New Roman" w:cs="Times New Roman"/>
          <w:sz w:val="24"/>
          <w:szCs w:val="24"/>
        </w:rPr>
        <w:t xml:space="preserve"> to vote. We are indigenous and our form of governance is to vote openly in our assemblies,” stated one delegate and many nodded their heads in agreement. A discussion ensued about the importance of continuing the assembly form of governance found in many indigenous communities in Oaxaca. The secret ballot proposal was defeated in a vote by delegates who raised their hands with their credential cards waving to be counted. </w:t>
      </w:r>
    </w:p>
    <w:p w14:paraId="6957D311" w14:textId="29C5E25A"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While some women in FIOB communities and elsewhere have gained access to the full range of citizenship rights and responsibilities through their participation in craft cooperatives, productive projects, community radio and television projects, and in parent committees for schools and in health centers, others have not. The inclusion and exclusion of women in local models of citizenship in Oaxaca varies greatly from one community to another and between and within ethnic groups. A majority of Oaxaca’s municipalities continue to be governed by men as </w:t>
      </w:r>
      <w:proofErr w:type="spellStart"/>
      <w:r w:rsidRPr="000D40C8">
        <w:rPr>
          <w:rFonts w:ascii="Times New Roman" w:hAnsi="Times New Roman" w:cs="Times New Roman"/>
          <w:i/>
          <w:sz w:val="24"/>
          <w:szCs w:val="24"/>
        </w:rPr>
        <w:t>presidentes</w:t>
      </w:r>
      <w:proofErr w:type="spellEnd"/>
      <w:r w:rsidRPr="000D40C8">
        <w:rPr>
          <w:rFonts w:ascii="Times New Roman" w:hAnsi="Times New Roman" w:cs="Times New Roman"/>
          <w:i/>
          <w:sz w:val="24"/>
          <w:szCs w:val="24"/>
        </w:rPr>
        <w:t xml:space="preserve"> </w:t>
      </w:r>
      <w:proofErr w:type="spellStart"/>
      <w:r w:rsidRPr="000D40C8">
        <w:rPr>
          <w:rFonts w:ascii="Times New Roman" w:hAnsi="Times New Roman" w:cs="Times New Roman"/>
          <w:i/>
          <w:sz w:val="24"/>
          <w:szCs w:val="24"/>
        </w:rPr>
        <w:t>municipales</w:t>
      </w:r>
      <w:proofErr w:type="spellEnd"/>
      <w:r w:rsidRPr="00C74480">
        <w:rPr>
          <w:rFonts w:ascii="Times New Roman" w:hAnsi="Times New Roman" w:cs="Times New Roman"/>
          <w:sz w:val="24"/>
          <w:szCs w:val="24"/>
        </w:rPr>
        <w:t xml:space="preserve"> (municipal mayors), with the exception of a small number of women who have served in this role (see Dalton 2003). The possibilities for women to access rights within transnational indigenous organizations may also be improving. The FIOB has made a considered effort to make leadership roles more accessible to youth and women. A collaborative research project on this topic in the FIOB revealed ongoing tensions concerning how women and men in the organization perceived the differential leadership styles of men and women and differential expectations and treatment of men and women in the organization (see Romero-Hernández et. al forthcoming). Recent elections of the FIOB’s leadership in California resulted in a majority of posts being</w:t>
      </w:r>
      <w:r w:rsidR="00074903">
        <w:rPr>
          <w:rFonts w:ascii="Times New Roman" w:hAnsi="Times New Roman" w:cs="Times New Roman"/>
          <w:sz w:val="24"/>
          <w:szCs w:val="24"/>
        </w:rPr>
        <w:t xml:space="preserve"> held by women in that region. </w:t>
      </w:r>
      <w:r w:rsidRPr="00C74480">
        <w:rPr>
          <w:rFonts w:ascii="Times New Roman" w:hAnsi="Times New Roman" w:cs="Times New Roman"/>
          <w:sz w:val="24"/>
          <w:szCs w:val="24"/>
        </w:rPr>
        <w:t xml:space="preserve">Of six newly elected binational leaders, two are young women.   </w:t>
      </w:r>
    </w:p>
    <w:p w14:paraId="694924EA" w14:textId="4D231345" w:rsidR="003D134F" w:rsidRDefault="003D134F" w:rsidP="00C74480">
      <w:pPr>
        <w:pStyle w:val="EndnoteText"/>
        <w:ind w:firstLine="720"/>
        <w:contextualSpacing/>
        <w:rPr>
          <w:sz w:val="24"/>
          <w:szCs w:val="24"/>
        </w:rPr>
      </w:pPr>
      <w:r w:rsidRPr="00C74480">
        <w:rPr>
          <w:sz w:val="24"/>
          <w:szCs w:val="24"/>
        </w:rPr>
        <w:t>Thus indigenous mod</w:t>
      </w:r>
      <w:r w:rsidR="00BD74F7">
        <w:rPr>
          <w:sz w:val="24"/>
          <w:szCs w:val="24"/>
        </w:rPr>
        <w:t xml:space="preserve">els of </w:t>
      </w:r>
      <w:proofErr w:type="spellStart"/>
      <w:r w:rsidR="00BD74F7">
        <w:rPr>
          <w:sz w:val="24"/>
          <w:szCs w:val="24"/>
        </w:rPr>
        <w:t>transborder</w:t>
      </w:r>
      <w:proofErr w:type="spellEnd"/>
      <w:r w:rsidR="00BD74F7">
        <w:rPr>
          <w:sz w:val="24"/>
          <w:szCs w:val="24"/>
        </w:rPr>
        <w:t xml:space="preserve"> c</w:t>
      </w:r>
      <w:r w:rsidR="000D40C8">
        <w:rPr>
          <w:sz w:val="24"/>
          <w:szCs w:val="24"/>
        </w:rPr>
        <w:t>itizenship—</w:t>
      </w:r>
      <w:r w:rsidRPr="00C74480">
        <w:rPr>
          <w:sz w:val="24"/>
          <w:szCs w:val="24"/>
        </w:rPr>
        <w:t xml:space="preserve">as pointed out long ago by </w:t>
      </w:r>
      <w:r w:rsidR="00074903" w:rsidRPr="00BD74F7">
        <w:rPr>
          <w:sz w:val="24"/>
          <w:szCs w:val="24"/>
        </w:rPr>
        <w:t xml:space="preserve">Carole </w:t>
      </w:r>
      <w:proofErr w:type="spellStart"/>
      <w:r w:rsidR="00074903" w:rsidRPr="00BD74F7">
        <w:rPr>
          <w:sz w:val="24"/>
          <w:szCs w:val="24"/>
        </w:rPr>
        <w:t>Nagengast</w:t>
      </w:r>
      <w:proofErr w:type="spellEnd"/>
      <w:r w:rsidR="00074903">
        <w:rPr>
          <w:sz w:val="24"/>
          <w:szCs w:val="24"/>
        </w:rPr>
        <w:t xml:space="preserve"> and</w:t>
      </w:r>
      <w:r w:rsidR="00074903" w:rsidRPr="00BD74F7">
        <w:rPr>
          <w:sz w:val="24"/>
          <w:szCs w:val="24"/>
        </w:rPr>
        <w:t xml:space="preserve"> </w:t>
      </w:r>
      <w:r w:rsidRPr="00C74480">
        <w:rPr>
          <w:sz w:val="24"/>
          <w:szCs w:val="24"/>
        </w:rPr>
        <w:t xml:space="preserve">Michael </w:t>
      </w:r>
      <w:r w:rsidR="00BD74F7" w:rsidRPr="00BD74F7">
        <w:rPr>
          <w:sz w:val="24"/>
          <w:szCs w:val="24"/>
        </w:rPr>
        <w:t xml:space="preserve">Kearney and </w:t>
      </w:r>
      <w:r w:rsidR="00074903">
        <w:rPr>
          <w:sz w:val="24"/>
          <w:szCs w:val="24"/>
        </w:rPr>
        <w:t>(</w:t>
      </w:r>
      <w:r w:rsidR="00BD74F7" w:rsidRPr="00BD74F7">
        <w:rPr>
          <w:sz w:val="24"/>
          <w:szCs w:val="24"/>
        </w:rPr>
        <w:t>1990;</w:t>
      </w:r>
      <w:r w:rsidR="00074903">
        <w:rPr>
          <w:sz w:val="24"/>
          <w:szCs w:val="24"/>
        </w:rPr>
        <w:t xml:space="preserve"> see also</w:t>
      </w:r>
      <w:r w:rsidR="00BD74F7" w:rsidRPr="00BD74F7">
        <w:rPr>
          <w:sz w:val="24"/>
          <w:szCs w:val="24"/>
        </w:rPr>
        <w:t xml:space="preserve"> Kearney 1991, 1995a, 1995b) and further researched by other</w:t>
      </w:r>
      <w:r w:rsidR="00BD74F7">
        <w:rPr>
          <w:sz w:val="24"/>
          <w:szCs w:val="24"/>
        </w:rPr>
        <w:t xml:space="preserve"> scholars such as </w:t>
      </w:r>
      <w:r w:rsidR="00074903" w:rsidRPr="00BD74F7">
        <w:rPr>
          <w:sz w:val="24"/>
          <w:szCs w:val="24"/>
        </w:rPr>
        <w:t>Jonathan Fox</w:t>
      </w:r>
      <w:r w:rsidR="00074903">
        <w:rPr>
          <w:sz w:val="24"/>
          <w:szCs w:val="24"/>
        </w:rPr>
        <w:t xml:space="preserve"> and</w:t>
      </w:r>
      <w:r w:rsidR="00074903" w:rsidRPr="00BD74F7">
        <w:rPr>
          <w:sz w:val="24"/>
          <w:szCs w:val="24"/>
        </w:rPr>
        <w:t xml:space="preserve"> </w:t>
      </w:r>
      <w:r w:rsidR="00BD74F7">
        <w:rPr>
          <w:sz w:val="24"/>
          <w:szCs w:val="24"/>
        </w:rPr>
        <w:t>Gaspar Rivera-</w:t>
      </w:r>
      <w:r w:rsidR="00074903">
        <w:rPr>
          <w:sz w:val="24"/>
          <w:szCs w:val="24"/>
        </w:rPr>
        <w:t>Salgado (</w:t>
      </w:r>
      <w:r w:rsidR="00BD74F7" w:rsidRPr="00BD74F7">
        <w:rPr>
          <w:sz w:val="24"/>
          <w:szCs w:val="24"/>
        </w:rPr>
        <w:t>2004</w:t>
      </w:r>
      <w:r w:rsidR="000D40C8">
        <w:rPr>
          <w:sz w:val="24"/>
          <w:szCs w:val="24"/>
        </w:rPr>
        <w:t>)—</w:t>
      </w:r>
      <w:r w:rsidR="00D306C3">
        <w:rPr>
          <w:sz w:val="24"/>
          <w:szCs w:val="24"/>
        </w:rPr>
        <w:t>reveal</w:t>
      </w:r>
      <w:r w:rsidRPr="00C74480">
        <w:rPr>
          <w:sz w:val="24"/>
          <w:szCs w:val="24"/>
        </w:rPr>
        <w:t xml:space="preserve"> some of the unique characteristics of how multiple senses of citizenship op</w:t>
      </w:r>
      <w:r w:rsidR="00BD74F7">
        <w:rPr>
          <w:sz w:val="24"/>
          <w:szCs w:val="24"/>
        </w:rPr>
        <w:t>erate can operate in bi</w:t>
      </w:r>
      <w:r w:rsidRPr="00C74480">
        <w:rPr>
          <w:sz w:val="24"/>
          <w:szCs w:val="24"/>
        </w:rPr>
        <w:t xml:space="preserve">national political spaces. Before moving to an analysis of how indigenous models of citizenship operate in a </w:t>
      </w:r>
      <w:proofErr w:type="spellStart"/>
      <w:r w:rsidRPr="00C74480">
        <w:rPr>
          <w:sz w:val="24"/>
          <w:szCs w:val="24"/>
        </w:rPr>
        <w:t>transborder</w:t>
      </w:r>
      <w:proofErr w:type="spellEnd"/>
      <w:r w:rsidRPr="00C74480">
        <w:rPr>
          <w:sz w:val="24"/>
          <w:szCs w:val="24"/>
        </w:rPr>
        <w:t xml:space="preserve"> context, I first want to turn to a compelling case study of </w:t>
      </w:r>
      <w:proofErr w:type="spellStart"/>
      <w:r w:rsidRPr="00C74480">
        <w:rPr>
          <w:sz w:val="24"/>
          <w:szCs w:val="24"/>
        </w:rPr>
        <w:t>transborder</w:t>
      </w:r>
      <w:proofErr w:type="spellEnd"/>
      <w:r w:rsidRPr="00C74480">
        <w:rPr>
          <w:sz w:val="24"/>
          <w:szCs w:val="24"/>
        </w:rPr>
        <w:t xml:space="preserve"> political participation </w:t>
      </w:r>
      <w:r w:rsidR="000D40C8">
        <w:rPr>
          <w:sz w:val="24"/>
          <w:szCs w:val="24"/>
        </w:rPr>
        <w:t>that links</w:t>
      </w:r>
      <w:r w:rsidRPr="00C74480">
        <w:rPr>
          <w:sz w:val="24"/>
          <w:szCs w:val="24"/>
        </w:rPr>
        <w:t xml:space="preserve"> Los Angeles to various</w:t>
      </w:r>
      <w:r w:rsidR="00BD74F7">
        <w:rPr>
          <w:sz w:val="24"/>
          <w:szCs w:val="24"/>
        </w:rPr>
        <w:t xml:space="preserve"> sites in the state of Oaxaca. </w:t>
      </w:r>
      <w:r w:rsidRPr="00C74480">
        <w:rPr>
          <w:sz w:val="24"/>
          <w:szCs w:val="24"/>
        </w:rPr>
        <w:t xml:space="preserve">The description necessarily begins in the state of Oaxaca in 2006. </w:t>
      </w:r>
    </w:p>
    <w:p w14:paraId="361A1ADF" w14:textId="77777777" w:rsidR="00C74480" w:rsidRDefault="00C74480" w:rsidP="00C74480">
      <w:pPr>
        <w:pStyle w:val="EndnoteText"/>
        <w:ind w:firstLine="720"/>
        <w:contextualSpacing/>
        <w:rPr>
          <w:sz w:val="24"/>
          <w:szCs w:val="24"/>
        </w:rPr>
      </w:pPr>
    </w:p>
    <w:p w14:paraId="2285AC23" w14:textId="77777777" w:rsidR="00C74480" w:rsidRPr="00C74480" w:rsidRDefault="00C74480" w:rsidP="00C74480">
      <w:pPr>
        <w:pStyle w:val="EndnoteText"/>
        <w:ind w:firstLine="720"/>
        <w:contextualSpacing/>
        <w:rPr>
          <w:sz w:val="24"/>
          <w:szCs w:val="24"/>
        </w:rPr>
      </w:pPr>
    </w:p>
    <w:p w14:paraId="7D298D5B" w14:textId="77777777" w:rsidR="003D134F" w:rsidRDefault="003D134F" w:rsidP="00C74480">
      <w:pPr>
        <w:pStyle w:val="NormalWeb"/>
        <w:spacing w:before="0" w:beforeAutospacing="0" w:after="0" w:afterAutospacing="0"/>
        <w:rPr>
          <w:b/>
          <w:bCs/>
        </w:rPr>
      </w:pPr>
      <w:r w:rsidRPr="00C74480">
        <w:rPr>
          <w:b/>
          <w:bCs/>
        </w:rPr>
        <w:t xml:space="preserve">The Formation of the APPO in 2006 in Oaxaca, Mexico </w:t>
      </w:r>
    </w:p>
    <w:p w14:paraId="3E20E9AC" w14:textId="77777777" w:rsidR="00C74480" w:rsidRPr="00C74480" w:rsidRDefault="00C74480" w:rsidP="00C74480">
      <w:pPr>
        <w:pStyle w:val="NormalWeb"/>
        <w:spacing w:before="0" w:beforeAutospacing="0" w:after="0" w:afterAutospacing="0"/>
        <w:rPr>
          <w:b/>
          <w:bCs/>
        </w:rPr>
      </w:pPr>
    </w:p>
    <w:p w14:paraId="0FB15104" w14:textId="2902C8D2" w:rsidR="003D134F" w:rsidRPr="00C74480" w:rsidRDefault="003D134F" w:rsidP="00BD74F7">
      <w:pPr>
        <w:autoSpaceDE w:val="0"/>
        <w:autoSpaceDN w:val="0"/>
        <w:adjustRightInd w:val="0"/>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Duri</w:t>
      </w:r>
      <w:r w:rsidR="000D40C8">
        <w:rPr>
          <w:rFonts w:ascii="Times New Roman" w:hAnsi="Times New Roman" w:cs="Times New Roman"/>
          <w:sz w:val="24"/>
          <w:szCs w:val="24"/>
        </w:rPr>
        <w:t xml:space="preserve">ng the summer </w:t>
      </w:r>
      <w:r w:rsidRPr="00C74480">
        <w:rPr>
          <w:rFonts w:ascii="Times New Roman" w:hAnsi="Times New Roman" w:cs="Times New Roman"/>
          <w:sz w:val="24"/>
          <w:szCs w:val="24"/>
        </w:rPr>
        <w:t xml:space="preserve">2006, teachers </w:t>
      </w:r>
      <w:r w:rsidR="000D40C8">
        <w:rPr>
          <w:rFonts w:ascii="Times New Roman" w:hAnsi="Times New Roman" w:cs="Times New Roman"/>
          <w:sz w:val="24"/>
          <w:szCs w:val="24"/>
        </w:rPr>
        <w:t xml:space="preserve">occupied </w:t>
      </w:r>
      <w:r w:rsidR="000D40C8" w:rsidRPr="00C74480">
        <w:rPr>
          <w:rFonts w:ascii="Times New Roman" w:hAnsi="Times New Roman" w:cs="Times New Roman"/>
          <w:sz w:val="24"/>
          <w:szCs w:val="24"/>
        </w:rPr>
        <w:t xml:space="preserve">Oaxaca City’s historic colonial square </w:t>
      </w:r>
      <w:r w:rsidR="000D40C8">
        <w:rPr>
          <w:rFonts w:ascii="Times New Roman" w:hAnsi="Times New Roman" w:cs="Times New Roman"/>
          <w:sz w:val="24"/>
          <w:szCs w:val="24"/>
        </w:rPr>
        <w:t xml:space="preserve">to demand </w:t>
      </w:r>
      <w:r w:rsidRPr="00C74480">
        <w:rPr>
          <w:rFonts w:ascii="Times New Roman" w:hAnsi="Times New Roman" w:cs="Times New Roman"/>
          <w:sz w:val="24"/>
          <w:szCs w:val="24"/>
        </w:rPr>
        <w:t>higher salaries and better educational benefits for students</w:t>
      </w:r>
      <w:r w:rsidR="000D40C8">
        <w:rPr>
          <w:rFonts w:ascii="Times New Roman" w:hAnsi="Times New Roman" w:cs="Times New Roman"/>
          <w:sz w:val="24"/>
          <w:szCs w:val="24"/>
        </w:rPr>
        <w:t xml:space="preserve">. By fall of that year, </w:t>
      </w:r>
      <w:r w:rsidRPr="00C74480">
        <w:rPr>
          <w:rFonts w:ascii="Times New Roman" w:hAnsi="Times New Roman" w:cs="Times New Roman"/>
          <w:sz w:val="24"/>
          <w:szCs w:val="24"/>
        </w:rPr>
        <w:t xml:space="preserve">the </w:t>
      </w:r>
      <w:r w:rsidR="000D40C8">
        <w:rPr>
          <w:rFonts w:ascii="Times New Roman" w:hAnsi="Times New Roman" w:cs="Times New Roman"/>
          <w:sz w:val="24"/>
          <w:szCs w:val="24"/>
        </w:rPr>
        <w:t>exercise of their right to bargain</w:t>
      </w:r>
      <w:r w:rsidR="000D40C8" w:rsidRPr="00C74480">
        <w:rPr>
          <w:rFonts w:ascii="Times New Roman" w:hAnsi="Times New Roman" w:cs="Times New Roman"/>
          <w:sz w:val="24"/>
          <w:szCs w:val="24"/>
        </w:rPr>
        <w:t xml:space="preserve"> </w:t>
      </w:r>
      <w:r w:rsidRPr="00C74480">
        <w:rPr>
          <w:rFonts w:ascii="Times New Roman" w:hAnsi="Times New Roman" w:cs="Times New Roman"/>
          <w:sz w:val="24"/>
          <w:szCs w:val="24"/>
        </w:rPr>
        <w:t>erupted into a widespread social movement after state police violently attem</w:t>
      </w:r>
      <w:r w:rsidR="00CD0517">
        <w:rPr>
          <w:rFonts w:ascii="Times New Roman" w:hAnsi="Times New Roman" w:cs="Times New Roman"/>
          <w:sz w:val="24"/>
          <w:szCs w:val="24"/>
        </w:rPr>
        <w:t>pted to evict the teachers (</w:t>
      </w:r>
      <w:r w:rsidR="00C95C8F">
        <w:rPr>
          <w:rFonts w:ascii="Times New Roman" w:hAnsi="Times New Roman" w:cs="Times New Roman"/>
          <w:sz w:val="24"/>
          <w:szCs w:val="24"/>
        </w:rPr>
        <w:t>Stephen 2007b</w:t>
      </w:r>
      <w:r w:rsidRPr="00C74480">
        <w:rPr>
          <w:rFonts w:ascii="Times New Roman" w:hAnsi="Times New Roman" w:cs="Times New Roman"/>
          <w:sz w:val="24"/>
          <w:szCs w:val="24"/>
        </w:rPr>
        <w:t xml:space="preserve">). The teachers, who belong to </w:t>
      </w:r>
      <w:r w:rsidR="00146D36">
        <w:rPr>
          <w:rFonts w:ascii="Times New Roman" w:hAnsi="Times New Roman" w:cs="Times New Roman"/>
          <w:sz w:val="24"/>
          <w:szCs w:val="24"/>
        </w:rPr>
        <w:t>Local</w:t>
      </w:r>
      <w:r w:rsidRPr="00C74480">
        <w:rPr>
          <w:rFonts w:ascii="Times New Roman" w:hAnsi="Times New Roman" w:cs="Times New Roman"/>
          <w:sz w:val="24"/>
          <w:szCs w:val="24"/>
        </w:rPr>
        <w:t xml:space="preserve"> 22 of the </w:t>
      </w:r>
      <w:proofErr w:type="spellStart"/>
      <w:r w:rsidRPr="000D40C8">
        <w:rPr>
          <w:rFonts w:ascii="Times New Roman" w:hAnsi="Times New Roman" w:cs="Times New Roman"/>
          <w:sz w:val="24"/>
          <w:szCs w:val="24"/>
        </w:rPr>
        <w:t>Sindicato</w:t>
      </w:r>
      <w:proofErr w:type="spellEnd"/>
      <w:r w:rsidRPr="000D40C8">
        <w:rPr>
          <w:rFonts w:ascii="Times New Roman" w:hAnsi="Times New Roman" w:cs="Times New Roman"/>
          <w:sz w:val="24"/>
          <w:szCs w:val="24"/>
        </w:rPr>
        <w:t xml:space="preserve"> </w:t>
      </w:r>
      <w:proofErr w:type="spellStart"/>
      <w:r w:rsidRPr="000D40C8">
        <w:rPr>
          <w:rFonts w:ascii="Times New Roman" w:hAnsi="Times New Roman" w:cs="Times New Roman"/>
          <w:sz w:val="24"/>
          <w:szCs w:val="24"/>
        </w:rPr>
        <w:t>Nacional</w:t>
      </w:r>
      <w:proofErr w:type="spellEnd"/>
      <w:r w:rsidRPr="000D40C8">
        <w:rPr>
          <w:rFonts w:ascii="Times New Roman" w:hAnsi="Times New Roman" w:cs="Times New Roman"/>
          <w:sz w:val="24"/>
          <w:szCs w:val="24"/>
        </w:rPr>
        <w:t xml:space="preserve"> de </w:t>
      </w:r>
      <w:proofErr w:type="spellStart"/>
      <w:r w:rsidRPr="000D40C8">
        <w:rPr>
          <w:rFonts w:ascii="Times New Roman" w:hAnsi="Times New Roman" w:cs="Times New Roman"/>
          <w:sz w:val="24"/>
          <w:szCs w:val="24"/>
        </w:rPr>
        <w:t>Trabajadores</w:t>
      </w:r>
      <w:proofErr w:type="spellEnd"/>
      <w:r w:rsidRPr="000D40C8">
        <w:rPr>
          <w:rFonts w:ascii="Times New Roman" w:hAnsi="Times New Roman" w:cs="Times New Roman"/>
          <w:sz w:val="24"/>
          <w:szCs w:val="24"/>
        </w:rPr>
        <w:t xml:space="preserve"> de </w:t>
      </w:r>
      <w:proofErr w:type="spellStart"/>
      <w:r w:rsidRPr="000D40C8">
        <w:rPr>
          <w:rFonts w:ascii="Times New Roman" w:hAnsi="Times New Roman" w:cs="Times New Roman"/>
          <w:sz w:val="24"/>
          <w:szCs w:val="24"/>
        </w:rPr>
        <w:t>Educación</w:t>
      </w:r>
      <w:proofErr w:type="spellEnd"/>
      <w:r w:rsidRPr="000D40C8">
        <w:rPr>
          <w:rFonts w:ascii="Times New Roman" w:hAnsi="Times New Roman" w:cs="Times New Roman"/>
          <w:sz w:val="24"/>
          <w:szCs w:val="24"/>
        </w:rPr>
        <w:t xml:space="preserve"> </w:t>
      </w:r>
      <w:r w:rsidRPr="00C74480">
        <w:rPr>
          <w:rFonts w:ascii="Times New Roman" w:hAnsi="Times New Roman" w:cs="Times New Roman"/>
          <w:sz w:val="24"/>
          <w:szCs w:val="24"/>
        </w:rPr>
        <w:t>(National Union of Education Workers</w:t>
      </w:r>
      <w:r w:rsidR="00754E70">
        <w:rPr>
          <w:rFonts w:ascii="Times New Roman" w:hAnsi="Times New Roman" w:cs="Times New Roman"/>
          <w:sz w:val="24"/>
          <w:szCs w:val="24"/>
        </w:rPr>
        <w:t>,</w:t>
      </w:r>
      <w:r w:rsidRPr="00C74480">
        <w:rPr>
          <w:rFonts w:ascii="Times New Roman" w:hAnsi="Times New Roman" w:cs="Times New Roman"/>
          <w:sz w:val="24"/>
          <w:szCs w:val="24"/>
        </w:rPr>
        <w:t xml:space="preserve"> </w:t>
      </w:r>
      <w:r w:rsidR="000D40C8">
        <w:rPr>
          <w:rFonts w:ascii="Times New Roman" w:hAnsi="Times New Roman" w:cs="Times New Roman"/>
          <w:sz w:val="24"/>
          <w:szCs w:val="24"/>
        </w:rPr>
        <w:t xml:space="preserve">or </w:t>
      </w:r>
      <w:r w:rsidRPr="00C74480">
        <w:rPr>
          <w:rFonts w:ascii="Times New Roman" w:hAnsi="Times New Roman" w:cs="Times New Roman"/>
          <w:sz w:val="24"/>
          <w:szCs w:val="24"/>
        </w:rPr>
        <w:t xml:space="preserve">SNTE), are part of an independent movement within the larger national union known as the </w:t>
      </w:r>
      <w:proofErr w:type="spellStart"/>
      <w:r w:rsidRPr="000D40C8">
        <w:rPr>
          <w:rFonts w:ascii="Times New Roman" w:hAnsi="Times New Roman" w:cs="Times New Roman"/>
          <w:sz w:val="24"/>
          <w:szCs w:val="24"/>
        </w:rPr>
        <w:t>Coordinadora</w:t>
      </w:r>
      <w:proofErr w:type="spellEnd"/>
      <w:r w:rsidRPr="000D40C8">
        <w:rPr>
          <w:rFonts w:ascii="Times New Roman" w:hAnsi="Times New Roman" w:cs="Times New Roman"/>
          <w:sz w:val="24"/>
          <w:szCs w:val="24"/>
        </w:rPr>
        <w:t xml:space="preserve"> </w:t>
      </w:r>
      <w:proofErr w:type="spellStart"/>
      <w:r w:rsidRPr="000D40C8">
        <w:rPr>
          <w:rFonts w:ascii="Times New Roman" w:hAnsi="Times New Roman" w:cs="Times New Roman"/>
          <w:sz w:val="24"/>
          <w:szCs w:val="24"/>
        </w:rPr>
        <w:t>Nacional</w:t>
      </w:r>
      <w:proofErr w:type="spellEnd"/>
      <w:r w:rsidRPr="000D40C8">
        <w:rPr>
          <w:rFonts w:ascii="Times New Roman" w:hAnsi="Times New Roman" w:cs="Times New Roman"/>
          <w:sz w:val="24"/>
          <w:szCs w:val="24"/>
        </w:rPr>
        <w:t xml:space="preserve"> de </w:t>
      </w:r>
      <w:proofErr w:type="spellStart"/>
      <w:r w:rsidRPr="000D40C8">
        <w:rPr>
          <w:rFonts w:ascii="Times New Roman" w:hAnsi="Times New Roman" w:cs="Times New Roman"/>
          <w:sz w:val="24"/>
          <w:szCs w:val="24"/>
        </w:rPr>
        <w:t>Trabajadores</w:t>
      </w:r>
      <w:proofErr w:type="spellEnd"/>
      <w:r w:rsidRPr="000D40C8">
        <w:rPr>
          <w:rFonts w:ascii="Times New Roman" w:hAnsi="Times New Roman" w:cs="Times New Roman"/>
          <w:sz w:val="24"/>
          <w:szCs w:val="24"/>
        </w:rPr>
        <w:t xml:space="preserve"> de </w:t>
      </w:r>
      <w:proofErr w:type="spellStart"/>
      <w:r w:rsidRPr="000D40C8">
        <w:rPr>
          <w:rFonts w:ascii="Times New Roman" w:hAnsi="Times New Roman" w:cs="Times New Roman"/>
          <w:sz w:val="24"/>
          <w:szCs w:val="24"/>
        </w:rPr>
        <w:t>Educación</w:t>
      </w:r>
      <w:proofErr w:type="spellEnd"/>
      <w:r w:rsidRPr="00C74480">
        <w:rPr>
          <w:rFonts w:ascii="Times New Roman" w:hAnsi="Times New Roman" w:cs="Times New Roman"/>
          <w:sz w:val="24"/>
          <w:szCs w:val="24"/>
        </w:rPr>
        <w:t xml:space="preserve"> (National Council of Education workers, </w:t>
      </w:r>
      <w:r w:rsidR="000D40C8">
        <w:rPr>
          <w:rFonts w:ascii="Times New Roman" w:hAnsi="Times New Roman" w:cs="Times New Roman"/>
          <w:sz w:val="24"/>
          <w:szCs w:val="24"/>
        </w:rPr>
        <w:t xml:space="preserve">or </w:t>
      </w:r>
      <w:r w:rsidRPr="00C74480">
        <w:rPr>
          <w:rFonts w:ascii="Times New Roman" w:hAnsi="Times New Roman" w:cs="Times New Roman"/>
          <w:sz w:val="24"/>
          <w:szCs w:val="24"/>
        </w:rPr>
        <w:t xml:space="preserve">CNTE). </w:t>
      </w:r>
      <w:r w:rsidR="00C73A4E">
        <w:rPr>
          <w:rFonts w:ascii="Times New Roman" w:hAnsi="Times New Roman" w:cs="Times New Roman"/>
          <w:sz w:val="24"/>
          <w:szCs w:val="24"/>
        </w:rPr>
        <w:t>Coming</w:t>
      </w:r>
      <w:r w:rsidRPr="00C74480">
        <w:rPr>
          <w:rFonts w:ascii="Times New Roman" w:hAnsi="Times New Roman" w:cs="Times New Roman"/>
          <w:sz w:val="24"/>
          <w:szCs w:val="24"/>
        </w:rPr>
        <w:t xml:space="preserve"> from </w:t>
      </w:r>
      <w:r w:rsidR="00C73A4E">
        <w:rPr>
          <w:rFonts w:ascii="Times New Roman" w:hAnsi="Times New Roman" w:cs="Times New Roman"/>
          <w:sz w:val="24"/>
          <w:szCs w:val="24"/>
        </w:rPr>
        <w:t>various parts of</w:t>
      </w:r>
      <w:r w:rsidRPr="00C74480">
        <w:rPr>
          <w:rFonts w:ascii="Times New Roman" w:hAnsi="Times New Roman" w:cs="Times New Roman"/>
          <w:sz w:val="24"/>
          <w:szCs w:val="24"/>
        </w:rPr>
        <w:t xml:space="preserve"> the state of Oaxaca</w:t>
      </w:r>
      <w:r w:rsidR="00C73A4E">
        <w:rPr>
          <w:rFonts w:ascii="Times New Roman" w:hAnsi="Times New Roman" w:cs="Times New Roman"/>
          <w:sz w:val="24"/>
          <w:szCs w:val="24"/>
        </w:rPr>
        <w:t>,</w:t>
      </w:r>
      <w:r w:rsidRPr="00C74480">
        <w:rPr>
          <w:rFonts w:ascii="Times New Roman" w:hAnsi="Times New Roman" w:cs="Times New Roman"/>
          <w:sz w:val="24"/>
          <w:szCs w:val="24"/>
        </w:rPr>
        <w:t xml:space="preserve"> many </w:t>
      </w:r>
      <w:r w:rsidR="00C73A4E">
        <w:rPr>
          <w:rFonts w:ascii="Times New Roman" w:hAnsi="Times New Roman" w:cs="Times New Roman"/>
          <w:sz w:val="24"/>
          <w:szCs w:val="24"/>
        </w:rPr>
        <w:t xml:space="preserve">also </w:t>
      </w:r>
      <w:r w:rsidRPr="00C74480">
        <w:rPr>
          <w:rFonts w:ascii="Times New Roman" w:hAnsi="Times New Roman" w:cs="Times New Roman"/>
          <w:sz w:val="24"/>
          <w:szCs w:val="24"/>
        </w:rPr>
        <w:t xml:space="preserve">have relatives who have migrated to other parts of Mexico or to the U.S. There are approximately 60,000 teachers and educational workers who belong to </w:t>
      </w:r>
      <w:r w:rsidR="00146D36">
        <w:rPr>
          <w:rFonts w:ascii="Times New Roman" w:hAnsi="Times New Roman" w:cs="Times New Roman"/>
          <w:sz w:val="24"/>
          <w:szCs w:val="24"/>
        </w:rPr>
        <w:t>Local</w:t>
      </w:r>
      <w:r w:rsidR="00C73A4E">
        <w:rPr>
          <w:rFonts w:ascii="Times New Roman" w:hAnsi="Times New Roman" w:cs="Times New Roman"/>
          <w:sz w:val="24"/>
          <w:szCs w:val="24"/>
        </w:rPr>
        <w:t xml:space="preserve"> </w:t>
      </w:r>
      <w:r w:rsidRPr="00C74480">
        <w:rPr>
          <w:rFonts w:ascii="Times New Roman" w:hAnsi="Times New Roman" w:cs="Times New Roman"/>
          <w:sz w:val="24"/>
          <w:szCs w:val="24"/>
        </w:rPr>
        <w:t xml:space="preserve">22 in Oaxaca. </w:t>
      </w:r>
    </w:p>
    <w:p w14:paraId="207DBEA7" w14:textId="42183121" w:rsidR="003D134F" w:rsidRPr="00C74480" w:rsidRDefault="003D134F" w:rsidP="00C74480">
      <w:pPr>
        <w:autoSpaceDE w:val="0"/>
        <w:autoSpaceDN w:val="0"/>
        <w:adjustRightInd w:val="0"/>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lastRenderedPageBreak/>
        <w:t xml:space="preserve"> In June of 20</w:t>
      </w:r>
      <w:r w:rsidR="00C73A4E">
        <w:rPr>
          <w:rFonts w:ascii="Times New Roman" w:hAnsi="Times New Roman" w:cs="Times New Roman"/>
          <w:sz w:val="24"/>
          <w:szCs w:val="24"/>
        </w:rPr>
        <w:t>06, APPO,</w:t>
      </w:r>
      <w:r w:rsidRPr="00C74480">
        <w:rPr>
          <w:rFonts w:ascii="Times New Roman" w:hAnsi="Times New Roman" w:cs="Times New Roman"/>
          <w:sz w:val="24"/>
          <w:szCs w:val="24"/>
        </w:rPr>
        <w:t xml:space="preserve"> which is a coalition of over 3</w:t>
      </w:r>
      <w:r w:rsidR="00C73A4E">
        <w:rPr>
          <w:rFonts w:ascii="Times New Roman" w:hAnsi="Times New Roman" w:cs="Times New Roman"/>
          <w:sz w:val="24"/>
          <w:szCs w:val="24"/>
        </w:rPr>
        <w:t xml:space="preserve">00 organizations, was formed. </w:t>
      </w:r>
      <w:r w:rsidRPr="00C74480">
        <w:rPr>
          <w:rFonts w:ascii="Times New Roman" w:hAnsi="Times New Roman" w:cs="Times New Roman"/>
          <w:sz w:val="24"/>
          <w:szCs w:val="24"/>
        </w:rPr>
        <w:t xml:space="preserve">APPO disrupted the usual functions of the Oaxaca state government for six months, took over state radio and TV stations, and began to construct a more inclusive and participatory political vision for the state until the Mexican federal police force intervened. A complex </w:t>
      </w:r>
      <w:r w:rsidR="00C73A4E">
        <w:rPr>
          <w:rFonts w:ascii="Times New Roman" w:hAnsi="Times New Roman" w:cs="Times New Roman"/>
          <w:sz w:val="24"/>
          <w:szCs w:val="24"/>
        </w:rPr>
        <w:t>mixture of movements including the</w:t>
      </w:r>
      <w:r w:rsidRPr="00C74480">
        <w:rPr>
          <w:rFonts w:ascii="Times New Roman" w:hAnsi="Times New Roman" w:cs="Times New Roman"/>
          <w:sz w:val="24"/>
          <w:szCs w:val="24"/>
        </w:rPr>
        <w:t xml:space="preserve"> teacher’s movement, indigenous movements, women’s movements, student movements, peasant movements, and urban neighborhood movements co-existed in Oaxaca for several decades</w:t>
      </w:r>
      <w:r w:rsidR="00C73A4E">
        <w:rPr>
          <w:rFonts w:ascii="Times New Roman" w:hAnsi="Times New Roman" w:cs="Times New Roman"/>
          <w:sz w:val="24"/>
          <w:szCs w:val="24"/>
        </w:rPr>
        <w:t>,</w:t>
      </w:r>
      <w:r w:rsidRPr="00C74480">
        <w:rPr>
          <w:rFonts w:ascii="Times New Roman" w:hAnsi="Times New Roman" w:cs="Times New Roman"/>
          <w:sz w:val="24"/>
          <w:szCs w:val="24"/>
        </w:rPr>
        <w:t xml:space="preserve"> and are the </w:t>
      </w:r>
      <w:r w:rsidRPr="008759DB">
        <w:rPr>
          <w:rFonts w:ascii="Times New Roman" w:hAnsi="Times New Roman" w:cs="Times New Roman"/>
          <w:sz w:val="24"/>
          <w:szCs w:val="24"/>
        </w:rPr>
        <w:t>political soup</w:t>
      </w:r>
      <w:r w:rsidRPr="00C74480">
        <w:rPr>
          <w:rFonts w:ascii="Times New Roman" w:hAnsi="Times New Roman" w:cs="Times New Roman"/>
          <w:sz w:val="24"/>
          <w:szCs w:val="24"/>
        </w:rPr>
        <w:t xml:space="preserve"> out of which the Oaxaca social movement of 2006 emerged. The movement included “</w:t>
      </w:r>
      <w:proofErr w:type="spellStart"/>
      <w:r w:rsidRPr="00C74480">
        <w:rPr>
          <w:rFonts w:ascii="Times New Roman" w:hAnsi="Times New Roman" w:cs="Times New Roman"/>
          <w:sz w:val="24"/>
          <w:szCs w:val="24"/>
        </w:rPr>
        <w:t>megamarches</w:t>
      </w:r>
      <w:proofErr w:type="spellEnd"/>
      <w:r w:rsidRPr="00C74480">
        <w:rPr>
          <w:rFonts w:ascii="Times New Roman" w:hAnsi="Times New Roman" w:cs="Times New Roman"/>
          <w:sz w:val="24"/>
          <w:szCs w:val="24"/>
        </w:rPr>
        <w:t>” of thousands</w:t>
      </w:r>
      <w:r w:rsidR="00C73A4E">
        <w:rPr>
          <w:rFonts w:ascii="Times New Roman" w:hAnsi="Times New Roman" w:cs="Times New Roman"/>
          <w:sz w:val="24"/>
          <w:szCs w:val="24"/>
        </w:rPr>
        <w:t xml:space="preserve"> of participants</w:t>
      </w:r>
      <w:r w:rsidRPr="00C74480">
        <w:rPr>
          <w:rFonts w:ascii="Times New Roman" w:hAnsi="Times New Roman" w:cs="Times New Roman"/>
          <w:sz w:val="24"/>
          <w:szCs w:val="24"/>
        </w:rPr>
        <w:t>,</w:t>
      </w:r>
      <w:r w:rsidR="00C73A4E">
        <w:rPr>
          <w:rFonts w:ascii="Times New Roman" w:hAnsi="Times New Roman" w:cs="Times New Roman"/>
          <w:sz w:val="24"/>
          <w:szCs w:val="24"/>
        </w:rPr>
        <w:t xml:space="preserve"> as well as the</w:t>
      </w:r>
      <w:r w:rsidRPr="00C74480">
        <w:rPr>
          <w:rFonts w:ascii="Times New Roman" w:hAnsi="Times New Roman" w:cs="Times New Roman"/>
          <w:sz w:val="24"/>
          <w:szCs w:val="24"/>
        </w:rPr>
        <w:t xml:space="preserve"> occupation of state and federal buildings and offices, takeover of the state’s television and radio stations, construction of barricades in many neighborhoods, </w:t>
      </w:r>
      <w:r w:rsidR="00C73A4E">
        <w:rPr>
          <w:rFonts w:ascii="Times New Roman" w:hAnsi="Times New Roman" w:cs="Times New Roman"/>
          <w:sz w:val="24"/>
          <w:szCs w:val="24"/>
        </w:rPr>
        <w:t>and</w:t>
      </w:r>
      <w:r w:rsidRPr="00C74480">
        <w:rPr>
          <w:rFonts w:ascii="Times New Roman" w:hAnsi="Times New Roman" w:cs="Times New Roman"/>
          <w:sz w:val="24"/>
          <w:szCs w:val="24"/>
        </w:rPr>
        <w:t xml:space="preserve"> development of neighborhood and community councils </w:t>
      </w:r>
      <w:r w:rsidR="00C73A4E">
        <w:rPr>
          <w:rFonts w:ascii="Times New Roman" w:hAnsi="Times New Roman" w:cs="Times New Roman"/>
          <w:sz w:val="24"/>
          <w:szCs w:val="24"/>
        </w:rPr>
        <w:t>that</w:t>
      </w:r>
      <w:r w:rsidRPr="00C74480">
        <w:rPr>
          <w:rFonts w:ascii="Times New Roman" w:hAnsi="Times New Roman" w:cs="Times New Roman"/>
          <w:sz w:val="24"/>
          <w:szCs w:val="24"/>
        </w:rPr>
        <w:t xml:space="preserve"> elected representatives to a statewide provisional council of the APPO in the fall of 2006. Regional movements throughout the state questioned the legitimacy of the state government of t</w:t>
      </w:r>
      <w:r w:rsidR="00C73A4E">
        <w:rPr>
          <w:rFonts w:ascii="Times New Roman" w:hAnsi="Times New Roman" w:cs="Times New Roman"/>
          <w:sz w:val="24"/>
          <w:szCs w:val="24"/>
        </w:rPr>
        <w:t xml:space="preserve">hen-governor Ulises Ruiz and the PRI government, </w:t>
      </w:r>
      <w:r w:rsidRPr="00C74480">
        <w:rPr>
          <w:rFonts w:ascii="Times New Roman" w:hAnsi="Times New Roman" w:cs="Times New Roman"/>
          <w:sz w:val="24"/>
          <w:szCs w:val="24"/>
        </w:rPr>
        <w:t xml:space="preserve">which had ruled in Oaxaca for eighty years (see Stephen 2011). </w:t>
      </w:r>
    </w:p>
    <w:p w14:paraId="1307C8FD" w14:textId="352194B5" w:rsidR="003D134F" w:rsidRDefault="003D134F" w:rsidP="006F776D">
      <w:pPr>
        <w:pStyle w:val="EndnoteText"/>
        <w:ind w:firstLine="720"/>
        <w:contextualSpacing/>
        <w:rPr>
          <w:sz w:val="24"/>
          <w:szCs w:val="24"/>
        </w:rPr>
      </w:pPr>
      <w:r w:rsidRPr="00C74480">
        <w:rPr>
          <w:sz w:val="24"/>
          <w:szCs w:val="24"/>
        </w:rPr>
        <w:t>The movement was met with strong repression. In the c</w:t>
      </w:r>
      <w:r w:rsidR="00754E70">
        <w:rPr>
          <w:sz w:val="24"/>
          <w:szCs w:val="24"/>
        </w:rPr>
        <w:t>ourse of just six months (June-</w:t>
      </w:r>
      <w:r w:rsidRPr="00C74480">
        <w:rPr>
          <w:sz w:val="24"/>
          <w:szCs w:val="24"/>
        </w:rPr>
        <w:t xml:space="preserve"> November 2006), at least 23 persons were killed, hundreds of people were arrested and imprisoned, and over 1200 complaints were filed with human rights commissions. While the violence has decreased, human rights violations have been ongoing since 2006. The electoral victory of an opposition alliance in July 2010 and the governorship o</w:t>
      </w:r>
      <w:r w:rsidR="00754E70">
        <w:rPr>
          <w:sz w:val="24"/>
          <w:szCs w:val="24"/>
        </w:rPr>
        <w:t xml:space="preserve">f </w:t>
      </w:r>
      <w:proofErr w:type="spellStart"/>
      <w:r w:rsidR="00754E70">
        <w:rPr>
          <w:sz w:val="24"/>
          <w:szCs w:val="24"/>
        </w:rPr>
        <w:t>Gabino</w:t>
      </w:r>
      <w:proofErr w:type="spellEnd"/>
      <w:r w:rsidR="00754E70">
        <w:rPr>
          <w:sz w:val="24"/>
          <w:szCs w:val="24"/>
        </w:rPr>
        <w:t xml:space="preserve"> Cue </w:t>
      </w:r>
      <w:proofErr w:type="spellStart"/>
      <w:r w:rsidR="00754E70">
        <w:rPr>
          <w:sz w:val="24"/>
          <w:szCs w:val="24"/>
        </w:rPr>
        <w:t>Monteagudo</w:t>
      </w:r>
      <w:proofErr w:type="spellEnd"/>
      <w:r w:rsidR="00754E70">
        <w:rPr>
          <w:sz w:val="24"/>
          <w:szCs w:val="24"/>
        </w:rPr>
        <w:t xml:space="preserve"> (2010-</w:t>
      </w:r>
      <w:r w:rsidRPr="00C74480">
        <w:rPr>
          <w:sz w:val="24"/>
          <w:szCs w:val="24"/>
        </w:rPr>
        <w:t xml:space="preserve">2016) in Oaxaca may provide a path for reconciliation for some, but </w:t>
      </w:r>
      <w:r w:rsidR="00C73A4E">
        <w:rPr>
          <w:sz w:val="24"/>
          <w:szCs w:val="24"/>
        </w:rPr>
        <w:t xml:space="preserve">this </w:t>
      </w:r>
      <w:r w:rsidRPr="00C74480">
        <w:rPr>
          <w:sz w:val="24"/>
          <w:szCs w:val="24"/>
        </w:rPr>
        <w:t xml:space="preserve">also creates expectations for significant changes in the way that Oaxaca is governed and who “counts” politically, economically, and socially. The opposition alliance which consisted of the left-leaning </w:t>
      </w:r>
      <w:proofErr w:type="spellStart"/>
      <w:r w:rsidRPr="00C73A4E">
        <w:rPr>
          <w:sz w:val="24"/>
          <w:szCs w:val="24"/>
        </w:rPr>
        <w:t>Partido</w:t>
      </w:r>
      <w:proofErr w:type="spellEnd"/>
      <w:r w:rsidRPr="00C73A4E">
        <w:rPr>
          <w:sz w:val="24"/>
          <w:szCs w:val="24"/>
        </w:rPr>
        <w:t xml:space="preserve"> </w:t>
      </w:r>
      <w:proofErr w:type="spellStart"/>
      <w:r w:rsidRPr="00C73A4E">
        <w:rPr>
          <w:sz w:val="24"/>
          <w:szCs w:val="24"/>
        </w:rPr>
        <w:t>Revolucionario</w:t>
      </w:r>
      <w:proofErr w:type="spellEnd"/>
      <w:r w:rsidRPr="00C73A4E">
        <w:rPr>
          <w:sz w:val="24"/>
          <w:szCs w:val="24"/>
        </w:rPr>
        <w:t xml:space="preserve"> </w:t>
      </w:r>
      <w:proofErr w:type="spellStart"/>
      <w:r w:rsidRPr="00C73A4E">
        <w:rPr>
          <w:sz w:val="24"/>
          <w:szCs w:val="24"/>
        </w:rPr>
        <w:t>Democrático</w:t>
      </w:r>
      <w:proofErr w:type="spellEnd"/>
      <w:r w:rsidRPr="00C73A4E">
        <w:rPr>
          <w:sz w:val="24"/>
          <w:szCs w:val="24"/>
        </w:rPr>
        <w:t xml:space="preserve"> </w:t>
      </w:r>
      <w:r w:rsidRPr="00C74480">
        <w:rPr>
          <w:sz w:val="24"/>
          <w:szCs w:val="24"/>
        </w:rPr>
        <w:t xml:space="preserve">(Party of the Democratic Revolution, PRD), the right-leaning and conservative </w:t>
      </w:r>
      <w:proofErr w:type="spellStart"/>
      <w:r w:rsidRPr="00C73A4E">
        <w:rPr>
          <w:sz w:val="24"/>
          <w:szCs w:val="24"/>
        </w:rPr>
        <w:t>Partido</w:t>
      </w:r>
      <w:proofErr w:type="spellEnd"/>
      <w:r w:rsidRPr="00C73A4E">
        <w:rPr>
          <w:sz w:val="24"/>
          <w:szCs w:val="24"/>
        </w:rPr>
        <w:t xml:space="preserve"> </w:t>
      </w:r>
      <w:proofErr w:type="spellStart"/>
      <w:r w:rsidRPr="00C73A4E">
        <w:rPr>
          <w:sz w:val="24"/>
          <w:szCs w:val="24"/>
        </w:rPr>
        <w:t>Acción</w:t>
      </w:r>
      <w:proofErr w:type="spellEnd"/>
      <w:r w:rsidRPr="00C73A4E">
        <w:rPr>
          <w:sz w:val="24"/>
          <w:szCs w:val="24"/>
        </w:rPr>
        <w:t xml:space="preserve"> </w:t>
      </w:r>
      <w:proofErr w:type="spellStart"/>
      <w:r w:rsidRPr="00C73A4E">
        <w:rPr>
          <w:sz w:val="24"/>
          <w:szCs w:val="24"/>
        </w:rPr>
        <w:t>Nacional</w:t>
      </w:r>
      <w:proofErr w:type="spellEnd"/>
      <w:r w:rsidRPr="00C74480">
        <w:rPr>
          <w:sz w:val="24"/>
          <w:szCs w:val="24"/>
        </w:rPr>
        <w:t xml:space="preserve"> (National Action Party,  PAN), </w:t>
      </w:r>
      <w:proofErr w:type="spellStart"/>
      <w:r w:rsidRPr="00C73A4E">
        <w:rPr>
          <w:sz w:val="24"/>
          <w:szCs w:val="24"/>
        </w:rPr>
        <w:t>Convergencia</w:t>
      </w:r>
      <w:proofErr w:type="spellEnd"/>
      <w:r w:rsidRPr="00C73A4E">
        <w:rPr>
          <w:sz w:val="24"/>
          <w:szCs w:val="24"/>
        </w:rPr>
        <w:t xml:space="preserve"> (</w:t>
      </w:r>
      <w:r w:rsidRPr="00C74480">
        <w:rPr>
          <w:sz w:val="24"/>
          <w:szCs w:val="24"/>
        </w:rPr>
        <w:t xml:space="preserve">Convergence Party), and the </w:t>
      </w:r>
      <w:proofErr w:type="spellStart"/>
      <w:r w:rsidRPr="00C73A4E">
        <w:rPr>
          <w:sz w:val="24"/>
          <w:szCs w:val="24"/>
        </w:rPr>
        <w:t>Partido</w:t>
      </w:r>
      <w:proofErr w:type="spellEnd"/>
      <w:r w:rsidRPr="00C73A4E">
        <w:rPr>
          <w:sz w:val="24"/>
          <w:szCs w:val="24"/>
        </w:rPr>
        <w:t xml:space="preserve"> del </w:t>
      </w:r>
      <w:proofErr w:type="spellStart"/>
      <w:r w:rsidRPr="00C73A4E">
        <w:rPr>
          <w:sz w:val="24"/>
          <w:szCs w:val="24"/>
        </w:rPr>
        <w:t>Trabajo</w:t>
      </w:r>
      <w:proofErr w:type="spellEnd"/>
      <w:r w:rsidRPr="00C74480">
        <w:rPr>
          <w:sz w:val="24"/>
          <w:szCs w:val="24"/>
        </w:rPr>
        <w:t xml:space="preserve"> (Worker’s Party, PT) won 50.11 percent of the vote to the PRI’s 41.9 percent. </w:t>
      </w:r>
    </w:p>
    <w:p w14:paraId="04C53922" w14:textId="77777777" w:rsidR="006F776D" w:rsidRDefault="006F776D" w:rsidP="006F776D">
      <w:pPr>
        <w:pStyle w:val="EndnoteText"/>
        <w:ind w:firstLine="720"/>
        <w:contextualSpacing/>
        <w:rPr>
          <w:sz w:val="24"/>
          <w:szCs w:val="24"/>
        </w:rPr>
      </w:pPr>
    </w:p>
    <w:p w14:paraId="1D2D7BA9" w14:textId="77777777" w:rsidR="006F776D" w:rsidRPr="00C74480" w:rsidRDefault="006F776D" w:rsidP="006F776D">
      <w:pPr>
        <w:pStyle w:val="EndnoteText"/>
        <w:ind w:firstLine="720"/>
        <w:contextualSpacing/>
        <w:rPr>
          <w:sz w:val="24"/>
          <w:szCs w:val="24"/>
        </w:rPr>
      </w:pPr>
    </w:p>
    <w:p w14:paraId="2CB64DDB" w14:textId="77777777" w:rsidR="003D134F" w:rsidRPr="00C74480" w:rsidRDefault="003D134F" w:rsidP="006F776D">
      <w:pPr>
        <w:autoSpaceDE w:val="0"/>
        <w:autoSpaceDN w:val="0"/>
        <w:adjustRightInd w:val="0"/>
        <w:spacing w:after="0" w:line="240" w:lineRule="auto"/>
        <w:contextualSpacing/>
        <w:rPr>
          <w:rFonts w:ascii="Times New Roman" w:hAnsi="Times New Roman" w:cs="Times New Roman"/>
          <w:b/>
          <w:bCs/>
          <w:sz w:val="24"/>
          <w:szCs w:val="24"/>
          <w:lang w:val="es-MX"/>
        </w:rPr>
      </w:pPr>
      <w:r w:rsidRPr="00C74480">
        <w:rPr>
          <w:rFonts w:ascii="Times New Roman" w:hAnsi="Times New Roman" w:cs="Times New Roman"/>
          <w:b/>
          <w:bCs/>
          <w:sz w:val="24"/>
          <w:szCs w:val="24"/>
          <w:lang w:val="es-MX"/>
        </w:rPr>
        <w:t xml:space="preserve">Transborder APPO Activism: APPO Los Angeles </w:t>
      </w:r>
    </w:p>
    <w:p w14:paraId="68D58A05" w14:textId="77777777" w:rsidR="003D134F" w:rsidRPr="00C74480" w:rsidRDefault="003D134F" w:rsidP="00C74480">
      <w:pPr>
        <w:autoSpaceDE w:val="0"/>
        <w:autoSpaceDN w:val="0"/>
        <w:adjustRightInd w:val="0"/>
        <w:spacing w:after="0" w:line="240" w:lineRule="auto"/>
        <w:ind w:firstLine="720"/>
        <w:contextualSpacing/>
        <w:rPr>
          <w:rFonts w:ascii="Times New Roman" w:hAnsi="Times New Roman" w:cs="Times New Roman"/>
          <w:sz w:val="24"/>
          <w:szCs w:val="24"/>
          <w:lang w:val="es-MX"/>
        </w:rPr>
      </w:pPr>
    </w:p>
    <w:p w14:paraId="631CDC3F" w14:textId="26813723" w:rsidR="003D134F" w:rsidRPr="00C74480" w:rsidRDefault="00C73A4E" w:rsidP="006F77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 2010, t</w:t>
      </w:r>
      <w:r w:rsidR="003D134F" w:rsidRPr="00C74480">
        <w:rPr>
          <w:rFonts w:ascii="Times New Roman" w:hAnsi="Times New Roman" w:cs="Times New Roman"/>
          <w:sz w:val="24"/>
          <w:szCs w:val="24"/>
        </w:rPr>
        <w:t xml:space="preserve">here were approximately 70,000 indigenous </w:t>
      </w:r>
      <w:proofErr w:type="spellStart"/>
      <w:r w:rsidR="003D134F" w:rsidRPr="00C74480">
        <w:rPr>
          <w:rFonts w:ascii="Times New Roman" w:hAnsi="Times New Roman" w:cs="Times New Roman"/>
          <w:sz w:val="24"/>
          <w:szCs w:val="24"/>
        </w:rPr>
        <w:t>Oaxacans</w:t>
      </w:r>
      <w:proofErr w:type="spellEnd"/>
      <w:r w:rsidR="003D134F" w:rsidRPr="00C74480">
        <w:rPr>
          <w:rFonts w:ascii="Times New Roman" w:hAnsi="Times New Roman" w:cs="Times New Roman"/>
          <w:sz w:val="24"/>
          <w:szCs w:val="24"/>
        </w:rPr>
        <w:t xml:space="preserve"> living in the greater Los Angel</w:t>
      </w:r>
      <w:r>
        <w:rPr>
          <w:rFonts w:ascii="Times New Roman" w:hAnsi="Times New Roman" w:cs="Times New Roman"/>
          <w:sz w:val="24"/>
          <w:szCs w:val="24"/>
        </w:rPr>
        <w:t>es metropolitan area.</w:t>
      </w:r>
      <w:r w:rsidRPr="00C73A4E">
        <w:rPr>
          <w:rFonts w:ascii="Times New Roman" w:hAnsi="Times New Roman" w:cs="Times New Roman"/>
          <w:sz w:val="24"/>
          <w:szCs w:val="24"/>
        </w:rPr>
        <w:t xml:space="preserve"> </w:t>
      </w:r>
      <w:r>
        <w:rPr>
          <w:rFonts w:ascii="Times New Roman" w:hAnsi="Times New Roman" w:cs="Times New Roman"/>
          <w:sz w:val="24"/>
          <w:szCs w:val="24"/>
        </w:rPr>
        <w:t>B</w:t>
      </w:r>
      <w:r w:rsidRPr="00C74480">
        <w:rPr>
          <w:rFonts w:ascii="Times New Roman" w:hAnsi="Times New Roman" w:cs="Times New Roman"/>
          <w:sz w:val="24"/>
          <w:szCs w:val="24"/>
        </w:rPr>
        <w:t>ased on the 2010 American Community Survey (ACS) data</w:t>
      </w:r>
      <w:r>
        <w:rPr>
          <w:rFonts w:ascii="Times New Roman" w:hAnsi="Times New Roman" w:cs="Times New Roman"/>
          <w:sz w:val="24"/>
          <w:szCs w:val="24"/>
        </w:rPr>
        <w:t>,</w:t>
      </w:r>
      <w:r w:rsidR="00754E70">
        <w:rPr>
          <w:rFonts w:ascii="Times New Roman" w:hAnsi="Times New Roman" w:cs="Times New Roman"/>
          <w:sz w:val="24"/>
          <w:szCs w:val="24"/>
        </w:rPr>
        <w:t xml:space="preserve"> </w:t>
      </w:r>
      <w:r w:rsidR="003D134F" w:rsidRPr="00C74480">
        <w:rPr>
          <w:rFonts w:ascii="Times New Roman" w:hAnsi="Times New Roman" w:cs="Times New Roman"/>
          <w:sz w:val="24"/>
          <w:szCs w:val="24"/>
        </w:rPr>
        <w:t xml:space="preserve">Ed </w:t>
      </w:r>
      <w:proofErr w:type="spellStart"/>
      <w:r w:rsidR="003D134F" w:rsidRPr="00C74480">
        <w:rPr>
          <w:rFonts w:ascii="Times New Roman" w:hAnsi="Times New Roman" w:cs="Times New Roman"/>
          <w:sz w:val="24"/>
          <w:szCs w:val="24"/>
        </w:rPr>
        <w:t>Kissam</w:t>
      </w:r>
      <w:proofErr w:type="spellEnd"/>
      <w:r w:rsidR="003D134F" w:rsidRPr="00C74480">
        <w:rPr>
          <w:rFonts w:ascii="Times New Roman" w:hAnsi="Times New Roman" w:cs="Times New Roman"/>
          <w:sz w:val="24"/>
          <w:szCs w:val="24"/>
        </w:rPr>
        <w:t xml:space="preserve"> estimates that there</w:t>
      </w:r>
      <w:r>
        <w:rPr>
          <w:rFonts w:ascii="Times New Roman" w:hAnsi="Times New Roman" w:cs="Times New Roman"/>
          <w:sz w:val="24"/>
          <w:szCs w:val="24"/>
        </w:rPr>
        <w:t xml:space="preserve"> were approximately 1.4 million</w:t>
      </w:r>
      <w:r w:rsidR="003D134F" w:rsidRPr="00C74480">
        <w:rPr>
          <w:rFonts w:ascii="Times New Roman" w:hAnsi="Times New Roman" w:cs="Times New Roman"/>
          <w:sz w:val="24"/>
          <w:szCs w:val="24"/>
        </w:rPr>
        <w:t xml:space="preserve"> residents in Los Angeles county born in Mexico</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w:t>
      </w:r>
      <w:r>
        <w:rPr>
          <w:rFonts w:ascii="Times New Roman" w:hAnsi="Times New Roman" w:cs="Times New Roman"/>
          <w:sz w:val="24"/>
          <w:szCs w:val="24"/>
        </w:rPr>
        <w:t>nearly</w:t>
      </w:r>
      <w:r w:rsidR="003D134F" w:rsidRPr="00C74480">
        <w:rPr>
          <w:rFonts w:ascii="Times New Roman" w:hAnsi="Times New Roman" w:cs="Times New Roman"/>
          <w:sz w:val="24"/>
          <w:szCs w:val="24"/>
        </w:rPr>
        <w:t xml:space="preserve"> 52,000</w:t>
      </w:r>
      <w:r>
        <w:rPr>
          <w:rFonts w:ascii="Times New Roman" w:hAnsi="Times New Roman" w:cs="Times New Roman"/>
          <w:sz w:val="24"/>
          <w:szCs w:val="24"/>
        </w:rPr>
        <w:t xml:space="preserve"> of which were </w:t>
      </w:r>
      <w:proofErr w:type="spellStart"/>
      <w:r>
        <w:rPr>
          <w:rFonts w:ascii="Times New Roman" w:hAnsi="Times New Roman" w:cs="Times New Roman"/>
          <w:sz w:val="24"/>
          <w:szCs w:val="24"/>
        </w:rPr>
        <w:t>Oaxacan</w:t>
      </w:r>
      <w:proofErr w:type="spellEnd"/>
      <w:r>
        <w:rPr>
          <w:rFonts w:ascii="Times New Roman" w:hAnsi="Times New Roman" w:cs="Times New Roman"/>
          <w:sz w:val="24"/>
          <w:szCs w:val="24"/>
        </w:rPr>
        <w:t xml:space="preserve"> indigenous migrants</w:t>
      </w:r>
      <w:r w:rsidRPr="00C74480">
        <w:rPr>
          <w:rFonts w:ascii="Times New Roman" w:hAnsi="Times New Roman" w:cs="Times New Roman"/>
          <w:sz w:val="24"/>
          <w:szCs w:val="24"/>
        </w:rPr>
        <w:t xml:space="preserve"> (</w:t>
      </w:r>
      <w:r>
        <w:rPr>
          <w:rFonts w:ascii="Times New Roman" w:hAnsi="Times New Roman" w:cs="Times New Roman"/>
          <w:sz w:val="24"/>
          <w:szCs w:val="24"/>
        </w:rPr>
        <w:t xml:space="preserve">personal communication, January 30, </w:t>
      </w:r>
      <w:r w:rsidRPr="00C74480">
        <w:rPr>
          <w:rFonts w:ascii="Times New Roman" w:hAnsi="Times New Roman" w:cs="Times New Roman"/>
          <w:sz w:val="24"/>
          <w:szCs w:val="24"/>
        </w:rPr>
        <w:t>2012)</w:t>
      </w:r>
      <w:r w:rsidR="003D134F" w:rsidRPr="00C74480">
        <w:rPr>
          <w:rFonts w:ascii="Times New Roman" w:hAnsi="Times New Roman" w:cs="Times New Roman"/>
          <w:sz w:val="24"/>
          <w:szCs w:val="24"/>
        </w:rPr>
        <w:t xml:space="preserve">. This is calculated using ACS data and correcting for an undercount and racial misclassification. In addition there are likely another approximately 17,000 U.S.-born children of </w:t>
      </w:r>
      <w:proofErr w:type="spellStart"/>
      <w:r w:rsidR="003D134F" w:rsidRPr="00C74480">
        <w:rPr>
          <w:rFonts w:ascii="Times New Roman" w:hAnsi="Times New Roman" w:cs="Times New Roman"/>
          <w:sz w:val="24"/>
          <w:szCs w:val="24"/>
        </w:rPr>
        <w:t>Oaxacan</w:t>
      </w:r>
      <w:proofErr w:type="spellEnd"/>
      <w:r w:rsidR="003D134F" w:rsidRPr="00C74480">
        <w:rPr>
          <w:rFonts w:ascii="Times New Roman" w:hAnsi="Times New Roman" w:cs="Times New Roman"/>
          <w:sz w:val="24"/>
          <w:szCs w:val="24"/>
        </w:rPr>
        <w:t xml:space="preserve"> indigenous migrants bringing the total to about 69,000.</w:t>
      </w:r>
    </w:p>
    <w:p w14:paraId="653A5572" w14:textId="5C6C4955"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migrants and immigrants have a rich history in the Los Angeles area, beginning with contracted braceros, who worked near the city, to multiple generations that have settled in and around the city from all over the state. During the 1970s, significant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migration networks were established and people </w:t>
      </w:r>
      <w:r w:rsidR="00C0296C">
        <w:rPr>
          <w:rFonts w:ascii="Times New Roman" w:hAnsi="Times New Roman" w:cs="Times New Roman"/>
          <w:sz w:val="24"/>
          <w:szCs w:val="24"/>
        </w:rPr>
        <w:t>began to settle</w:t>
      </w:r>
      <w:r w:rsidRPr="00C74480">
        <w:rPr>
          <w:rFonts w:ascii="Times New Roman" w:hAnsi="Times New Roman" w:cs="Times New Roman"/>
          <w:sz w:val="24"/>
          <w:szCs w:val="24"/>
        </w:rPr>
        <w:t xml:space="preserve"> in the</w:t>
      </w:r>
      <w:r w:rsidR="00C0296C">
        <w:rPr>
          <w:rFonts w:ascii="Times New Roman" w:hAnsi="Times New Roman" w:cs="Times New Roman"/>
          <w:sz w:val="24"/>
          <w:szCs w:val="24"/>
        </w:rPr>
        <w:t xml:space="preserve"> area (</w:t>
      </w:r>
      <w:proofErr w:type="spellStart"/>
      <w:r w:rsidR="00C0296C">
        <w:rPr>
          <w:rFonts w:ascii="Times New Roman" w:hAnsi="Times New Roman" w:cs="Times New Roman"/>
          <w:sz w:val="24"/>
          <w:szCs w:val="24"/>
        </w:rPr>
        <w:t>López</w:t>
      </w:r>
      <w:proofErr w:type="spellEnd"/>
      <w:r w:rsidR="00C0296C">
        <w:rPr>
          <w:rFonts w:ascii="Times New Roman" w:hAnsi="Times New Roman" w:cs="Times New Roman"/>
          <w:sz w:val="24"/>
          <w:szCs w:val="24"/>
        </w:rPr>
        <w:t xml:space="preserve"> and </w:t>
      </w:r>
      <w:proofErr w:type="spellStart"/>
      <w:r w:rsidR="00C0296C">
        <w:rPr>
          <w:rFonts w:ascii="Times New Roman" w:hAnsi="Times New Roman" w:cs="Times New Roman"/>
          <w:sz w:val="24"/>
          <w:szCs w:val="24"/>
        </w:rPr>
        <w:t>Runsten</w:t>
      </w:r>
      <w:proofErr w:type="spellEnd"/>
      <w:r w:rsidR="00C0296C">
        <w:rPr>
          <w:rFonts w:ascii="Times New Roman" w:hAnsi="Times New Roman" w:cs="Times New Roman"/>
          <w:sz w:val="24"/>
          <w:szCs w:val="24"/>
        </w:rPr>
        <w:t xml:space="preserve"> 2004).</w:t>
      </w:r>
      <w:r w:rsidRPr="00C74480">
        <w:rPr>
          <w:rFonts w:ascii="Times New Roman" w:hAnsi="Times New Roman" w:cs="Times New Roman"/>
          <w:sz w:val="24"/>
          <w:szCs w:val="24"/>
        </w:rPr>
        <w:t xml:space="preserve"> Many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gained legal residency in California in 1986 under the Immigration Reform and Control Act (IRCA) and the Special Agricultural Workers Program (SAW). This provided significant legal anchors for family members who remained in Mexico. From the 1990s to the present,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population has increased in Los Angeles as well as in other parts of California (</w:t>
      </w:r>
      <w:proofErr w:type="spellStart"/>
      <w:r w:rsidRPr="00C74480">
        <w:rPr>
          <w:rFonts w:ascii="Times New Roman" w:hAnsi="Times New Roman" w:cs="Times New Roman"/>
          <w:sz w:val="24"/>
          <w:szCs w:val="24"/>
        </w:rPr>
        <w:t>Kresge</w:t>
      </w:r>
      <w:proofErr w:type="spellEnd"/>
      <w:r w:rsidRPr="00C74480">
        <w:rPr>
          <w:rFonts w:ascii="Times New Roman" w:hAnsi="Times New Roman" w:cs="Times New Roman"/>
          <w:sz w:val="24"/>
          <w:szCs w:val="24"/>
        </w:rPr>
        <w:t xml:space="preserve"> 2007). </w:t>
      </w:r>
    </w:p>
    <w:p w14:paraId="09ECDA39" w14:textId="690ACE9E" w:rsidR="003D134F" w:rsidRPr="00C74480" w:rsidRDefault="003D134F" w:rsidP="00C74480">
      <w:pPr>
        <w:spacing w:after="0" w:line="240" w:lineRule="auto"/>
        <w:ind w:firstLine="720"/>
        <w:contextualSpacing/>
        <w:rPr>
          <w:rFonts w:ascii="Times New Roman" w:hAnsi="Times New Roman" w:cs="Times New Roman"/>
          <w:sz w:val="24"/>
          <w:szCs w:val="24"/>
        </w:rPr>
      </w:pPr>
      <w:proofErr w:type="spellStart"/>
      <w:r w:rsidRPr="00C74480">
        <w:rPr>
          <w:rFonts w:ascii="Times New Roman" w:hAnsi="Times New Roman" w:cs="Times New Roman"/>
          <w:sz w:val="24"/>
          <w:szCs w:val="24"/>
        </w:rPr>
        <w:lastRenderedPageBreak/>
        <w:t>Oaxacan</w:t>
      </w:r>
      <w:proofErr w:type="spellEnd"/>
      <w:r w:rsidRPr="00C74480">
        <w:rPr>
          <w:rFonts w:ascii="Times New Roman" w:hAnsi="Times New Roman" w:cs="Times New Roman"/>
          <w:sz w:val="24"/>
          <w:szCs w:val="24"/>
        </w:rPr>
        <w:t xml:space="preserve"> immigrants in California have for</w:t>
      </w:r>
      <w:r w:rsidR="00C0296C">
        <w:rPr>
          <w:rFonts w:ascii="Times New Roman" w:hAnsi="Times New Roman" w:cs="Times New Roman"/>
          <w:sz w:val="24"/>
          <w:szCs w:val="24"/>
        </w:rPr>
        <w:t>med many hometown and m</w:t>
      </w:r>
      <w:r w:rsidRPr="00C74480">
        <w:rPr>
          <w:rFonts w:ascii="Times New Roman" w:hAnsi="Times New Roman" w:cs="Times New Roman"/>
          <w:sz w:val="24"/>
          <w:szCs w:val="24"/>
        </w:rPr>
        <w:t xml:space="preserve">igrant </w:t>
      </w:r>
      <w:r w:rsidR="00C0296C">
        <w:rPr>
          <w:rFonts w:ascii="Times New Roman" w:hAnsi="Times New Roman" w:cs="Times New Roman"/>
          <w:sz w:val="24"/>
          <w:szCs w:val="24"/>
        </w:rPr>
        <w:t>associations</w:t>
      </w:r>
      <w:r w:rsidRPr="008E4A03">
        <w:rPr>
          <w:rFonts w:ascii="Times New Roman" w:hAnsi="Times New Roman" w:cs="Times New Roman"/>
          <w:sz w:val="24"/>
          <w:szCs w:val="24"/>
        </w:rPr>
        <w:t>, including the FIOB (composed of local, regional, and state-level committees)</w:t>
      </w:r>
      <w:r w:rsidR="00C0296C">
        <w:rPr>
          <w:rFonts w:ascii="Times New Roman" w:hAnsi="Times New Roman" w:cs="Times New Roman"/>
          <w:sz w:val="24"/>
          <w:szCs w:val="24"/>
        </w:rPr>
        <w:t>, the</w:t>
      </w:r>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Coalición</w:t>
      </w:r>
      <w:proofErr w:type="spellEnd"/>
      <w:r w:rsidRPr="008E4A03">
        <w:rPr>
          <w:rFonts w:ascii="Times New Roman" w:hAnsi="Times New Roman" w:cs="Times New Roman"/>
          <w:sz w:val="24"/>
          <w:szCs w:val="24"/>
        </w:rPr>
        <w:t xml:space="preserve"> de </w:t>
      </w:r>
      <w:proofErr w:type="spellStart"/>
      <w:r w:rsidRPr="008E4A03">
        <w:rPr>
          <w:rFonts w:ascii="Times New Roman" w:hAnsi="Times New Roman" w:cs="Times New Roman"/>
          <w:sz w:val="24"/>
          <w:szCs w:val="24"/>
        </w:rPr>
        <w:t>Organicaziones</w:t>
      </w:r>
      <w:proofErr w:type="spellEnd"/>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Indígenas</w:t>
      </w:r>
      <w:proofErr w:type="spellEnd"/>
      <w:r w:rsidRPr="008E4A03">
        <w:rPr>
          <w:rFonts w:ascii="Times New Roman" w:hAnsi="Times New Roman" w:cs="Times New Roman"/>
          <w:sz w:val="24"/>
          <w:szCs w:val="24"/>
        </w:rPr>
        <w:t xml:space="preserve"> de Oaxaca (the Coalition of Indigenous Communities of Oaxaca, </w:t>
      </w:r>
      <w:r w:rsidR="008E4A03">
        <w:rPr>
          <w:rFonts w:ascii="Times New Roman" w:hAnsi="Times New Roman" w:cs="Times New Roman"/>
          <w:sz w:val="24"/>
          <w:szCs w:val="24"/>
        </w:rPr>
        <w:t xml:space="preserve">or </w:t>
      </w:r>
      <w:r w:rsidRPr="008E4A03">
        <w:rPr>
          <w:rFonts w:ascii="Times New Roman" w:hAnsi="Times New Roman" w:cs="Times New Roman"/>
          <w:sz w:val="24"/>
          <w:szCs w:val="24"/>
        </w:rPr>
        <w:t xml:space="preserve">COCIO), the </w:t>
      </w:r>
      <w:proofErr w:type="spellStart"/>
      <w:r w:rsidRPr="008E4A03">
        <w:rPr>
          <w:rFonts w:ascii="Times New Roman" w:hAnsi="Times New Roman" w:cs="Times New Roman"/>
          <w:sz w:val="24"/>
          <w:szCs w:val="24"/>
        </w:rPr>
        <w:t>Organización</w:t>
      </w:r>
      <w:proofErr w:type="spellEnd"/>
      <w:r w:rsidRPr="008E4A03">
        <w:rPr>
          <w:rFonts w:ascii="Times New Roman" w:hAnsi="Times New Roman" w:cs="Times New Roman"/>
          <w:sz w:val="24"/>
          <w:szCs w:val="24"/>
        </w:rPr>
        <w:t xml:space="preserve"> Regional de Oaxac</w:t>
      </w:r>
      <w:r w:rsidR="008E4A03">
        <w:rPr>
          <w:rFonts w:ascii="Times New Roman" w:hAnsi="Times New Roman" w:cs="Times New Roman"/>
          <w:sz w:val="24"/>
          <w:szCs w:val="24"/>
        </w:rPr>
        <w:t xml:space="preserve">a (Oaxaca Regional Organization, or </w:t>
      </w:r>
      <w:r w:rsidRPr="008E4A03">
        <w:rPr>
          <w:rFonts w:ascii="Times New Roman" w:hAnsi="Times New Roman" w:cs="Times New Roman"/>
          <w:sz w:val="24"/>
          <w:szCs w:val="24"/>
        </w:rPr>
        <w:t xml:space="preserve">ORO), and Union de </w:t>
      </w:r>
      <w:proofErr w:type="spellStart"/>
      <w:r w:rsidRPr="008E4A03">
        <w:rPr>
          <w:rFonts w:ascii="Times New Roman" w:hAnsi="Times New Roman" w:cs="Times New Roman"/>
          <w:sz w:val="24"/>
          <w:szCs w:val="24"/>
        </w:rPr>
        <w:t>Comunidades</w:t>
      </w:r>
      <w:proofErr w:type="spellEnd"/>
      <w:r w:rsidRPr="008E4A03">
        <w:rPr>
          <w:rFonts w:ascii="Times New Roman" w:hAnsi="Times New Roman" w:cs="Times New Roman"/>
          <w:sz w:val="24"/>
          <w:szCs w:val="24"/>
        </w:rPr>
        <w:t xml:space="preserve"> de la Sierra </w:t>
      </w:r>
      <w:proofErr w:type="spellStart"/>
      <w:r w:rsidRPr="008E4A03">
        <w:rPr>
          <w:rFonts w:ascii="Times New Roman" w:hAnsi="Times New Roman" w:cs="Times New Roman"/>
          <w:sz w:val="24"/>
          <w:szCs w:val="24"/>
        </w:rPr>
        <w:t>Juárez</w:t>
      </w:r>
      <w:proofErr w:type="spellEnd"/>
      <w:r w:rsidRPr="008E4A03">
        <w:rPr>
          <w:rFonts w:ascii="Times New Roman" w:hAnsi="Times New Roman" w:cs="Times New Roman"/>
          <w:sz w:val="24"/>
          <w:szCs w:val="24"/>
        </w:rPr>
        <w:t xml:space="preserve"> de Oaxaca (the Union of Highland Communities of Oaxaca,</w:t>
      </w:r>
      <w:r w:rsidR="008E4A03">
        <w:rPr>
          <w:rFonts w:ascii="Times New Roman" w:hAnsi="Times New Roman" w:cs="Times New Roman"/>
          <w:sz w:val="24"/>
          <w:szCs w:val="24"/>
        </w:rPr>
        <w:t xml:space="preserve"> or </w:t>
      </w:r>
      <w:r w:rsidRPr="008E4A03">
        <w:rPr>
          <w:rFonts w:ascii="Times New Roman" w:hAnsi="Times New Roman" w:cs="Times New Roman"/>
          <w:sz w:val="24"/>
          <w:szCs w:val="24"/>
        </w:rPr>
        <w:t>UCSJO). There are also dozens of websites, a widely circulating paper El</w:t>
      </w:r>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Oaxaqueño</w:t>
      </w:r>
      <w:proofErr w:type="spellEnd"/>
      <w:r w:rsidRPr="00C74480">
        <w:rPr>
          <w:rFonts w:ascii="Times New Roman" w:hAnsi="Times New Roman" w:cs="Times New Roman"/>
          <w:sz w:val="24"/>
          <w:szCs w:val="24"/>
        </w:rPr>
        <w:t xml:space="preserve">, as well as radio stations, linking communities between Los Angeles and Oaxaca. </w:t>
      </w:r>
    </w:p>
    <w:p w14:paraId="42952FC3" w14:textId="77777777" w:rsidR="00C84094" w:rsidRDefault="003D134F" w:rsidP="00C0296C">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Los Angeles is not only home to a large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population, but also to the largest concentration of Mexican immigrants and migrants in the U.S. In 2008, the U.S. Census estimated that 47.7 percent of Los Angeles County’s 9,519,331 residents were Latino (U.S. Census Bureau 2008). A majority of these are of Mexican origin. Among those of Mexican origin, as well as among the non-Mexican population, are a </w:t>
      </w:r>
      <w:r w:rsidRPr="008E4A03">
        <w:rPr>
          <w:rFonts w:ascii="Times New Roman" w:hAnsi="Times New Roman" w:cs="Times New Roman"/>
          <w:sz w:val="24"/>
          <w:szCs w:val="24"/>
        </w:rPr>
        <w:t xml:space="preserve">number of progressive organizations dedicated to fighting for democracy in Mexico. These include the </w:t>
      </w:r>
      <w:proofErr w:type="spellStart"/>
      <w:r w:rsidRPr="008E4A03">
        <w:rPr>
          <w:rFonts w:ascii="Times New Roman" w:hAnsi="Times New Roman" w:cs="Times New Roman"/>
          <w:sz w:val="24"/>
          <w:szCs w:val="24"/>
        </w:rPr>
        <w:t>Comité</w:t>
      </w:r>
      <w:proofErr w:type="spellEnd"/>
      <w:r w:rsidRPr="008E4A03">
        <w:rPr>
          <w:rFonts w:ascii="Times New Roman" w:hAnsi="Times New Roman" w:cs="Times New Roman"/>
          <w:sz w:val="24"/>
          <w:szCs w:val="24"/>
        </w:rPr>
        <w:t xml:space="preserve"> Pro </w:t>
      </w:r>
      <w:proofErr w:type="spellStart"/>
      <w:r w:rsidRPr="008E4A03">
        <w:rPr>
          <w:rFonts w:ascii="Times New Roman" w:hAnsi="Times New Roman" w:cs="Times New Roman"/>
          <w:sz w:val="24"/>
          <w:szCs w:val="24"/>
        </w:rPr>
        <w:t>Democracia</w:t>
      </w:r>
      <w:proofErr w:type="spellEnd"/>
      <w:r w:rsidRPr="008E4A03">
        <w:rPr>
          <w:rFonts w:ascii="Times New Roman" w:hAnsi="Times New Roman" w:cs="Times New Roman"/>
          <w:sz w:val="24"/>
          <w:szCs w:val="24"/>
        </w:rPr>
        <w:t xml:space="preserve"> en Mexico (Pro-Democracy in Mexico Committee, </w:t>
      </w:r>
      <w:r w:rsidR="008E4A03" w:rsidRPr="008E4A03">
        <w:rPr>
          <w:rFonts w:ascii="Times New Roman" w:hAnsi="Times New Roman" w:cs="Times New Roman"/>
          <w:sz w:val="24"/>
          <w:szCs w:val="24"/>
        </w:rPr>
        <w:t xml:space="preserve">or </w:t>
      </w:r>
      <w:r w:rsidRPr="008E4A03">
        <w:rPr>
          <w:rFonts w:ascii="Times New Roman" w:hAnsi="Times New Roman" w:cs="Times New Roman"/>
          <w:sz w:val="24"/>
          <w:szCs w:val="24"/>
        </w:rPr>
        <w:t xml:space="preserve">CDM), </w:t>
      </w:r>
      <w:proofErr w:type="spellStart"/>
      <w:r w:rsidRPr="008E4A03">
        <w:rPr>
          <w:rFonts w:ascii="Times New Roman" w:hAnsi="Times New Roman" w:cs="Times New Roman"/>
          <w:sz w:val="24"/>
          <w:szCs w:val="24"/>
        </w:rPr>
        <w:t>Frente</w:t>
      </w:r>
      <w:proofErr w:type="spellEnd"/>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Amplio</w:t>
      </w:r>
      <w:proofErr w:type="spellEnd"/>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Progresista</w:t>
      </w:r>
      <w:proofErr w:type="spellEnd"/>
      <w:r w:rsidR="00C0296C">
        <w:rPr>
          <w:rFonts w:ascii="Times New Roman" w:hAnsi="Times New Roman" w:cs="Times New Roman"/>
          <w:sz w:val="24"/>
          <w:szCs w:val="24"/>
        </w:rPr>
        <w:t xml:space="preserve"> </w:t>
      </w:r>
      <w:r w:rsidRPr="008E4A03">
        <w:rPr>
          <w:rFonts w:ascii="Times New Roman" w:hAnsi="Times New Roman" w:cs="Times New Roman"/>
          <w:sz w:val="24"/>
          <w:szCs w:val="24"/>
        </w:rPr>
        <w:t>de Los Angeles</w:t>
      </w:r>
      <w:r w:rsidR="00C0296C" w:rsidRPr="008E4A03">
        <w:rPr>
          <w:rFonts w:ascii="Times New Roman" w:hAnsi="Times New Roman" w:cs="Times New Roman"/>
          <w:sz w:val="24"/>
          <w:szCs w:val="24"/>
        </w:rPr>
        <w:t xml:space="preserve"> </w:t>
      </w:r>
      <w:r w:rsidR="00C0296C">
        <w:rPr>
          <w:rFonts w:ascii="Times New Roman" w:hAnsi="Times New Roman" w:cs="Times New Roman"/>
          <w:sz w:val="24"/>
          <w:szCs w:val="24"/>
        </w:rPr>
        <w:t>(Broad Progressive Front of Los Angeles, or FAP)</w:t>
      </w:r>
      <w:r w:rsidRPr="008E4A03">
        <w:rPr>
          <w:rFonts w:ascii="Times New Roman" w:hAnsi="Times New Roman" w:cs="Times New Roman"/>
          <w:sz w:val="24"/>
          <w:szCs w:val="24"/>
        </w:rPr>
        <w:t xml:space="preserve">, the </w:t>
      </w:r>
      <w:proofErr w:type="spellStart"/>
      <w:r w:rsidRPr="008E4A03">
        <w:rPr>
          <w:rFonts w:ascii="Times New Roman" w:hAnsi="Times New Roman" w:cs="Times New Roman"/>
          <w:sz w:val="24"/>
          <w:szCs w:val="24"/>
        </w:rPr>
        <w:t>Otra</w:t>
      </w:r>
      <w:proofErr w:type="spellEnd"/>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Campana</w:t>
      </w:r>
      <w:proofErr w:type="spellEnd"/>
      <w:r w:rsidRPr="008E4A03">
        <w:rPr>
          <w:rFonts w:ascii="Times New Roman" w:hAnsi="Times New Roman" w:cs="Times New Roman"/>
          <w:sz w:val="24"/>
          <w:szCs w:val="24"/>
        </w:rPr>
        <w:t xml:space="preserve"> associated with the </w:t>
      </w:r>
      <w:proofErr w:type="spellStart"/>
      <w:r w:rsidRPr="008E4A03">
        <w:rPr>
          <w:rFonts w:ascii="Times New Roman" w:hAnsi="Times New Roman" w:cs="Times New Roman"/>
          <w:sz w:val="24"/>
          <w:szCs w:val="24"/>
        </w:rPr>
        <w:t>Zapatiastas</w:t>
      </w:r>
      <w:proofErr w:type="spellEnd"/>
      <w:r w:rsidRPr="008E4A03">
        <w:rPr>
          <w:rFonts w:ascii="Times New Roman" w:hAnsi="Times New Roman" w:cs="Times New Roman"/>
          <w:sz w:val="24"/>
          <w:szCs w:val="24"/>
        </w:rPr>
        <w:t>, and others. The</w:t>
      </w:r>
      <w:r w:rsidR="00754E70" w:rsidRPr="008E4A03">
        <w:rPr>
          <w:rFonts w:ascii="Times New Roman" w:hAnsi="Times New Roman" w:cs="Times New Roman"/>
          <w:sz w:val="24"/>
          <w:szCs w:val="24"/>
        </w:rPr>
        <w:t xml:space="preserve"> CDM</w:t>
      </w:r>
      <w:r w:rsidRPr="008E4A03">
        <w:rPr>
          <w:rFonts w:ascii="Times New Roman" w:hAnsi="Times New Roman" w:cs="Times New Roman"/>
          <w:sz w:val="24"/>
          <w:szCs w:val="24"/>
        </w:rPr>
        <w:t xml:space="preserve"> defines itself as “a collective of individuals who are committed to the political, economic</w:t>
      </w:r>
      <w:r w:rsidRPr="00C74480">
        <w:rPr>
          <w:rFonts w:ascii="Times New Roman" w:hAnsi="Times New Roman" w:cs="Times New Roman"/>
          <w:sz w:val="24"/>
          <w:szCs w:val="24"/>
        </w:rPr>
        <w:t xml:space="preserve"> and social situation in Mexico, and Latin America as related to the United States” (</w:t>
      </w:r>
      <w:r w:rsidR="00754E70">
        <w:rPr>
          <w:rFonts w:ascii="Times New Roman" w:hAnsi="Times New Roman" w:cs="Times New Roman"/>
          <w:sz w:val="24"/>
          <w:szCs w:val="24"/>
        </w:rPr>
        <w:t>CDM</w:t>
      </w:r>
      <w:r w:rsidRPr="00C74480">
        <w:rPr>
          <w:rFonts w:ascii="Times New Roman" w:hAnsi="Times New Roman" w:cs="Times New Roman"/>
          <w:sz w:val="24"/>
          <w:szCs w:val="24"/>
        </w:rPr>
        <w:t xml:space="preserve"> 2012a). Their </w:t>
      </w:r>
      <w:proofErr w:type="spellStart"/>
      <w:r w:rsidRPr="00C74480">
        <w:rPr>
          <w:rFonts w:ascii="Times New Roman" w:hAnsi="Times New Roman" w:cs="Times New Roman"/>
          <w:sz w:val="24"/>
          <w:szCs w:val="24"/>
        </w:rPr>
        <w:t>facebook</w:t>
      </w:r>
      <w:proofErr w:type="spellEnd"/>
      <w:r w:rsidRPr="00C74480">
        <w:rPr>
          <w:rFonts w:ascii="Times New Roman" w:hAnsi="Times New Roman" w:cs="Times New Roman"/>
          <w:sz w:val="24"/>
          <w:szCs w:val="24"/>
        </w:rPr>
        <w:t xml:space="preserve"> </w:t>
      </w:r>
      <w:r w:rsidR="00C143E9">
        <w:rPr>
          <w:rFonts w:ascii="Times New Roman" w:hAnsi="Times New Roman" w:cs="Times New Roman"/>
          <w:sz w:val="24"/>
          <w:szCs w:val="24"/>
        </w:rPr>
        <w:t xml:space="preserve">page states that the </w:t>
      </w:r>
      <w:proofErr w:type="spellStart"/>
      <w:r w:rsidR="00C143E9">
        <w:rPr>
          <w:rFonts w:ascii="Times New Roman" w:hAnsi="Times New Roman" w:cs="Times New Roman"/>
          <w:sz w:val="24"/>
          <w:szCs w:val="24"/>
        </w:rPr>
        <w:t>Comité</w:t>
      </w:r>
      <w:proofErr w:type="spellEnd"/>
      <w:r w:rsidR="00C143E9">
        <w:rPr>
          <w:rFonts w:ascii="Times New Roman" w:hAnsi="Times New Roman" w:cs="Times New Roman"/>
          <w:sz w:val="24"/>
          <w:szCs w:val="24"/>
        </w:rPr>
        <w:t xml:space="preserve"> is </w:t>
      </w:r>
      <w:r w:rsidRPr="00C74480">
        <w:rPr>
          <w:rFonts w:ascii="Times New Roman" w:hAnsi="Times New Roman" w:cs="Times New Roman"/>
          <w:sz w:val="24"/>
          <w:szCs w:val="24"/>
        </w:rPr>
        <w:t>a collective organization which supports popular struggles in Mexico, Latin America and the World and organizes protests, events, radio, fanzine, study circles and other activi</w:t>
      </w:r>
      <w:r w:rsidR="00C0296C">
        <w:rPr>
          <w:rFonts w:ascii="Times New Roman" w:hAnsi="Times New Roman" w:cs="Times New Roman"/>
          <w:sz w:val="24"/>
          <w:szCs w:val="24"/>
        </w:rPr>
        <w:t xml:space="preserve">ties </w:t>
      </w:r>
      <w:r w:rsidRPr="00C74480">
        <w:rPr>
          <w:rFonts w:ascii="Times New Roman" w:hAnsi="Times New Roman" w:cs="Times New Roman"/>
          <w:sz w:val="24"/>
          <w:szCs w:val="24"/>
        </w:rPr>
        <w:t>in order to promote a just world and to protect human rights (C</w:t>
      </w:r>
      <w:r w:rsidR="00754E70">
        <w:rPr>
          <w:rFonts w:ascii="Times New Roman" w:hAnsi="Times New Roman" w:cs="Times New Roman"/>
          <w:sz w:val="24"/>
          <w:szCs w:val="24"/>
        </w:rPr>
        <w:t xml:space="preserve">DM </w:t>
      </w:r>
      <w:r w:rsidRPr="00C74480">
        <w:rPr>
          <w:rFonts w:ascii="Times New Roman" w:hAnsi="Times New Roman" w:cs="Times New Roman"/>
          <w:sz w:val="24"/>
          <w:szCs w:val="24"/>
        </w:rPr>
        <w:t xml:space="preserve">2012b). The </w:t>
      </w:r>
      <w:r w:rsidR="00C0296C">
        <w:rPr>
          <w:rFonts w:ascii="Times New Roman" w:hAnsi="Times New Roman" w:cs="Times New Roman"/>
          <w:sz w:val="24"/>
          <w:szCs w:val="24"/>
        </w:rPr>
        <w:t>FAP</w:t>
      </w:r>
      <w:r w:rsidRPr="008E4A03">
        <w:rPr>
          <w:rFonts w:ascii="Times New Roman" w:hAnsi="Times New Roman" w:cs="Times New Roman"/>
          <w:sz w:val="24"/>
          <w:szCs w:val="24"/>
        </w:rPr>
        <w:t xml:space="preserve"> is the alliance linking the </w:t>
      </w:r>
      <w:r w:rsidR="00C0296C">
        <w:rPr>
          <w:rFonts w:ascii="Times New Roman" w:hAnsi="Times New Roman" w:cs="Times New Roman"/>
          <w:sz w:val="24"/>
          <w:szCs w:val="24"/>
        </w:rPr>
        <w:t>PRD, PT, and Citizen’s M</w:t>
      </w:r>
      <w:r w:rsidRPr="00C74480">
        <w:rPr>
          <w:rFonts w:ascii="Times New Roman" w:hAnsi="Times New Roman" w:cs="Times New Roman"/>
          <w:sz w:val="24"/>
          <w:szCs w:val="24"/>
        </w:rPr>
        <w:t>ovement (MC)</w:t>
      </w:r>
      <w:r w:rsidR="00C0296C">
        <w:rPr>
          <w:rFonts w:ascii="Times New Roman" w:hAnsi="Times New Roman" w:cs="Times New Roman"/>
          <w:sz w:val="24"/>
          <w:szCs w:val="24"/>
        </w:rPr>
        <w:t>, which</w:t>
      </w:r>
      <w:r w:rsidRPr="00C74480">
        <w:rPr>
          <w:rFonts w:ascii="Times New Roman" w:hAnsi="Times New Roman" w:cs="Times New Roman"/>
          <w:sz w:val="24"/>
          <w:szCs w:val="24"/>
        </w:rPr>
        <w:t xml:space="preserve"> was formed in Mexico after the 2006 presidential elections. The left and center-left coalition supported of the presidential candidacy of Manuel </w:t>
      </w:r>
      <w:proofErr w:type="spellStart"/>
      <w:r w:rsidRPr="00C74480">
        <w:rPr>
          <w:rFonts w:ascii="Times New Roman" w:hAnsi="Times New Roman" w:cs="Times New Roman"/>
          <w:sz w:val="24"/>
          <w:szCs w:val="24"/>
        </w:rPr>
        <w:t>López</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Obrador</w:t>
      </w:r>
      <w:proofErr w:type="spellEnd"/>
      <w:r w:rsidRPr="00C74480">
        <w:rPr>
          <w:rFonts w:ascii="Times New Roman" w:hAnsi="Times New Roman" w:cs="Times New Roman"/>
          <w:sz w:val="24"/>
          <w:szCs w:val="24"/>
        </w:rPr>
        <w:t xml:space="preserve"> in 2012. The branch discussed here is based in Los Angeles. Finally la </w:t>
      </w:r>
      <w:proofErr w:type="spellStart"/>
      <w:r w:rsidRPr="00C74480">
        <w:rPr>
          <w:rFonts w:ascii="Times New Roman" w:hAnsi="Times New Roman" w:cs="Times New Roman"/>
          <w:sz w:val="24"/>
          <w:szCs w:val="24"/>
        </w:rPr>
        <w:t>Otra</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Campaña</w:t>
      </w:r>
      <w:proofErr w:type="spellEnd"/>
      <w:r w:rsidRPr="00C74480">
        <w:rPr>
          <w:rFonts w:ascii="Times New Roman" w:hAnsi="Times New Roman" w:cs="Times New Roman"/>
          <w:sz w:val="24"/>
          <w:szCs w:val="24"/>
        </w:rPr>
        <w:t xml:space="preserve"> was formed in January of 2006 as a political and networking strategy of the Zapatista Army of National Liberation to work outside of formal politics and elections to link groups throughout Mexico, the U.S., and Europe who support Zapatista principles such as indigenous rights and community autonomy. Local groups of La </w:t>
      </w:r>
      <w:proofErr w:type="spellStart"/>
      <w:r w:rsidRPr="00C74480">
        <w:rPr>
          <w:rFonts w:ascii="Times New Roman" w:hAnsi="Times New Roman" w:cs="Times New Roman"/>
          <w:sz w:val="24"/>
          <w:szCs w:val="24"/>
        </w:rPr>
        <w:t>Otra</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Campana</w:t>
      </w:r>
      <w:proofErr w:type="spellEnd"/>
      <w:r w:rsidRPr="00C74480">
        <w:rPr>
          <w:rFonts w:ascii="Times New Roman" w:hAnsi="Times New Roman" w:cs="Times New Roman"/>
          <w:sz w:val="24"/>
          <w:szCs w:val="24"/>
        </w:rPr>
        <w:t xml:space="preserve"> have participated in a range of local and regional social movements in Mexico including the APPO </w:t>
      </w:r>
      <w:r w:rsidR="00C84094">
        <w:rPr>
          <w:rFonts w:ascii="Times New Roman" w:hAnsi="Times New Roman" w:cs="Times New Roman"/>
          <w:sz w:val="24"/>
          <w:szCs w:val="24"/>
        </w:rPr>
        <w:t xml:space="preserve">in Oaxaca City. </w:t>
      </w:r>
    </w:p>
    <w:p w14:paraId="6698105D" w14:textId="3A28D8DC" w:rsidR="003D134F" w:rsidRPr="00C74480" w:rsidRDefault="00C84094" w:rsidP="00C8409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Prior organization</w:t>
      </w:r>
      <w:r w:rsidR="003D134F" w:rsidRPr="00C74480">
        <w:rPr>
          <w:rFonts w:ascii="Times New Roman" w:hAnsi="Times New Roman" w:cs="Times New Roman"/>
          <w:sz w:val="24"/>
          <w:szCs w:val="24"/>
        </w:rPr>
        <w:t xml:space="preserve"> among California groups that </w:t>
      </w:r>
      <w:r>
        <w:rPr>
          <w:rFonts w:ascii="Times New Roman" w:hAnsi="Times New Roman" w:cs="Times New Roman"/>
          <w:sz w:val="24"/>
          <w:szCs w:val="24"/>
        </w:rPr>
        <w:t>acted</w:t>
      </w:r>
      <w:r w:rsidR="003D134F" w:rsidRPr="00C74480">
        <w:rPr>
          <w:rFonts w:ascii="Times New Roman" w:hAnsi="Times New Roman" w:cs="Times New Roman"/>
          <w:sz w:val="24"/>
          <w:szCs w:val="24"/>
        </w:rPr>
        <w:t xml:space="preserve"> in solidarity with the Zapatista movement in the 1990s, the left PRD party of Mexico, and other political affiliations have resulted in a significant network of left and progressive </w:t>
      </w:r>
      <w:r w:rsidR="003D134F" w:rsidRPr="008E4A03">
        <w:rPr>
          <w:rFonts w:ascii="Times New Roman" w:hAnsi="Times New Roman" w:cs="Times New Roman"/>
          <w:sz w:val="24"/>
          <w:szCs w:val="24"/>
        </w:rPr>
        <w:t xml:space="preserve">organizations that these and other groups are a part of. </w:t>
      </w:r>
      <w:r>
        <w:rPr>
          <w:rFonts w:ascii="Times New Roman" w:hAnsi="Times New Roman" w:cs="Times New Roman"/>
          <w:sz w:val="24"/>
          <w:szCs w:val="24"/>
        </w:rPr>
        <w:t xml:space="preserve">Soon after its inception, </w:t>
      </w:r>
      <w:r w:rsidR="003D134F" w:rsidRPr="008E4A03">
        <w:rPr>
          <w:rFonts w:ascii="Times New Roman" w:hAnsi="Times New Roman" w:cs="Times New Roman"/>
          <w:sz w:val="24"/>
          <w:szCs w:val="24"/>
        </w:rPr>
        <w:t>APPO began to devel</w:t>
      </w:r>
      <w:r>
        <w:rPr>
          <w:rFonts w:ascii="Times New Roman" w:hAnsi="Times New Roman" w:cs="Times New Roman"/>
          <w:sz w:val="24"/>
          <w:szCs w:val="24"/>
        </w:rPr>
        <w:t xml:space="preserve">op links with </w:t>
      </w:r>
      <w:r w:rsidR="003D134F" w:rsidRPr="008E4A03">
        <w:rPr>
          <w:rFonts w:ascii="Times New Roman" w:hAnsi="Times New Roman" w:cs="Times New Roman"/>
          <w:sz w:val="24"/>
          <w:szCs w:val="24"/>
        </w:rPr>
        <w:t xml:space="preserve">FIOB in Los Angeles area </w:t>
      </w:r>
      <w:r>
        <w:rPr>
          <w:rFonts w:ascii="Times New Roman" w:hAnsi="Times New Roman" w:cs="Times New Roman"/>
          <w:sz w:val="24"/>
          <w:szCs w:val="24"/>
        </w:rPr>
        <w:t>due to</w:t>
      </w:r>
      <w:r w:rsidR="003D134F" w:rsidRPr="008E4A03">
        <w:rPr>
          <w:rFonts w:ascii="Times New Roman" w:hAnsi="Times New Roman" w:cs="Times New Roman"/>
          <w:sz w:val="24"/>
          <w:szCs w:val="24"/>
        </w:rPr>
        <w:t xml:space="preserve"> strong historic links between teachers in </w:t>
      </w:r>
      <w:r w:rsidR="00146D36">
        <w:rPr>
          <w:rFonts w:ascii="Times New Roman" w:hAnsi="Times New Roman" w:cs="Times New Roman"/>
          <w:sz w:val="24"/>
          <w:szCs w:val="24"/>
        </w:rPr>
        <w:t>Local</w:t>
      </w:r>
      <w:r>
        <w:rPr>
          <w:rFonts w:ascii="Times New Roman" w:hAnsi="Times New Roman" w:cs="Times New Roman"/>
          <w:sz w:val="24"/>
          <w:szCs w:val="24"/>
        </w:rPr>
        <w:t xml:space="preserve"> 22 and</w:t>
      </w:r>
      <w:r w:rsidR="008759DB">
        <w:rPr>
          <w:rFonts w:ascii="Times New Roman" w:hAnsi="Times New Roman" w:cs="Times New Roman"/>
          <w:sz w:val="24"/>
          <w:szCs w:val="24"/>
        </w:rPr>
        <w:t xml:space="preserve"> FIOB in Oaxaca. </w:t>
      </w:r>
      <w:r w:rsidR="003D134F" w:rsidRPr="008E4A03">
        <w:rPr>
          <w:rFonts w:ascii="Times New Roman" w:hAnsi="Times New Roman" w:cs="Times New Roman"/>
          <w:sz w:val="24"/>
          <w:szCs w:val="24"/>
        </w:rPr>
        <w:t xml:space="preserve">Among the founders of the FIOB are numerous teachers from </w:t>
      </w:r>
      <w:r w:rsidR="00146D36">
        <w:rPr>
          <w:rFonts w:ascii="Times New Roman" w:hAnsi="Times New Roman" w:cs="Times New Roman"/>
          <w:sz w:val="24"/>
          <w:szCs w:val="24"/>
        </w:rPr>
        <w:t>Local</w:t>
      </w:r>
      <w:r w:rsidR="003D134F" w:rsidRPr="008E4A03">
        <w:rPr>
          <w:rFonts w:ascii="Times New Roman" w:hAnsi="Times New Roman" w:cs="Times New Roman"/>
          <w:sz w:val="24"/>
          <w:szCs w:val="24"/>
        </w:rPr>
        <w:t xml:space="preserve"> 22, particularly from the </w:t>
      </w:r>
      <w:proofErr w:type="spellStart"/>
      <w:r w:rsidR="003D134F" w:rsidRPr="008E4A03">
        <w:rPr>
          <w:rFonts w:ascii="Times New Roman" w:hAnsi="Times New Roman" w:cs="Times New Roman"/>
          <w:sz w:val="24"/>
          <w:szCs w:val="24"/>
        </w:rPr>
        <w:t>Juxtlahuaca</w:t>
      </w:r>
      <w:proofErr w:type="spellEnd"/>
      <w:r w:rsidR="003D134F" w:rsidRPr="008E4A03">
        <w:rPr>
          <w:rFonts w:ascii="Times New Roman" w:hAnsi="Times New Roman" w:cs="Times New Roman"/>
          <w:sz w:val="24"/>
          <w:szCs w:val="24"/>
        </w:rPr>
        <w:t xml:space="preserve"> region. The membership of FIOB in Mexico has consistently included members of Local 22 in a variety of regions of Oaxaca.</w:t>
      </w:r>
      <w:r w:rsidR="003D134F" w:rsidRPr="00C74480">
        <w:rPr>
          <w:rFonts w:ascii="Times New Roman" w:hAnsi="Times New Roman" w:cs="Times New Roman"/>
          <w:sz w:val="24"/>
          <w:szCs w:val="24"/>
        </w:rPr>
        <w:t xml:space="preserve"> </w:t>
      </w:r>
    </w:p>
    <w:p w14:paraId="72B8BFD6" w14:textId="7DEBF610"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 In an interview on July 12, 2007 in the FIOB office in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xml:space="preserve">, Oaxaca, Francisco Alfaro </w:t>
      </w:r>
      <w:proofErr w:type="spellStart"/>
      <w:r w:rsidRPr="00C74480">
        <w:rPr>
          <w:rFonts w:ascii="Times New Roman" w:hAnsi="Times New Roman" w:cs="Times New Roman"/>
          <w:sz w:val="24"/>
          <w:szCs w:val="24"/>
        </w:rPr>
        <w:t>Arzola</w:t>
      </w:r>
      <w:proofErr w:type="spellEnd"/>
      <w:r w:rsidRPr="00C74480">
        <w:rPr>
          <w:rFonts w:ascii="Times New Roman" w:hAnsi="Times New Roman" w:cs="Times New Roman"/>
          <w:sz w:val="24"/>
          <w:szCs w:val="24"/>
        </w:rPr>
        <w:t xml:space="preserve"> discussed these historic ties with me. He embodies the link between</w:t>
      </w:r>
      <w:r w:rsidR="00DF7246">
        <w:rPr>
          <w:rFonts w:ascii="Times New Roman" w:hAnsi="Times New Roman" w:cs="Times New Roman"/>
          <w:sz w:val="24"/>
          <w:szCs w:val="24"/>
        </w:rPr>
        <w:t xml:space="preserve"> </w:t>
      </w:r>
      <w:r w:rsidR="00146D36">
        <w:rPr>
          <w:rFonts w:ascii="Times New Roman" w:hAnsi="Times New Roman" w:cs="Times New Roman"/>
          <w:sz w:val="24"/>
          <w:szCs w:val="24"/>
        </w:rPr>
        <w:t>Local</w:t>
      </w:r>
      <w:r w:rsidRPr="00C74480">
        <w:rPr>
          <w:rFonts w:ascii="Times New Roman" w:hAnsi="Times New Roman" w:cs="Times New Roman"/>
          <w:sz w:val="24"/>
          <w:szCs w:val="24"/>
        </w:rPr>
        <w:t xml:space="preserve"> 22, the FIOB, and the APPO. Francisco </w:t>
      </w:r>
      <w:proofErr w:type="spellStart"/>
      <w:r w:rsidRPr="00C74480">
        <w:rPr>
          <w:rFonts w:ascii="Times New Roman" w:hAnsi="Times New Roman" w:cs="Times New Roman"/>
          <w:sz w:val="24"/>
          <w:szCs w:val="24"/>
        </w:rPr>
        <w:t>Arzola</w:t>
      </w:r>
      <w:proofErr w:type="spellEnd"/>
      <w:r w:rsidRPr="00C74480">
        <w:rPr>
          <w:rFonts w:ascii="Times New Roman" w:hAnsi="Times New Roman" w:cs="Times New Roman"/>
          <w:sz w:val="24"/>
          <w:szCs w:val="24"/>
        </w:rPr>
        <w:t xml:space="preserve"> is a Mixtec school teacher, indigenous leader, and long-time participant in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movements for social justice. At the time we talked in July 2007, he was the statewide coordinator for the FIOB and a counselor in APPO statewide assembly representing the Mixtec region. In Francisco’s retelli</w:t>
      </w:r>
      <w:r w:rsidR="00DF7246">
        <w:rPr>
          <w:rFonts w:ascii="Times New Roman" w:hAnsi="Times New Roman" w:cs="Times New Roman"/>
          <w:sz w:val="24"/>
          <w:szCs w:val="24"/>
        </w:rPr>
        <w:t>ng of the history of APPO in region,</w:t>
      </w:r>
      <w:r w:rsidRPr="00C74480">
        <w:rPr>
          <w:rFonts w:ascii="Times New Roman" w:hAnsi="Times New Roman" w:cs="Times New Roman"/>
          <w:sz w:val="24"/>
          <w:szCs w:val="24"/>
        </w:rPr>
        <w:t xml:space="preserve"> past indigenous and popular organizing played a crucial role in the </w:t>
      </w:r>
      <w:r w:rsidR="00754E70">
        <w:rPr>
          <w:rFonts w:ascii="Times New Roman" w:hAnsi="Times New Roman" w:cs="Times New Roman"/>
          <w:sz w:val="24"/>
          <w:szCs w:val="24"/>
        </w:rPr>
        <w:t xml:space="preserve">formation of </w:t>
      </w:r>
      <w:r w:rsidR="00DF7246">
        <w:rPr>
          <w:rFonts w:ascii="Times New Roman" w:hAnsi="Times New Roman" w:cs="Times New Roman"/>
          <w:sz w:val="24"/>
          <w:szCs w:val="24"/>
        </w:rPr>
        <w:t>the organization:</w:t>
      </w:r>
      <w:r w:rsidRPr="00C74480">
        <w:rPr>
          <w:rFonts w:ascii="Times New Roman" w:hAnsi="Times New Roman" w:cs="Times New Roman"/>
          <w:sz w:val="24"/>
          <w:szCs w:val="24"/>
        </w:rPr>
        <w:t xml:space="preserve"> </w:t>
      </w:r>
    </w:p>
    <w:p w14:paraId="2F7D124B"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6C338F1A" w14:textId="77777777" w:rsidR="006F776D" w:rsidRPr="006F776D" w:rsidRDefault="003D134F" w:rsidP="00C74480">
      <w:pPr>
        <w:spacing w:after="0" w:line="240" w:lineRule="auto"/>
        <w:ind w:left="720" w:firstLine="720"/>
        <w:contextualSpacing/>
        <w:rPr>
          <w:rFonts w:ascii="Times New Roman" w:hAnsi="Times New Roman" w:cs="Times New Roman"/>
          <w:iCs/>
          <w:sz w:val="24"/>
          <w:szCs w:val="24"/>
        </w:rPr>
      </w:pPr>
      <w:r w:rsidRPr="006F776D">
        <w:rPr>
          <w:rFonts w:ascii="Times New Roman" w:hAnsi="Times New Roman" w:cs="Times New Roman"/>
          <w:iCs/>
          <w:sz w:val="24"/>
          <w:szCs w:val="24"/>
        </w:rPr>
        <w:t xml:space="preserve">In the decades of the 1970s and the 1980s, there were social-movement </w:t>
      </w:r>
      <w:r w:rsidR="006F776D" w:rsidRPr="006F776D">
        <w:rPr>
          <w:rFonts w:ascii="Times New Roman" w:hAnsi="Times New Roman" w:cs="Times New Roman"/>
          <w:iCs/>
          <w:sz w:val="24"/>
          <w:szCs w:val="24"/>
        </w:rPr>
        <w:tab/>
      </w:r>
      <w:r w:rsidRPr="006F776D">
        <w:rPr>
          <w:rFonts w:ascii="Times New Roman" w:hAnsi="Times New Roman" w:cs="Times New Roman"/>
          <w:iCs/>
          <w:sz w:val="24"/>
          <w:szCs w:val="24"/>
        </w:rPr>
        <w:t xml:space="preserve">organizations, but we could count them on the fingers of both hands. Now we see </w:t>
      </w:r>
      <w:r w:rsidR="006F776D" w:rsidRPr="006F776D">
        <w:rPr>
          <w:rFonts w:ascii="Times New Roman" w:hAnsi="Times New Roman" w:cs="Times New Roman"/>
          <w:iCs/>
          <w:sz w:val="24"/>
          <w:szCs w:val="24"/>
        </w:rPr>
        <w:tab/>
      </w:r>
      <w:r w:rsidRPr="006F776D">
        <w:rPr>
          <w:rFonts w:ascii="Times New Roman" w:hAnsi="Times New Roman" w:cs="Times New Roman"/>
          <w:iCs/>
          <w:sz w:val="24"/>
          <w:szCs w:val="24"/>
        </w:rPr>
        <w:t xml:space="preserve">more than 500 social-movement organizations. I really see APPO as the sum of </w:t>
      </w:r>
      <w:r w:rsidR="006F776D" w:rsidRPr="006F776D">
        <w:rPr>
          <w:rFonts w:ascii="Times New Roman" w:hAnsi="Times New Roman" w:cs="Times New Roman"/>
          <w:iCs/>
          <w:sz w:val="24"/>
          <w:szCs w:val="24"/>
        </w:rPr>
        <w:tab/>
      </w:r>
      <w:r w:rsidRPr="006F776D">
        <w:rPr>
          <w:rFonts w:ascii="Times New Roman" w:hAnsi="Times New Roman" w:cs="Times New Roman"/>
          <w:iCs/>
          <w:sz w:val="24"/>
          <w:szCs w:val="24"/>
        </w:rPr>
        <w:t xml:space="preserve">these organizational experiences. Many of them were regional and now we have </w:t>
      </w:r>
      <w:r w:rsidR="006F776D" w:rsidRPr="006F776D">
        <w:rPr>
          <w:rFonts w:ascii="Times New Roman" w:hAnsi="Times New Roman" w:cs="Times New Roman"/>
          <w:iCs/>
          <w:sz w:val="24"/>
          <w:szCs w:val="24"/>
        </w:rPr>
        <w:tab/>
      </w:r>
      <w:r w:rsidRPr="006F776D">
        <w:rPr>
          <w:rFonts w:ascii="Times New Roman" w:hAnsi="Times New Roman" w:cs="Times New Roman"/>
          <w:iCs/>
          <w:sz w:val="24"/>
          <w:szCs w:val="24"/>
        </w:rPr>
        <w:t xml:space="preserve">seen how they were able to come together in a statewide movement. </w:t>
      </w:r>
    </w:p>
    <w:p w14:paraId="34A45ED7" w14:textId="1105B9B5" w:rsidR="003D134F" w:rsidRPr="00C74480" w:rsidRDefault="006F776D" w:rsidP="00C74480">
      <w:pPr>
        <w:spacing w:after="0" w:line="240" w:lineRule="auto"/>
        <w:ind w:left="720" w:firstLine="720"/>
        <w:contextualSpacing/>
        <w:rPr>
          <w:rFonts w:ascii="Times New Roman" w:hAnsi="Times New Roman" w:cs="Times New Roman"/>
          <w:i/>
          <w:iCs/>
          <w:sz w:val="24"/>
          <w:szCs w:val="24"/>
        </w:rPr>
      </w:pPr>
      <w:r>
        <w:rPr>
          <w:rFonts w:ascii="Times New Roman" w:hAnsi="Times New Roman" w:cs="Times New Roman"/>
          <w:i/>
          <w:iCs/>
          <w:sz w:val="24"/>
          <w:szCs w:val="24"/>
        </w:rPr>
        <w:tab/>
      </w:r>
    </w:p>
    <w:p w14:paraId="20D73FBD" w14:textId="51F17778" w:rsidR="003D134F" w:rsidRDefault="003D134F" w:rsidP="00DF7246">
      <w:pPr>
        <w:spacing w:after="0" w:line="240" w:lineRule="auto"/>
        <w:contextualSpacing/>
        <w:rPr>
          <w:rFonts w:ascii="Times New Roman" w:hAnsi="Times New Roman" w:cs="Times New Roman"/>
          <w:i/>
          <w:iCs/>
          <w:sz w:val="24"/>
          <w:szCs w:val="24"/>
        </w:rPr>
      </w:pPr>
      <w:r w:rsidRPr="00C74480">
        <w:rPr>
          <w:rFonts w:ascii="Times New Roman" w:hAnsi="Times New Roman" w:cs="Times New Roman"/>
          <w:sz w:val="24"/>
          <w:szCs w:val="24"/>
        </w:rPr>
        <w:t xml:space="preserve">Francisco is part of a group of Mixtec and </w:t>
      </w:r>
      <w:proofErr w:type="spellStart"/>
      <w:r w:rsidRPr="00C74480">
        <w:rPr>
          <w:rFonts w:ascii="Times New Roman" w:hAnsi="Times New Roman" w:cs="Times New Roman"/>
          <w:sz w:val="24"/>
          <w:szCs w:val="24"/>
        </w:rPr>
        <w:t>Triqui</w:t>
      </w:r>
      <w:proofErr w:type="spellEnd"/>
      <w:r w:rsidRPr="00C74480">
        <w:rPr>
          <w:rFonts w:ascii="Times New Roman" w:hAnsi="Times New Roman" w:cs="Times New Roman"/>
          <w:sz w:val="24"/>
          <w:szCs w:val="24"/>
        </w:rPr>
        <w:t xml:space="preserve"> movements and organizations that came together to form city and regional APPO committees in the summer of 2006, after APPO had been formally launched i</w:t>
      </w:r>
      <w:r w:rsidR="00754E70">
        <w:rPr>
          <w:rFonts w:ascii="Times New Roman" w:hAnsi="Times New Roman" w:cs="Times New Roman"/>
          <w:sz w:val="24"/>
          <w:szCs w:val="24"/>
        </w:rPr>
        <w:t xml:space="preserve">n Oaxaca City in June. </w:t>
      </w:r>
      <w:r w:rsidR="00DF7246" w:rsidRPr="00C74480">
        <w:rPr>
          <w:rFonts w:ascii="Times New Roman" w:hAnsi="Times New Roman" w:cs="Times New Roman"/>
          <w:sz w:val="24"/>
          <w:szCs w:val="24"/>
        </w:rPr>
        <w:t xml:space="preserve">The FIOB is among those organizations which came into </w:t>
      </w:r>
      <w:proofErr w:type="spellStart"/>
      <w:r w:rsidR="00DF7246" w:rsidRPr="00C74480">
        <w:rPr>
          <w:rFonts w:ascii="Times New Roman" w:hAnsi="Times New Roman" w:cs="Times New Roman"/>
          <w:sz w:val="24"/>
          <w:szCs w:val="24"/>
        </w:rPr>
        <w:t>Oaxacan</w:t>
      </w:r>
      <w:proofErr w:type="spellEnd"/>
      <w:r w:rsidR="00DF7246" w:rsidRPr="00C74480">
        <w:rPr>
          <w:rFonts w:ascii="Times New Roman" w:hAnsi="Times New Roman" w:cs="Times New Roman"/>
          <w:sz w:val="24"/>
          <w:szCs w:val="24"/>
        </w:rPr>
        <w:t xml:space="preserve"> stream of social movements somewhat later than others, in the 1990s.</w:t>
      </w:r>
      <w:r w:rsidR="00DF7246">
        <w:rPr>
          <w:rFonts w:ascii="Times New Roman" w:hAnsi="Times New Roman" w:cs="Times New Roman"/>
          <w:sz w:val="24"/>
          <w:szCs w:val="24"/>
        </w:rPr>
        <w:t xml:space="preserve"> On June 6, 2006,</w:t>
      </w:r>
      <w:r w:rsidR="008759DB">
        <w:rPr>
          <w:rFonts w:ascii="Times New Roman" w:hAnsi="Times New Roman" w:cs="Times New Roman"/>
          <w:sz w:val="24"/>
          <w:szCs w:val="24"/>
        </w:rPr>
        <w:t xml:space="preserve"> FIOB, </w:t>
      </w:r>
      <w:r w:rsidRPr="00C74480">
        <w:rPr>
          <w:rFonts w:ascii="Times New Roman" w:hAnsi="Times New Roman" w:cs="Times New Roman"/>
          <w:sz w:val="24"/>
          <w:szCs w:val="24"/>
        </w:rPr>
        <w:t xml:space="preserve">long an ally in progressive causes and with a significant </w:t>
      </w:r>
      <w:r w:rsidR="008759DB">
        <w:rPr>
          <w:rFonts w:ascii="Times New Roman" w:hAnsi="Times New Roman" w:cs="Times New Roman"/>
          <w:sz w:val="24"/>
          <w:szCs w:val="24"/>
        </w:rPr>
        <w:t xml:space="preserve">number of teachers in its ranks, </w:t>
      </w:r>
      <w:r w:rsidRPr="00C74480">
        <w:rPr>
          <w:rFonts w:ascii="Times New Roman" w:hAnsi="Times New Roman" w:cs="Times New Roman"/>
          <w:sz w:val="24"/>
          <w:szCs w:val="24"/>
        </w:rPr>
        <w:t xml:space="preserve">published a manifesto outlining its political position of support for the teachers’ movement of Oaxaca and urged the governor to answer their petitions for school lunches, classroom construction, and other demands. After the dramatic June 14th action in which poorly trained state police were unable to evict the teachers from their sit-in, the FIOB and other indigenous and left organizations in the Mixtec regions took more decisive action. The FIOB had participated in the first </w:t>
      </w:r>
      <w:proofErr w:type="spellStart"/>
      <w:r w:rsidRPr="00C74480">
        <w:rPr>
          <w:rFonts w:ascii="Times New Roman" w:hAnsi="Times New Roman" w:cs="Times New Roman"/>
          <w:sz w:val="24"/>
          <w:szCs w:val="24"/>
        </w:rPr>
        <w:t>megamarch</w:t>
      </w:r>
      <w:proofErr w:type="spellEnd"/>
      <w:r w:rsidRPr="00C74480">
        <w:rPr>
          <w:rFonts w:ascii="Times New Roman" w:hAnsi="Times New Roman" w:cs="Times New Roman"/>
          <w:sz w:val="24"/>
          <w:szCs w:val="24"/>
        </w:rPr>
        <w:t xml:space="preserve"> on June 2, 2006, and in the second </w:t>
      </w:r>
      <w:proofErr w:type="spellStart"/>
      <w:r w:rsidRPr="00C74480">
        <w:rPr>
          <w:rFonts w:ascii="Times New Roman" w:hAnsi="Times New Roman" w:cs="Times New Roman"/>
          <w:sz w:val="24"/>
          <w:szCs w:val="24"/>
        </w:rPr>
        <w:t>megamarch</w:t>
      </w:r>
      <w:proofErr w:type="spellEnd"/>
      <w:r w:rsidRPr="00C74480">
        <w:rPr>
          <w:rFonts w:ascii="Times New Roman" w:hAnsi="Times New Roman" w:cs="Times New Roman"/>
          <w:sz w:val="24"/>
          <w:szCs w:val="24"/>
        </w:rPr>
        <w:t xml:space="preserve"> five days later. After the June 14th repression, some members of the FIOB joined the growing sit-in situated in the center of Oaxaca and joined in the third large march, which took place on June 16, 2006, one day before the formation of APPO. According to </w:t>
      </w:r>
      <w:proofErr w:type="spellStart"/>
      <w:r w:rsidRPr="00C74480">
        <w:rPr>
          <w:rFonts w:ascii="Times New Roman" w:hAnsi="Times New Roman" w:cs="Times New Roman"/>
          <w:sz w:val="24"/>
          <w:szCs w:val="24"/>
        </w:rPr>
        <w:t>Arzola</w:t>
      </w:r>
      <w:proofErr w:type="spellEnd"/>
      <w:r w:rsidRPr="00C74480">
        <w:rPr>
          <w:rFonts w:ascii="Times New Roman" w:hAnsi="Times New Roman" w:cs="Times New Roman"/>
          <w:i/>
          <w:iCs/>
          <w:sz w:val="24"/>
          <w:szCs w:val="24"/>
        </w:rPr>
        <w:t>:</w:t>
      </w:r>
    </w:p>
    <w:p w14:paraId="7EBC70A5" w14:textId="77777777" w:rsidR="006F776D" w:rsidRPr="00C74480" w:rsidRDefault="006F776D" w:rsidP="00C74480">
      <w:pPr>
        <w:spacing w:after="0" w:line="240" w:lineRule="auto"/>
        <w:ind w:firstLine="720"/>
        <w:contextualSpacing/>
        <w:rPr>
          <w:rFonts w:ascii="Times New Roman" w:hAnsi="Times New Roman" w:cs="Times New Roman"/>
          <w:i/>
          <w:iCs/>
          <w:sz w:val="24"/>
          <w:szCs w:val="24"/>
        </w:rPr>
      </w:pPr>
    </w:p>
    <w:p w14:paraId="7CB50322" w14:textId="38518943" w:rsidR="003D134F" w:rsidRDefault="003D134F" w:rsidP="00C74480">
      <w:pPr>
        <w:spacing w:after="0" w:line="240" w:lineRule="auto"/>
        <w:ind w:left="720" w:firstLine="720"/>
        <w:contextualSpacing/>
        <w:rPr>
          <w:rFonts w:ascii="Times New Roman" w:hAnsi="Times New Roman" w:cs="Times New Roman"/>
          <w:iCs/>
          <w:sz w:val="24"/>
          <w:szCs w:val="24"/>
        </w:rPr>
      </w:pPr>
      <w:r w:rsidRPr="006F776D">
        <w:rPr>
          <w:rFonts w:ascii="Times New Roman" w:hAnsi="Times New Roman" w:cs="Times New Roman"/>
          <w:iCs/>
          <w:sz w:val="24"/>
          <w:szCs w:val="24"/>
        </w:rPr>
        <w:t xml:space="preserve">We acted under the mandate of the resolutions of APPO. One of the resolutions </w:t>
      </w:r>
      <w:r w:rsidR="006F776D">
        <w:rPr>
          <w:rFonts w:ascii="Times New Roman" w:hAnsi="Times New Roman" w:cs="Times New Roman"/>
          <w:iCs/>
          <w:sz w:val="24"/>
          <w:szCs w:val="24"/>
        </w:rPr>
        <w:tab/>
      </w:r>
      <w:r w:rsidRPr="006F776D">
        <w:rPr>
          <w:rFonts w:ascii="Times New Roman" w:hAnsi="Times New Roman" w:cs="Times New Roman"/>
          <w:iCs/>
          <w:sz w:val="24"/>
          <w:szCs w:val="24"/>
        </w:rPr>
        <w:t>was to broaden the struggle to other regions and sectors. So we in FIOB, along</w:t>
      </w:r>
      <w:r w:rsidR="006F776D">
        <w:rPr>
          <w:rFonts w:ascii="Times New Roman" w:hAnsi="Times New Roman" w:cs="Times New Roman"/>
          <w:iCs/>
          <w:sz w:val="24"/>
          <w:szCs w:val="24"/>
        </w:rPr>
        <w:tab/>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 with others, decided to initiate take-overs of city halls. I participated directly in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the take-over of the city hall of </w:t>
      </w:r>
      <w:proofErr w:type="spellStart"/>
      <w:r w:rsidRPr="006F776D">
        <w:rPr>
          <w:rFonts w:ascii="Times New Roman" w:hAnsi="Times New Roman" w:cs="Times New Roman"/>
          <w:iCs/>
          <w:sz w:val="24"/>
          <w:szCs w:val="24"/>
        </w:rPr>
        <w:t>Huajuapan</w:t>
      </w:r>
      <w:proofErr w:type="spellEnd"/>
      <w:r w:rsidRPr="006F776D">
        <w:rPr>
          <w:rFonts w:ascii="Times New Roman" w:hAnsi="Times New Roman" w:cs="Times New Roman"/>
          <w:iCs/>
          <w:sz w:val="24"/>
          <w:szCs w:val="24"/>
        </w:rPr>
        <w:t xml:space="preserve"> de León, together with other people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from </w:t>
      </w:r>
      <w:proofErr w:type="spellStart"/>
      <w:r w:rsidRPr="006F776D">
        <w:rPr>
          <w:rFonts w:ascii="Times New Roman" w:hAnsi="Times New Roman" w:cs="Times New Roman"/>
          <w:iCs/>
          <w:sz w:val="24"/>
          <w:szCs w:val="24"/>
        </w:rPr>
        <w:t>Juxtlahuaca</w:t>
      </w:r>
      <w:proofErr w:type="spellEnd"/>
      <w:r w:rsidRPr="006F776D">
        <w:rPr>
          <w:rFonts w:ascii="Times New Roman" w:hAnsi="Times New Roman" w:cs="Times New Roman"/>
          <w:iCs/>
          <w:sz w:val="24"/>
          <w:szCs w:val="24"/>
        </w:rPr>
        <w:t xml:space="preserve">, </w:t>
      </w:r>
      <w:proofErr w:type="spellStart"/>
      <w:r w:rsidRPr="006F776D">
        <w:rPr>
          <w:rFonts w:ascii="Times New Roman" w:hAnsi="Times New Roman" w:cs="Times New Roman"/>
          <w:iCs/>
          <w:sz w:val="24"/>
          <w:szCs w:val="24"/>
        </w:rPr>
        <w:t>Tlaxiaco</w:t>
      </w:r>
      <w:proofErr w:type="spellEnd"/>
      <w:r w:rsidRPr="006F776D">
        <w:rPr>
          <w:rFonts w:ascii="Times New Roman" w:hAnsi="Times New Roman" w:cs="Times New Roman"/>
          <w:iCs/>
          <w:sz w:val="24"/>
          <w:szCs w:val="24"/>
        </w:rPr>
        <w:t xml:space="preserve">, and </w:t>
      </w:r>
      <w:proofErr w:type="spellStart"/>
      <w:r w:rsidRPr="006F776D">
        <w:rPr>
          <w:rFonts w:ascii="Times New Roman" w:hAnsi="Times New Roman" w:cs="Times New Roman"/>
          <w:iCs/>
          <w:sz w:val="24"/>
          <w:szCs w:val="24"/>
        </w:rPr>
        <w:t>Nochixtlán</w:t>
      </w:r>
      <w:proofErr w:type="spellEnd"/>
      <w:r w:rsidRPr="006F776D">
        <w:rPr>
          <w:rFonts w:ascii="Times New Roman" w:hAnsi="Times New Roman" w:cs="Times New Roman"/>
          <w:iCs/>
          <w:sz w:val="24"/>
          <w:szCs w:val="24"/>
        </w:rPr>
        <w:t xml:space="preserve">. So what we did was to take over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these city halls, get the word out about what was going on in the capital city, and </w:t>
      </w:r>
      <w:r w:rsidR="006F776D">
        <w:rPr>
          <w:rFonts w:ascii="Times New Roman" w:hAnsi="Times New Roman" w:cs="Times New Roman"/>
          <w:iCs/>
          <w:sz w:val="24"/>
          <w:szCs w:val="24"/>
        </w:rPr>
        <w:tab/>
      </w:r>
      <w:r w:rsidRPr="006F776D">
        <w:rPr>
          <w:rFonts w:ascii="Times New Roman" w:hAnsi="Times New Roman" w:cs="Times New Roman"/>
          <w:iCs/>
          <w:sz w:val="24"/>
          <w:szCs w:val="24"/>
        </w:rPr>
        <w:t>get people involved. One of our key tasks was to inform people about what was</w:t>
      </w:r>
      <w:r w:rsidR="006F776D">
        <w:rPr>
          <w:rFonts w:ascii="Times New Roman" w:hAnsi="Times New Roman" w:cs="Times New Roman"/>
          <w:iCs/>
          <w:sz w:val="24"/>
          <w:szCs w:val="24"/>
        </w:rPr>
        <w:tab/>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 going on. All mainstream media at that time was controlled by the state. The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second thing that we knew we had to do was to begin forming the bases for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popular assemblies in neighborhoods, in town, in counties, and in the region. We </w:t>
      </w:r>
      <w:r w:rsidR="006F776D">
        <w:rPr>
          <w:rFonts w:ascii="Times New Roman" w:hAnsi="Times New Roman" w:cs="Times New Roman"/>
          <w:iCs/>
          <w:sz w:val="24"/>
          <w:szCs w:val="24"/>
        </w:rPr>
        <w:tab/>
      </w:r>
      <w:r w:rsidRPr="006F776D">
        <w:rPr>
          <w:rFonts w:ascii="Times New Roman" w:hAnsi="Times New Roman" w:cs="Times New Roman"/>
          <w:iCs/>
          <w:sz w:val="24"/>
          <w:szCs w:val="24"/>
        </w:rPr>
        <w:t xml:space="preserve">also knew that we had to figure out how to take over the media. </w:t>
      </w:r>
    </w:p>
    <w:p w14:paraId="2B0B9F24" w14:textId="77777777" w:rsidR="006F776D" w:rsidRPr="006F776D" w:rsidRDefault="006F776D" w:rsidP="00C74480">
      <w:pPr>
        <w:spacing w:after="0" w:line="240" w:lineRule="auto"/>
        <w:ind w:left="720" w:firstLine="720"/>
        <w:contextualSpacing/>
        <w:rPr>
          <w:rFonts w:ascii="Times New Roman" w:hAnsi="Times New Roman" w:cs="Times New Roman"/>
          <w:iCs/>
          <w:sz w:val="24"/>
          <w:szCs w:val="24"/>
        </w:rPr>
      </w:pPr>
    </w:p>
    <w:p w14:paraId="47462883" w14:textId="6723E84F" w:rsidR="003D134F" w:rsidRPr="00C74480" w:rsidRDefault="00DF7246" w:rsidP="00C7448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Because of this history,</w:t>
      </w:r>
      <w:r w:rsidR="003D134F" w:rsidRPr="00C74480">
        <w:rPr>
          <w:rFonts w:ascii="Times New Roman" w:hAnsi="Times New Roman" w:cs="Times New Roman"/>
          <w:sz w:val="24"/>
          <w:szCs w:val="24"/>
        </w:rPr>
        <w:t xml:space="preserve"> FIOB was one of the organizations in Los Angeles that was already directly connected to </w:t>
      </w:r>
      <w:r w:rsidR="00146D36">
        <w:rPr>
          <w:rFonts w:ascii="Times New Roman" w:hAnsi="Times New Roman" w:cs="Times New Roman"/>
          <w:sz w:val="24"/>
          <w:szCs w:val="24"/>
        </w:rPr>
        <w:t>Local</w:t>
      </w:r>
      <w:r w:rsidR="003D134F" w:rsidRPr="00C74480">
        <w:rPr>
          <w:rFonts w:ascii="Times New Roman" w:hAnsi="Times New Roman" w:cs="Times New Roman"/>
          <w:sz w:val="24"/>
          <w:szCs w:val="24"/>
        </w:rPr>
        <w:t xml:space="preserve"> 22 and through that link to the APPO in 2006. In June of 2006, teachers from</w:t>
      </w:r>
      <w:r w:rsidR="00146D36">
        <w:rPr>
          <w:rFonts w:ascii="Times New Roman" w:hAnsi="Times New Roman" w:cs="Times New Roman"/>
          <w:sz w:val="24"/>
          <w:szCs w:val="24"/>
        </w:rPr>
        <w:t xml:space="preserve"> Local</w:t>
      </w:r>
      <w:r w:rsidR="003D134F" w:rsidRPr="00C74480">
        <w:rPr>
          <w:rFonts w:ascii="Times New Roman" w:hAnsi="Times New Roman" w:cs="Times New Roman"/>
          <w:sz w:val="24"/>
          <w:szCs w:val="24"/>
        </w:rPr>
        <w:t xml:space="preserve"> 22 held several large marches and occupied the historic center of Oaxaca City. The </w:t>
      </w:r>
      <w:proofErr w:type="spellStart"/>
      <w:r w:rsidR="003D134F" w:rsidRPr="00C74480">
        <w:rPr>
          <w:rFonts w:ascii="Times New Roman" w:hAnsi="Times New Roman" w:cs="Times New Roman"/>
          <w:sz w:val="24"/>
          <w:szCs w:val="24"/>
        </w:rPr>
        <w:t>megamarches</w:t>
      </w:r>
      <w:proofErr w:type="spellEnd"/>
      <w:r w:rsidR="003D134F" w:rsidRPr="00C74480">
        <w:rPr>
          <w:rFonts w:ascii="Times New Roman" w:hAnsi="Times New Roman" w:cs="Times New Roman"/>
          <w:sz w:val="24"/>
          <w:szCs w:val="24"/>
        </w:rPr>
        <w:t xml:space="preserve"> and growing tent city of </w:t>
      </w:r>
      <w:r w:rsidR="00146D36">
        <w:rPr>
          <w:rFonts w:ascii="Times New Roman" w:hAnsi="Times New Roman" w:cs="Times New Roman"/>
          <w:sz w:val="24"/>
          <w:szCs w:val="24"/>
        </w:rPr>
        <w:t xml:space="preserve">Local </w:t>
      </w:r>
      <w:r w:rsidR="003D134F" w:rsidRPr="00C74480">
        <w:rPr>
          <w:rFonts w:ascii="Times New Roman" w:hAnsi="Times New Roman" w:cs="Times New Roman"/>
          <w:sz w:val="24"/>
          <w:szCs w:val="24"/>
        </w:rPr>
        <w:t xml:space="preserve">22 in Oaxaca’s center vibrated with energy. Men, women, and children were camped in and around the ten-block area of the </w:t>
      </w:r>
      <w:proofErr w:type="spellStart"/>
      <w:r w:rsidR="003D134F" w:rsidRPr="00C74480">
        <w:rPr>
          <w:rFonts w:ascii="Times New Roman" w:hAnsi="Times New Roman" w:cs="Times New Roman"/>
          <w:sz w:val="24"/>
          <w:szCs w:val="24"/>
        </w:rPr>
        <w:t>zocalo</w:t>
      </w:r>
      <w:proofErr w:type="spellEnd"/>
      <w:r w:rsidR="003D134F" w:rsidRPr="00C74480">
        <w:rPr>
          <w:rFonts w:ascii="Times New Roman" w:hAnsi="Times New Roman" w:cs="Times New Roman"/>
          <w:sz w:val="24"/>
          <w:szCs w:val="24"/>
        </w:rPr>
        <w:t xml:space="preserve">. Groups of teachers lived, slept, and held meetings with others who worked in the same region of the state. Those who knew could find representatives from each of the different regions in which teachers worked and organized, right in the streets and center of Oaxaca. For example, teachers representing indigenous communities on the southern coast were camped out under the old municipal building on Oaxaca’s </w:t>
      </w:r>
      <w:proofErr w:type="spellStart"/>
      <w:r w:rsidR="003D134F" w:rsidRPr="00C74480">
        <w:rPr>
          <w:rFonts w:ascii="Times New Roman" w:hAnsi="Times New Roman" w:cs="Times New Roman"/>
          <w:sz w:val="24"/>
          <w:szCs w:val="24"/>
        </w:rPr>
        <w:t>zocalo</w:t>
      </w:r>
      <w:proofErr w:type="spellEnd"/>
      <w:r w:rsidR="003D134F" w:rsidRPr="00C74480">
        <w:rPr>
          <w:rFonts w:ascii="Times New Roman" w:hAnsi="Times New Roman" w:cs="Times New Roman"/>
          <w:sz w:val="24"/>
          <w:szCs w:val="24"/>
        </w:rPr>
        <w:t xml:space="preserve">. Whole families were living in the open air as the rainy season began in earnest that June. Sleeping under makeshift tarps, under cardboard, or under the eaves of colonial buildings, thousands were cooking, eating, sleeping, and holding </w:t>
      </w:r>
      <w:r w:rsidR="003D134F" w:rsidRPr="00C74480">
        <w:rPr>
          <w:rFonts w:ascii="Times New Roman" w:hAnsi="Times New Roman" w:cs="Times New Roman"/>
          <w:sz w:val="24"/>
          <w:szCs w:val="24"/>
        </w:rPr>
        <w:lastRenderedPageBreak/>
        <w:t xml:space="preserve">daily meetings in and around the city. Many were also housed as guests with the families of teachers who had relatives in Oaxaca City. </w:t>
      </w:r>
    </w:p>
    <w:p w14:paraId="698CF87D" w14:textId="4AA8D842"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On June 14, Governor Ulises Ruiz Ortiz attempted to violently evict the teachers and their families. More than 3,000 poorly trained local and state riot police used tear-gas bombs, severely beat people, arrested dozens of Local 22 activists without charging them, damaged the union’s radio station and headquarters </w:t>
      </w:r>
      <w:r w:rsidR="00146D36">
        <w:rPr>
          <w:rFonts w:ascii="Times New Roman" w:hAnsi="Times New Roman" w:cs="Times New Roman"/>
          <w:sz w:val="24"/>
          <w:szCs w:val="24"/>
        </w:rPr>
        <w:t>(</w:t>
      </w:r>
      <w:r w:rsidRPr="00C74480">
        <w:rPr>
          <w:rFonts w:ascii="Times New Roman" w:hAnsi="Times New Roman" w:cs="Times New Roman"/>
          <w:sz w:val="24"/>
          <w:szCs w:val="24"/>
        </w:rPr>
        <w:t xml:space="preserve">known as Radio </w:t>
      </w:r>
      <w:proofErr w:type="spellStart"/>
      <w:r w:rsidRPr="00C74480">
        <w:rPr>
          <w:rFonts w:ascii="Times New Roman" w:hAnsi="Times New Roman" w:cs="Times New Roman"/>
          <w:sz w:val="24"/>
          <w:szCs w:val="24"/>
        </w:rPr>
        <w:t>Plantón</w:t>
      </w:r>
      <w:proofErr w:type="spellEnd"/>
      <w:r w:rsidRPr="00C74480">
        <w:rPr>
          <w:rFonts w:ascii="Times New Roman" w:hAnsi="Times New Roman" w:cs="Times New Roman"/>
          <w:sz w:val="24"/>
          <w:szCs w:val="24"/>
        </w:rPr>
        <w:t xml:space="preserve"> 92.1</w:t>
      </w:r>
      <w:r w:rsidR="00146D36">
        <w:rPr>
          <w:rFonts w:ascii="Times New Roman" w:hAnsi="Times New Roman" w:cs="Times New Roman"/>
          <w:sz w:val="24"/>
          <w:szCs w:val="24"/>
        </w:rPr>
        <w:t>)</w:t>
      </w:r>
      <w:r w:rsidRPr="00C74480">
        <w:rPr>
          <w:rFonts w:ascii="Times New Roman" w:hAnsi="Times New Roman" w:cs="Times New Roman"/>
          <w:sz w:val="24"/>
          <w:szCs w:val="24"/>
        </w:rPr>
        <w:t>, and bu</w:t>
      </w:r>
      <w:r w:rsidR="00146D36">
        <w:rPr>
          <w:rFonts w:ascii="Times New Roman" w:hAnsi="Times New Roman" w:cs="Times New Roman"/>
          <w:sz w:val="24"/>
          <w:szCs w:val="24"/>
        </w:rPr>
        <w:t xml:space="preserve">rned the teachers’ belongings. </w:t>
      </w:r>
      <w:r w:rsidRPr="00C74480">
        <w:rPr>
          <w:rFonts w:ascii="Times New Roman" w:hAnsi="Times New Roman" w:cs="Times New Roman"/>
          <w:sz w:val="24"/>
          <w:szCs w:val="24"/>
        </w:rPr>
        <w:t>The attack left several hundred people wounded. As people in Los Angeles who had ties to Oaxaca became concerned about the heavy-handed action against the teachers</w:t>
      </w:r>
      <w:r w:rsidR="00146D36">
        <w:rPr>
          <w:rFonts w:ascii="Times New Roman" w:hAnsi="Times New Roman" w:cs="Times New Roman"/>
          <w:sz w:val="24"/>
          <w:szCs w:val="24"/>
        </w:rPr>
        <w:t>,</w:t>
      </w:r>
      <w:r w:rsidRPr="00C74480">
        <w:rPr>
          <w:rFonts w:ascii="Times New Roman" w:hAnsi="Times New Roman" w:cs="Times New Roman"/>
          <w:sz w:val="24"/>
          <w:szCs w:val="24"/>
        </w:rPr>
        <w:t xml:space="preserve"> </w:t>
      </w:r>
      <w:r w:rsidR="00146D36">
        <w:rPr>
          <w:rFonts w:ascii="Times New Roman" w:hAnsi="Times New Roman" w:cs="Times New Roman"/>
          <w:sz w:val="24"/>
          <w:szCs w:val="24"/>
        </w:rPr>
        <w:t>also aware of the</w:t>
      </w:r>
      <w:r w:rsidRPr="00C74480">
        <w:rPr>
          <w:rFonts w:ascii="Times New Roman" w:hAnsi="Times New Roman" w:cs="Times New Roman"/>
          <w:sz w:val="24"/>
          <w:szCs w:val="24"/>
        </w:rPr>
        <w:t xml:space="preserve"> large </w:t>
      </w:r>
      <w:proofErr w:type="spellStart"/>
      <w:r w:rsidRPr="00C74480">
        <w:rPr>
          <w:rFonts w:ascii="Times New Roman" w:hAnsi="Times New Roman" w:cs="Times New Roman"/>
          <w:sz w:val="24"/>
          <w:szCs w:val="24"/>
        </w:rPr>
        <w:t>megamarches</w:t>
      </w:r>
      <w:proofErr w:type="spellEnd"/>
      <w:r w:rsidRPr="00C74480">
        <w:rPr>
          <w:rFonts w:ascii="Times New Roman" w:hAnsi="Times New Roman" w:cs="Times New Roman"/>
          <w:sz w:val="24"/>
          <w:szCs w:val="24"/>
        </w:rPr>
        <w:t xml:space="preserve"> taking place in Oaxaca City, they began to talk with FIOB leaders and ask what they could do to support the movement. </w:t>
      </w:r>
    </w:p>
    <w:p w14:paraId="6025B783" w14:textId="4993177F"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Gaspar Rivera-Salgado</w:t>
      </w:r>
      <w:proofErr w:type="gramStart"/>
      <w:r w:rsidR="00146D36">
        <w:rPr>
          <w:rFonts w:ascii="Times New Roman" w:hAnsi="Times New Roman" w:cs="Times New Roman"/>
          <w:sz w:val="24"/>
          <w:szCs w:val="24"/>
        </w:rPr>
        <w:t>,</w:t>
      </w:r>
      <w:r w:rsidRPr="00C74480">
        <w:rPr>
          <w:rFonts w:ascii="Times New Roman" w:hAnsi="Times New Roman" w:cs="Times New Roman"/>
          <w:sz w:val="24"/>
          <w:szCs w:val="24"/>
          <w:vertAlign w:val="superscript"/>
        </w:rPr>
        <w:t>5</w:t>
      </w:r>
      <w:proofErr w:type="gramEnd"/>
      <w:r w:rsidRPr="00C74480">
        <w:rPr>
          <w:rFonts w:ascii="Times New Roman" w:hAnsi="Times New Roman" w:cs="Times New Roman"/>
          <w:sz w:val="24"/>
          <w:szCs w:val="24"/>
        </w:rPr>
        <w:t xml:space="preserve"> General Coordinator of the FIOB until 2011, explained in an interview on October 28, 2008 how people from Oaxaca became involved and how APPO Los Angeles</w:t>
      </w:r>
      <w:r w:rsidR="00D97519">
        <w:rPr>
          <w:rFonts w:ascii="Times New Roman" w:hAnsi="Times New Roman" w:cs="Times New Roman"/>
          <w:sz w:val="24"/>
          <w:szCs w:val="24"/>
        </w:rPr>
        <w:t xml:space="preserve"> (APPO-LA)</w:t>
      </w:r>
      <w:r w:rsidRPr="00C74480">
        <w:rPr>
          <w:rFonts w:ascii="Times New Roman" w:hAnsi="Times New Roman" w:cs="Times New Roman"/>
          <w:sz w:val="24"/>
          <w:szCs w:val="24"/>
        </w:rPr>
        <w:t xml:space="preserve"> was formed:</w:t>
      </w:r>
    </w:p>
    <w:p w14:paraId="77E4ECB6"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21FE1035" w14:textId="65FDE9DC"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At first people wanted more information but then the people began to say to FIOB and our leaders, “We are going to do something. Now that we are interested, what can we do?” So first, people began to channel this solidarity into forming an APPO in Los Angeles. In this space of APPO-LA, people who were not attached to organizations as well as the leadership of the FIOB and of other organizations began to think about what concrete actions we could take to support the movement in Oaxaca</w:t>
      </w:r>
      <w:r w:rsidR="00146D36">
        <w:rPr>
          <w:rFonts w:ascii="Times New Roman" w:hAnsi="Times New Roman" w:cs="Times New Roman"/>
          <w:iCs/>
          <w:sz w:val="24"/>
          <w:szCs w:val="24"/>
        </w:rPr>
        <w:t xml:space="preserve">. </w:t>
      </w:r>
    </w:p>
    <w:p w14:paraId="2459EAA5" w14:textId="77777777" w:rsidR="006F776D" w:rsidRPr="00C74480" w:rsidRDefault="006F776D" w:rsidP="00C74480">
      <w:pPr>
        <w:spacing w:after="0" w:line="240" w:lineRule="auto"/>
        <w:ind w:left="720"/>
        <w:contextualSpacing/>
        <w:rPr>
          <w:rFonts w:ascii="Times New Roman" w:hAnsi="Times New Roman" w:cs="Times New Roman"/>
          <w:i/>
          <w:iCs/>
          <w:sz w:val="24"/>
          <w:szCs w:val="24"/>
        </w:rPr>
      </w:pPr>
    </w:p>
    <w:p w14:paraId="2AC07F25" w14:textId="6D6603BC" w:rsidR="003D134F" w:rsidRPr="00C74480"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t>After the June 14, 2006 attempt to evict the teachers from the center of Oaxaca, FIOB members in Los Angeles quickly organized a series of</w:t>
      </w:r>
      <w:r w:rsidR="00146D36">
        <w:rPr>
          <w:rFonts w:ascii="Times New Roman" w:hAnsi="Times New Roman" w:cs="Times New Roman"/>
          <w:sz w:val="24"/>
          <w:szCs w:val="24"/>
        </w:rPr>
        <w:t xml:space="preserve"> marches. Marchers began at St. </w:t>
      </w:r>
      <w:r w:rsidRPr="00C74480">
        <w:rPr>
          <w:rFonts w:ascii="Times New Roman" w:hAnsi="Times New Roman" w:cs="Times New Roman"/>
          <w:sz w:val="24"/>
          <w:szCs w:val="24"/>
        </w:rPr>
        <w:t xml:space="preserve">Thomas Church, walked through the Pico Union neighborhood, and ended across the street from the Mexican consulate near MacArthur Park. These actions put FIOB organizers in touch with different kinds of groups such as the </w:t>
      </w:r>
      <w:r w:rsidR="00754E70">
        <w:rPr>
          <w:rFonts w:ascii="Times New Roman" w:hAnsi="Times New Roman" w:cs="Times New Roman"/>
          <w:sz w:val="24"/>
          <w:szCs w:val="24"/>
        </w:rPr>
        <w:t>CDM</w:t>
      </w:r>
      <w:r w:rsidRPr="00C74480">
        <w:rPr>
          <w:rFonts w:ascii="Times New Roman" w:hAnsi="Times New Roman" w:cs="Times New Roman"/>
          <w:sz w:val="24"/>
          <w:szCs w:val="24"/>
        </w:rPr>
        <w:t xml:space="preserve">, </w:t>
      </w:r>
      <w:r w:rsidR="00C0296C">
        <w:rPr>
          <w:rFonts w:ascii="Times New Roman" w:hAnsi="Times New Roman" w:cs="Times New Roman"/>
          <w:sz w:val="24"/>
          <w:szCs w:val="24"/>
        </w:rPr>
        <w:t>FAP</w:t>
      </w:r>
      <w:r w:rsidR="00146D36">
        <w:rPr>
          <w:rFonts w:ascii="Times New Roman" w:hAnsi="Times New Roman" w:cs="Times New Roman"/>
          <w:sz w:val="24"/>
          <w:szCs w:val="24"/>
        </w:rPr>
        <w:t>,</w:t>
      </w:r>
      <w:r w:rsidRPr="008E4A03">
        <w:rPr>
          <w:rFonts w:ascii="Times New Roman" w:hAnsi="Times New Roman" w:cs="Times New Roman"/>
          <w:sz w:val="24"/>
          <w:szCs w:val="24"/>
        </w:rPr>
        <w:t xml:space="preserve"> and La </w:t>
      </w:r>
      <w:proofErr w:type="spellStart"/>
      <w:r w:rsidRPr="008E4A03">
        <w:rPr>
          <w:rFonts w:ascii="Times New Roman" w:hAnsi="Times New Roman" w:cs="Times New Roman"/>
          <w:sz w:val="24"/>
          <w:szCs w:val="24"/>
        </w:rPr>
        <w:t>Otra</w:t>
      </w:r>
      <w:proofErr w:type="spellEnd"/>
      <w:r w:rsidRPr="008E4A03">
        <w:rPr>
          <w:rFonts w:ascii="Times New Roman" w:hAnsi="Times New Roman" w:cs="Times New Roman"/>
          <w:sz w:val="24"/>
          <w:szCs w:val="24"/>
        </w:rPr>
        <w:t xml:space="preserve"> </w:t>
      </w:r>
      <w:proofErr w:type="spellStart"/>
      <w:r w:rsidRPr="008E4A03">
        <w:rPr>
          <w:rFonts w:ascii="Times New Roman" w:hAnsi="Times New Roman" w:cs="Times New Roman"/>
          <w:sz w:val="24"/>
          <w:szCs w:val="24"/>
        </w:rPr>
        <w:t>Campaña</w:t>
      </w:r>
      <w:proofErr w:type="spellEnd"/>
      <w:r w:rsidRPr="008E4A03">
        <w:rPr>
          <w:rFonts w:ascii="Times New Roman" w:hAnsi="Times New Roman" w:cs="Times New Roman"/>
          <w:sz w:val="24"/>
          <w:szCs w:val="24"/>
        </w:rPr>
        <w:t xml:space="preserve"> that wanted to work in solidarity with the APPO in Oaxaca. </w:t>
      </w:r>
      <w:r w:rsidR="008759DB">
        <w:rPr>
          <w:rFonts w:ascii="Times New Roman" w:hAnsi="Times New Roman" w:cs="Times New Roman"/>
          <w:sz w:val="24"/>
          <w:szCs w:val="24"/>
        </w:rPr>
        <w:t>Groups also</w:t>
      </w:r>
      <w:r w:rsidRPr="008759DB">
        <w:rPr>
          <w:rFonts w:ascii="Times New Roman" w:hAnsi="Times New Roman" w:cs="Times New Roman"/>
          <w:sz w:val="24"/>
          <w:szCs w:val="24"/>
        </w:rPr>
        <w:t xml:space="preserve"> began to have meetings and plan events.</w:t>
      </w:r>
      <w:r w:rsidRPr="008E4A03">
        <w:rPr>
          <w:rFonts w:ascii="Times New Roman" w:hAnsi="Times New Roman" w:cs="Times New Roman"/>
          <w:sz w:val="24"/>
          <w:szCs w:val="24"/>
        </w:rPr>
        <w:t xml:space="preserve"> </w:t>
      </w:r>
    </w:p>
    <w:p w14:paraId="35DA89A1" w14:textId="3395D42C"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One of the decisions the FIOB leadership had to make was </w:t>
      </w:r>
      <w:r w:rsidR="00146D36">
        <w:rPr>
          <w:rFonts w:ascii="Times New Roman" w:hAnsi="Times New Roman" w:cs="Times New Roman"/>
          <w:sz w:val="24"/>
          <w:szCs w:val="24"/>
        </w:rPr>
        <w:t xml:space="preserve">how </w:t>
      </w:r>
      <w:r w:rsidRPr="00C74480">
        <w:rPr>
          <w:rFonts w:ascii="Times New Roman" w:hAnsi="Times New Roman" w:cs="Times New Roman"/>
          <w:sz w:val="24"/>
          <w:szCs w:val="24"/>
        </w:rPr>
        <w:t xml:space="preserve">to distinguish between the struggle for indigenous and migrant rights, which were front and center on the FIOB agenda in Los Angeles, and other, broader issues. Since not all FIOB members were in agreement </w:t>
      </w:r>
      <w:r w:rsidR="008759DB">
        <w:rPr>
          <w:rFonts w:ascii="Times New Roman" w:hAnsi="Times New Roman" w:cs="Times New Roman"/>
          <w:sz w:val="24"/>
          <w:szCs w:val="24"/>
        </w:rPr>
        <w:t>with the other organizations that</w:t>
      </w:r>
      <w:r w:rsidRPr="00C74480">
        <w:rPr>
          <w:rFonts w:ascii="Times New Roman" w:hAnsi="Times New Roman" w:cs="Times New Roman"/>
          <w:sz w:val="24"/>
          <w:szCs w:val="24"/>
        </w:rPr>
        <w:t xml:space="preserve"> wanted to support the APPO and </w:t>
      </w:r>
      <w:r w:rsidR="00146D36">
        <w:rPr>
          <w:rFonts w:ascii="Times New Roman" w:hAnsi="Times New Roman" w:cs="Times New Roman"/>
          <w:sz w:val="24"/>
          <w:szCs w:val="24"/>
        </w:rPr>
        <w:t>Local</w:t>
      </w:r>
      <w:r w:rsidRPr="00C74480">
        <w:rPr>
          <w:rFonts w:ascii="Times New Roman" w:hAnsi="Times New Roman" w:cs="Times New Roman"/>
          <w:sz w:val="24"/>
          <w:szCs w:val="24"/>
        </w:rPr>
        <w:t xml:space="preserve"> 22 in Oaxaca about how to act in solidarity, FIOB Los Angeles decided to</w:t>
      </w:r>
      <w:r w:rsidR="008759DB">
        <w:rPr>
          <w:rFonts w:ascii="Times New Roman" w:hAnsi="Times New Roman" w:cs="Times New Roman"/>
          <w:sz w:val="24"/>
          <w:szCs w:val="24"/>
        </w:rPr>
        <w:t xml:space="preserve"> </w:t>
      </w:r>
      <w:r w:rsidRPr="00C74480">
        <w:rPr>
          <w:rFonts w:ascii="Times New Roman" w:hAnsi="Times New Roman" w:cs="Times New Roman"/>
          <w:sz w:val="24"/>
          <w:szCs w:val="24"/>
        </w:rPr>
        <w:t>form a separate APPO in which FIOB members could participate. This allowed FOIB members to continue their major focus on indigenous and migrant rights, but permitted FIOB members who wanted to support the APPO movement in Oaxaca a vehicle for doing so. FIOB members were a major motor and provided organi</w:t>
      </w:r>
      <w:r w:rsidR="00D97519">
        <w:rPr>
          <w:rFonts w:ascii="Times New Roman" w:hAnsi="Times New Roman" w:cs="Times New Roman"/>
          <w:sz w:val="24"/>
          <w:szCs w:val="24"/>
        </w:rPr>
        <w:t xml:space="preserve">zing labor for many of the APPO-LA </w:t>
      </w:r>
      <w:r w:rsidRPr="00C74480">
        <w:rPr>
          <w:rFonts w:ascii="Times New Roman" w:hAnsi="Times New Roman" w:cs="Times New Roman"/>
          <w:sz w:val="24"/>
          <w:szCs w:val="24"/>
        </w:rPr>
        <w:t xml:space="preserve">activities. </w:t>
      </w:r>
    </w:p>
    <w:p w14:paraId="288B7E68"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1BDEC181" w14:textId="529F8474" w:rsidR="003D134F" w:rsidRPr="008759DB" w:rsidRDefault="003D134F" w:rsidP="00C74480">
      <w:pPr>
        <w:spacing w:after="0" w:line="240" w:lineRule="auto"/>
        <w:contextualSpacing/>
        <w:rPr>
          <w:rFonts w:ascii="Times New Roman" w:hAnsi="Times New Roman" w:cs="Times New Roman"/>
          <w:b/>
          <w:bCs/>
          <w:sz w:val="24"/>
          <w:szCs w:val="24"/>
        </w:rPr>
      </w:pPr>
      <w:r w:rsidRPr="008759DB">
        <w:rPr>
          <w:rFonts w:ascii="Times New Roman" w:hAnsi="Times New Roman" w:cs="Times New Roman"/>
          <w:b/>
          <w:bCs/>
          <w:sz w:val="24"/>
          <w:szCs w:val="24"/>
        </w:rPr>
        <w:t>&lt;Insert Photo 1 APPO LA March i</w:t>
      </w:r>
      <w:r w:rsidR="008759DB">
        <w:rPr>
          <w:rFonts w:ascii="Times New Roman" w:hAnsi="Times New Roman" w:cs="Times New Roman"/>
          <w:b/>
          <w:bCs/>
          <w:sz w:val="24"/>
          <w:szCs w:val="24"/>
        </w:rPr>
        <w:t>n 2006. The sign in front reads</w:t>
      </w:r>
      <w:r w:rsidRPr="008759DB">
        <w:rPr>
          <w:rFonts w:ascii="Times New Roman" w:hAnsi="Times New Roman" w:cs="Times New Roman"/>
          <w:b/>
          <w:bCs/>
          <w:sz w:val="24"/>
          <w:szCs w:val="24"/>
        </w:rPr>
        <w:t xml:space="preserve"> </w:t>
      </w:r>
      <w:r w:rsidR="008759DB">
        <w:rPr>
          <w:rFonts w:ascii="Times New Roman" w:hAnsi="Times New Roman" w:cs="Times New Roman"/>
          <w:b/>
          <w:bCs/>
          <w:sz w:val="24"/>
          <w:szCs w:val="24"/>
        </w:rPr>
        <w:t>“</w:t>
      </w:r>
      <w:r w:rsidRPr="008759DB">
        <w:rPr>
          <w:rFonts w:ascii="Times New Roman" w:hAnsi="Times New Roman" w:cs="Times New Roman"/>
          <w:b/>
          <w:bCs/>
          <w:sz w:val="24"/>
          <w:szCs w:val="24"/>
        </w:rPr>
        <w:t>Oaxaca Endures and the Migrant Rises Up</w:t>
      </w:r>
      <w:r w:rsidR="008759DB">
        <w:rPr>
          <w:rFonts w:ascii="Times New Roman" w:hAnsi="Times New Roman" w:cs="Times New Roman"/>
          <w:b/>
          <w:bCs/>
          <w:sz w:val="24"/>
          <w:szCs w:val="24"/>
        </w:rPr>
        <w:t>”</w:t>
      </w:r>
      <w:r w:rsidRPr="008759DB">
        <w:rPr>
          <w:rFonts w:ascii="Times New Roman" w:hAnsi="Times New Roman" w:cs="Times New Roman"/>
          <w:b/>
          <w:bCs/>
          <w:sz w:val="24"/>
          <w:szCs w:val="24"/>
        </w:rPr>
        <w:t>&gt;</w:t>
      </w:r>
    </w:p>
    <w:p w14:paraId="4BB22770" w14:textId="4D8A6187" w:rsidR="003D134F" w:rsidRDefault="003D134F" w:rsidP="00C74480">
      <w:pPr>
        <w:spacing w:after="0" w:line="240" w:lineRule="auto"/>
        <w:contextualSpacing/>
        <w:rPr>
          <w:rFonts w:ascii="Times New Roman" w:hAnsi="Times New Roman" w:cs="Times New Roman"/>
          <w:b/>
          <w:bCs/>
          <w:sz w:val="24"/>
          <w:szCs w:val="24"/>
        </w:rPr>
      </w:pPr>
      <w:r w:rsidRPr="008759DB">
        <w:rPr>
          <w:rFonts w:ascii="Times New Roman" w:hAnsi="Times New Roman" w:cs="Times New Roman"/>
          <w:b/>
          <w:bCs/>
          <w:sz w:val="24"/>
          <w:szCs w:val="24"/>
        </w:rPr>
        <w:t>&lt;Insert Photo 2 FIOB participation in APPO LA March. The Banner reads “Stop the Repression in Oaxaca.</w:t>
      </w:r>
      <w:r w:rsidR="008759DB">
        <w:rPr>
          <w:rFonts w:ascii="Times New Roman" w:hAnsi="Times New Roman" w:cs="Times New Roman"/>
          <w:b/>
          <w:bCs/>
          <w:sz w:val="24"/>
          <w:szCs w:val="24"/>
        </w:rPr>
        <w:t>”</w:t>
      </w:r>
      <w:r w:rsidRPr="008759DB">
        <w:rPr>
          <w:rFonts w:ascii="Times New Roman" w:hAnsi="Times New Roman" w:cs="Times New Roman"/>
          <w:b/>
          <w:bCs/>
          <w:sz w:val="24"/>
          <w:szCs w:val="24"/>
        </w:rPr>
        <w:t>&gt;</w:t>
      </w:r>
    </w:p>
    <w:p w14:paraId="50CC631D" w14:textId="77777777" w:rsidR="008759DB" w:rsidRPr="00C74480" w:rsidRDefault="008759DB" w:rsidP="00C74480">
      <w:pPr>
        <w:spacing w:after="0" w:line="240" w:lineRule="auto"/>
        <w:contextualSpacing/>
        <w:rPr>
          <w:rFonts w:ascii="Times New Roman" w:hAnsi="Times New Roman" w:cs="Times New Roman"/>
          <w:b/>
          <w:bCs/>
          <w:sz w:val="24"/>
          <w:szCs w:val="24"/>
        </w:rPr>
      </w:pPr>
    </w:p>
    <w:p w14:paraId="68E1AE1E" w14:textId="3DC2358D" w:rsidR="003D134F" w:rsidRPr="00C74480" w:rsidRDefault="003D134F" w:rsidP="00146D36">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The third march that FIOB participated in during the fall of 2006 w</w:t>
      </w:r>
      <w:r w:rsidR="00146D36">
        <w:rPr>
          <w:rFonts w:ascii="Times New Roman" w:hAnsi="Times New Roman" w:cs="Times New Roman"/>
          <w:sz w:val="24"/>
          <w:szCs w:val="24"/>
        </w:rPr>
        <w:t xml:space="preserve">as a joint FIOB-APPO march of nearly </w:t>
      </w:r>
      <w:r w:rsidRPr="00C74480">
        <w:rPr>
          <w:rFonts w:ascii="Times New Roman" w:hAnsi="Times New Roman" w:cs="Times New Roman"/>
          <w:sz w:val="24"/>
          <w:szCs w:val="24"/>
        </w:rPr>
        <w:t>5</w:t>
      </w:r>
      <w:r w:rsidR="00D97519">
        <w:rPr>
          <w:rFonts w:ascii="Times New Roman" w:hAnsi="Times New Roman" w:cs="Times New Roman"/>
          <w:sz w:val="24"/>
          <w:szCs w:val="24"/>
        </w:rPr>
        <w:t xml:space="preserve">00 people. Participants in APPO-LA </w:t>
      </w:r>
      <w:r w:rsidRPr="00C74480">
        <w:rPr>
          <w:rFonts w:ascii="Times New Roman" w:hAnsi="Times New Roman" w:cs="Times New Roman"/>
          <w:sz w:val="24"/>
          <w:szCs w:val="24"/>
        </w:rPr>
        <w:t>decided that they would engage in a series of public mobilizations to call attention to the repression faced by the movement of Oaxaca. These mobilizations continued in Los Angeles through the fall of 2006 and into 2007.</w:t>
      </w:r>
      <w:r w:rsidR="00146D36">
        <w:rPr>
          <w:rFonts w:ascii="Times New Roman" w:hAnsi="Times New Roman" w:cs="Times New Roman"/>
          <w:sz w:val="24"/>
          <w:szCs w:val="24"/>
        </w:rPr>
        <w:t xml:space="preserve"> </w:t>
      </w:r>
      <w:r w:rsidRPr="00C74480">
        <w:rPr>
          <w:rFonts w:ascii="Times New Roman" w:hAnsi="Times New Roman" w:cs="Times New Roman"/>
          <w:sz w:val="24"/>
          <w:szCs w:val="24"/>
        </w:rPr>
        <w:t xml:space="preserve">A group of </w:t>
      </w:r>
      <w:r w:rsidRPr="00C74480">
        <w:rPr>
          <w:rFonts w:ascii="Times New Roman" w:hAnsi="Times New Roman" w:cs="Times New Roman"/>
          <w:sz w:val="24"/>
          <w:szCs w:val="24"/>
        </w:rPr>
        <w:lastRenderedPageBreak/>
        <w:t xml:space="preserve">FIOB members from Los Angeles and Fresno made a trip to Oaxaca in August 2006 </w:t>
      </w:r>
      <w:r w:rsidR="00146D36">
        <w:rPr>
          <w:rFonts w:ascii="Times New Roman" w:hAnsi="Times New Roman" w:cs="Times New Roman"/>
          <w:sz w:val="24"/>
          <w:szCs w:val="24"/>
        </w:rPr>
        <w:t>to</w:t>
      </w:r>
      <w:r w:rsidRPr="00C74480">
        <w:rPr>
          <w:rFonts w:ascii="Times New Roman" w:hAnsi="Times New Roman" w:cs="Times New Roman"/>
          <w:sz w:val="24"/>
          <w:szCs w:val="24"/>
        </w:rPr>
        <w:t xml:space="preserve"> </w:t>
      </w:r>
      <w:r w:rsidR="00146D36">
        <w:rPr>
          <w:rFonts w:ascii="Times New Roman" w:hAnsi="Times New Roman" w:cs="Times New Roman"/>
          <w:sz w:val="24"/>
          <w:szCs w:val="24"/>
        </w:rPr>
        <w:t>meet</w:t>
      </w:r>
      <w:r w:rsidRPr="00C74480">
        <w:rPr>
          <w:rFonts w:ascii="Times New Roman" w:hAnsi="Times New Roman" w:cs="Times New Roman"/>
          <w:sz w:val="24"/>
          <w:szCs w:val="24"/>
        </w:rPr>
        <w:t xml:space="preserve"> directly with</w:t>
      </w:r>
      <w:r w:rsidR="00146D36">
        <w:rPr>
          <w:rFonts w:ascii="Times New Roman" w:hAnsi="Times New Roman" w:cs="Times New Roman"/>
          <w:sz w:val="24"/>
          <w:szCs w:val="24"/>
        </w:rPr>
        <w:t xml:space="preserve"> leaders of APPO and </w:t>
      </w:r>
      <w:r w:rsidRPr="00C74480">
        <w:rPr>
          <w:rFonts w:ascii="Times New Roman" w:hAnsi="Times New Roman" w:cs="Times New Roman"/>
          <w:sz w:val="24"/>
          <w:szCs w:val="24"/>
        </w:rPr>
        <w:t xml:space="preserve">Local 22, </w:t>
      </w:r>
      <w:r w:rsidR="00146D36">
        <w:rPr>
          <w:rFonts w:ascii="Times New Roman" w:hAnsi="Times New Roman" w:cs="Times New Roman"/>
          <w:sz w:val="24"/>
          <w:szCs w:val="24"/>
        </w:rPr>
        <w:t>among others, in</w:t>
      </w:r>
      <w:r w:rsidRPr="00C74480">
        <w:rPr>
          <w:rFonts w:ascii="Times New Roman" w:hAnsi="Times New Roman" w:cs="Times New Roman"/>
          <w:sz w:val="24"/>
          <w:szCs w:val="24"/>
        </w:rPr>
        <w:t xml:space="preserve"> Oaxaca City,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xml:space="preserve">, and </w:t>
      </w:r>
      <w:proofErr w:type="spellStart"/>
      <w:r w:rsidRPr="00C74480">
        <w:rPr>
          <w:rFonts w:ascii="Times New Roman" w:hAnsi="Times New Roman" w:cs="Times New Roman"/>
          <w:sz w:val="24"/>
          <w:szCs w:val="24"/>
        </w:rPr>
        <w:t>Huajuapan</w:t>
      </w:r>
      <w:proofErr w:type="spellEnd"/>
      <w:r w:rsidRPr="00C74480">
        <w:rPr>
          <w:rFonts w:ascii="Times New Roman" w:hAnsi="Times New Roman" w:cs="Times New Roman"/>
          <w:sz w:val="24"/>
          <w:szCs w:val="24"/>
        </w:rPr>
        <w:t xml:space="preserve"> de León. </w:t>
      </w:r>
      <w:proofErr w:type="spellStart"/>
      <w:r w:rsidRPr="00C74480">
        <w:rPr>
          <w:rFonts w:ascii="Times New Roman" w:hAnsi="Times New Roman" w:cs="Times New Roman"/>
          <w:sz w:val="24"/>
          <w:szCs w:val="24"/>
        </w:rPr>
        <w:t>Rufino</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Dominguéz</w:t>
      </w:r>
      <w:proofErr w:type="spellEnd"/>
      <w:r w:rsidRPr="00C74480">
        <w:rPr>
          <w:rFonts w:ascii="Times New Roman" w:hAnsi="Times New Roman" w:cs="Times New Roman"/>
          <w:sz w:val="24"/>
          <w:szCs w:val="24"/>
        </w:rPr>
        <w:t xml:space="preserve">, who was the General Coordinator of the FIOB at the time, met with Enrique Rueda Pacheco, who was the head of the teachers’ union in August 2006. </w:t>
      </w:r>
    </w:p>
    <w:p w14:paraId="34E1B3FA" w14:textId="56C78776" w:rsidR="003D134F" w:rsidRPr="00C74480"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r>
      <w:proofErr w:type="spellStart"/>
      <w:r w:rsidRPr="00C74480">
        <w:rPr>
          <w:rFonts w:ascii="Times New Roman" w:hAnsi="Times New Roman" w:cs="Times New Roman"/>
          <w:sz w:val="24"/>
          <w:szCs w:val="24"/>
        </w:rPr>
        <w:t>Odilia</w:t>
      </w:r>
      <w:proofErr w:type="spellEnd"/>
      <w:r w:rsidRPr="00C74480">
        <w:rPr>
          <w:rFonts w:ascii="Times New Roman" w:hAnsi="Times New Roman" w:cs="Times New Roman"/>
          <w:sz w:val="24"/>
          <w:szCs w:val="24"/>
        </w:rPr>
        <w:t xml:space="preserve"> Romero</w:t>
      </w:r>
      <w:r w:rsidR="00D97519">
        <w:rPr>
          <w:rFonts w:ascii="Times New Roman" w:hAnsi="Times New Roman" w:cs="Times New Roman"/>
          <w:sz w:val="24"/>
          <w:szCs w:val="24"/>
        </w:rPr>
        <w:t>,</w:t>
      </w:r>
      <w:r w:rsidRPr="00C74480">
        <w:rPr>
          <w:rFonts w:ascii="Times New Roman" w:hAnsi="Times New Roman" w:cs="Times New Roman"/>
          <w:sz w:val="24"/>
          <w:szCs w:val="24"/>
        </w:rPr>
        <w:t xml:space="preserve"> in her role as Coordinator of Women’s Affairs of the FIOB unt</w:t>
      </w:r>
      <w:r w:rsidR="00D97519">
        <w:rPr>
          <w:rFonts w:ascii="Times New Roman" w:hAnsi="Times New Roman" w:cs="Times New Roman"/>
          <w:sz w:val="24"/>
          <w:szCs w:val="24"/>
        </w:rPr>
        <w:t>il 2011, also went on the trip.</w:t>
      </w:r>
      <w:r w:rsidR="00D97519" w:rsidRPr="00D97519">
        <w:rPr>
          <w:rFonts w:ascii="Times New Roman" w:hAnsi="Times New Roman" w:cs="Times New Roman"/>
          <w:sz w:val="24"/>
          <w:szCs w:val="24"/>
          <w:vertAlign w:val="superscript"/>
        </w:rPr>
        <w:t>6</w:t>
      </w:r>
      <w:r w:rsidR="00D97519">
        <w:rPr>
          <w:rFonts w:ascii="Times New Roman" w:hAnsi="Times New Roman" w:cs="Times New Roman"/>
          <w:sz w:val="24"/>
          <w:szCs w:val="24"/>
          <w:vertAlign w:val="superscript"/>
        </w:rPr>
        <w:t xml:space="preserve"> </w:t>
      </w:r>
      <w:proofErr w:type="spellStart"/>
      <w:r w:rsidRPr="00C74480">
        <w:rPr>
          <w:rFonts w:ascii="Times New Roman" w:hAnsi="Times New Roman" w:cs="Times New Roman"/>
          <w:sz w:val="24"/>
          <w:szCs w:val="24"/>
        </w:rPr>
        <w:t>Odilia</w:t>
      </w:r>
      <w:proofErr w:type="spellEnd"/>
      <w:r w:rsidRPr="00C74480">
        <w:rPr>
          <w:rFonts w:ascii="Times New Roman" w:hAnsi="Times New Roman" w:cs="Times New Roman"/>
          <w:sz w:val="24"/>
          <w:szCs w:val="24"/>
        </w:rPr>
        <w:t xml:space="preserve"> met with Ezequiel Rosales </w:t>
      </w:r>
      <w:proofErr w:type="spellStart"/>
      <w:r w:rsidRPr="00C74480">
        <w:rPr>
          <w:rFonts w:ascii="Times New Roman" w:hAnsi="Times New Roman" w:cs="Times New Roman"/>
          <w:sz w:val="24"/>
          <w:szCs w:val="24"/>
        </w:rPr>
        <w:t>Carreno</w:t>
      </w:r>
      <w:proofErr w:type="spellEnd"/>
      <w:r w:rsidRPr="00C74480">
        <w:rPr>
          <w:rFonts w:ascii="Times New Roman" w:hAnsi="Times New Roman" w:cs="Times New Roman"/>
          <w:sz w:val="24"/>
          <w:szCs w:val="24"/>
        </w:rPr>
        <w:t xml:space="preserve"> and other members of Local 22 in Oaxaca and also went to </w:t>
      </w:r>
      <w:proofErr w:type="spellStart"/>
      <w:r w:rsidRPr="00C74480">
        <w:rPr>
          <w:rFonts w:ascii="Times New Roman" w:hAnsi="Times New Roman" w:cs="Times New Roman"/>
          <w:sz w:val="24"/>
          <w:szCs w:val="24"/>
        </w:rPr>
        <w:t>Huajuapan</w:t>
      </w:r>
      <w:proofErr w:type="spellEnd"/>
      <w:r w:rsidRPr="00C74480">
        <w:rPr>
          <w:rFonts w:ascii="Times New Roman" w:hAnsi="Times New Roman" w:cs="Times New Roman"/>
          <w:sz w:val="24"/>
          <w:szCs w:val="24"/>
        </w:rPr>
        <w:t xml:space="preserve"> de León. In addition, she visited women in Oaxaca City who occupied state public television and </w:t>
      </w:r>
      <w:r w:rsidR="008E4A03">
        <w:rPr>
          <w:rFonts w:ascii="Times New Roman" w:hAnsi="Times New Roman" w:cs="Times New Roman"/>
          <w:sz w:val="24"/>
          <w:szCs w:val="24"/>
        </w:rPr>
        <w:t xml:space="preserve">radio stations known as </w:t>
      </w:r>
      <w:r w:rsidR="008E4A03" w:rsidRPr="00F91DD6">
        <w:rPr>
          <w:rFonts w:ascii="Times New Roman" w:hAnsi="Times New Roman" w:cs="Times New Roman"/>
          <w:sz w:val="24"/>
          <w:szCs w:val="24"/>
        </w:rPr>
        <w:t>COR-TV</w:t>
      </w:r>
      <w:r w:rsidR="008E4A03">
        <w:rPr>
          <w:rFonts w:ascii="Times New Roman" w:hAnsi="Times New Roman" w:cs="Times New Roman"/>
          <w:sz w:val="24"/>
          <w:szCs w:val="24"/>
        </w:rPr>
        <w:t xml:space="preserve"> </w:t>
      </w:r>
      <w:r w:rsidRPr="00C74480">
        <w:rPr>
          <w:rFonts w:ascii="Times New Roman" w:hAnsi="Times New Roman" w:cs="Times New Roman"/>
          <w:sz w:val="24"/>
          <w:szCs w:val="24"/>
        </w:rPr>
        <w:t xml:space="preserve">(Stephen 2011). In general, these FIOB leaders solidified already existing relations that they had with the Local 22 and established additional political ties with APPO members in a variety of cities. The California FIOB group was in Oaxaca when the conflict escalated in August: José Jiménez </w:t>
      </w:r>
      <w:proofErr w:type="spellStart"/>
      <w:r w:rsidRPr="00C74480">
        <w:rPr>
          <w:rFonts w:ascii="Times New Roman" w:hAnsi="Times New Roman" w:cs="Times New Roman"/>
          <w:sz w:val="24"/>
          <w:szCs w:val="24"/>
        </w:rPr>
        <w:t>Colmenares</w:t>
      </w:r>
      <w:proofErr w:type="spellEnd"/>
      <w:r w:rsidRPr="00C74480">
        <w:rPr>
          <w:rFonts w:ascii="Times New Roman" w:hAnsi="Times New Roman" w:cs="Times New Roman"/>
          <w:sz w:val="24"/>
          <w:szCs w:val="24"/>
        </w:rPr>
        <w:t xml:space="preserve"> was murdered on August 10, 2006, and a “clean-up” campaign was being conducted in the city of Oaxaca and nearby communities by a paramilitary force that circled in convoys of pick-up trucks at </w:t>
      </w:r>
      <w:r w:rsidR="008E4A03">
        <w:rPr>
          <w:rFonts w:ascii="Times New Roman" w:hAnsi="Times New Roman" w:cs="Times New Roman"/>
          <w:sz w:val="24"/>
          <w:szCs w:val="24"/>
        </w:rPr>
        <w:t xml:space="preserve">night (see </w:t>
      </w:r>
      <w:proofErr w:type="spellStart"/>
      <w:r w:rsidR="008E4A03">
        <w:rPr>
          <w:rFonts w:ascii="Times New Roman" w:hAnsi="Times New Roman" w:cs="Times New Roman"/>
          <w:sz w:val="24"/>
          <w:szCs w:val="24"/>
        </w:rPr>
        <w:t>Osorno</w:t>
      </w:r>
      <w:proofErr w:type="spellEnd"/>
      <w:r w:rsidR="008E4A03">
        <w:rPr>
          <w:rFonts w:ascii="Times New Roman" w:hAnsi="Times New Roman" w:cs="Times New Roman"/>
          <w:sz w:val="24"/>
          <w:szCs w:val="24"/>
        </w:rPr>
        <w:t xml:space="preserve"> 2006; 2007,</w:t>
      </w:r>
      <w:r w:rsidRPr="00C74480">
        <w:rPr>
          <w:rFonts w:ascii="Times New Roman" w:hAnsi="Times New Roman" w:cs="Times New Roman"/>
          <w:sz w:val="24"/>
          <w:szCs w:val="24"/>
        </w:rPr>
        <w:t xml:space="preserve"> 96-97). With this sharp increase in violence, including the public shootings of those who supported APPO actions, the FIOB members visiting from California were quickly drawn into the tense situation in Oaxaca.  </w:t>
      </w:r>
    </w:p>
    <w:p w14:paraId="51C25A0E" w14:textId="692C7BAB" w:rsidR="003D134F"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r>
      <w:proofErr w:type="spellStart"/>
      <w:r w:rsidRPr="00C74480">
        <w:rPr>
          <w:rFonts w:ascii="Times New Roman" w:hAnsi="Times New Roman" w:cs="Times New Roman"/>
          <w:sz w:val="24"/>
          <w:szCs w:val="24"/>
        </w:rPr>
        <w:t>Odilia</w:t>
      </w:r>
      <w:proofErr w:type="spellEnd"/>
      <w:r w:rsidRPr="00C74480">
        <w:rPr>
          <w:rFonts w:ascii="Times New Roman" w:hAnsi="Times New Roman" w:cs="Times New Roman"/>
          <w:sz w:val="24"/>
          <w:szCs w:val="24"/>
        </w:rPr>
        <w:t xml:space="preserve"> Romero was born in the </w:t>
      </w:r>
      <w:proofErr w:type="spellStart"/>
      <w:r w:rsidRPr="00C74480">
        <w:rPr>
          <w:rFonts w:ascii="Times New Roman" w:hAnsi="Times New Roman" w:cs="Times New Roman"/>
          <w:sz w:val="24"/>
          <w:szCs w:val="24"/>
        </w:rPr>
        <w:t>Zapotec</w:t>
      </w:r>
      <w:proofErr w:type="spellEnd"/>
      <w:r w:rsidRPr="00C74480">
        <w:rPr>
          <w:rFonts w:ascii="Times New Roman" w:hAnsi="Times New Roman" w:cs="Times New Roman"/>
          <w:sz w:val="24"/>
          <w:szCs w:val="24"/>
        </w:rPr>
        <w:t xml:space="preserve"> community of </w:t>
      </w:r>
      <w:proofErr w:type="spellStart"/>
      <w:r w:rsidRPr="00C74480">
        <w:rPr>
          <w:rFonts w:ascii="Times New Roman" w:hAnsi="Times New Roman" w:cs="Times New Roman"/>
          <w:sz w:val="24"/>
          <w:szCs w:val="24"/>
        </w:rPr>
        <w:t>Zoogocho</w:t>
      </w:r>
      <w:proofErr w:type="spellEnd"/>
      <w:r w:rsidRPr="00C74480">
        <w:rPr>
          <w:rFonts w:ascii="Times New Roman" w:hAnsi="Times New Roman" w:cs="Times New Roman"/>
          <w:sz w:val="24"/>
          <w:szCs w:val="24"/>
        </w:rPr>
        <w:t>, Oaxaca. She came to the U.S. at eleven years of age and has lived in the Los Angeles area since that time. One of the key organizers of APPO</w:t>
      </w:r>
      <w:r w:rsidR="00D97519">
        <w:rPr>
          <w:rFonts w:ascii="Times New Roman" w:hAnsi="Times New Roman" w:cs="Times New Roman"/>
          <w:sz w:val="24"/>
          <w:szCs w:val="24"/>
        </w:rPr>
        <w:t>-LA</w:t>
      </w:r>
      <w:r w:rsidRPr="00C74480">
        <w:rPr>
          <w:rFonts w:ascii="Times New Roman" w:hAnsi="Times New Roman" w:cs="Times New Roman"/>
          <w:sz w:val="24"/>
          <w:szCs w:val="24"/>
        </w:rPr>
        <w:t xml:space="preserve">, her trip to Oaxaca gave her direct experience with the social movement and solidified her commitment to continuing to organize support from the U.S. </w:t>
      </w:r>
      <w:r w:rsidR="00D97519">
        <w:rPr>
          <w:rFonts w:ascii="Times New Roman" w:hAnsi="Times New Roman" w:cs="Times New Roman"/>
          <w:sz w:val="24"/>
          <w:szCs w:val="24"/>
        </w:rPr>
        <w:t xml:space="preserve">In an </w:t>
      </w:r>
      <w:r w:rsidRPr="00C74480">
        <w:rPr>
          <w:rFonts w:ascii="Times New Roman" w:hAnsi="Times New Roman" w:cs="Times New Roman"/>
          <w:sz w:val="24"/>
          <w:szCs w:val="24"/>
        </w:rPr>
        <w:t xml:space="preserve">interview I conducted with her in </w:t>
      </w:r>
      <w:r w:rsidR="006F776D">
        <w:rPr>
          <w:rFonts w:ascii="Times New Roman" w:hAnsi="Times New Roman" w:cs="Times New Roman"/>
          <w:sz w:val="24"/>
          <w:szCs w:val="24"/>
        </w:rPr>
        <w:t>Los Angeles on October 29, 2009</w:t>
      </w:r>
      <w:r w:rsidR="00D97519">
        <w:rPr>
          <w:rFonts w:ascii="Times New Roman" w:hAnsi="Times New Roman" w:cs="Times New Roman"/>
          <w:sz w:val="24"/>
          <w:szCs w:val="24"/>
        </w:rPr>
        <w:t>, she noted:</w:t>
      </w:r>
    </w:p>
    <w:p w14:paraId="0A7D13AE" w14:textId="77777777" w:rsidR="006F776D" w:rsidRPr="00C74480" w:rsidRDefault="006F776D" w:rsidP="00C74480">
      <w:pPr>
        <w:spacing w:after="0" w:line="240" w:lineRule="auto"/>
        <w:contextualSpacing/>
        <w:rPr>
          <w:rFonts w:ascii="Times New Roman" w:hAnsi="Times New Roman" w:cs="Times New Roman"/>
          <w:sz w:val="24"/>
          <w:szCs w:val="24"/>
        </w:rPr>
      </w:pPr>
    </w:p>
    <w:p w14:paraId="2805BBEE" w14:textId="77777777"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 xml:space="preserve">Going to Oaxaca had a big impact on me. I came here when I was eleven years old and I didn’t know anything about Oaxaca until I started participating in the FIOB. Reading about the movement or seeing what is going on through the Internet or on television is not the same as being there and eating a tortilla with rice and </w:t>
      </w:r>
      <w:proofErr w:type="spellStart"/>
      <w:r w:rsidRPr="006F776D">
        <w:rPr>
          <w:rFonts w:ascii="Times New Roman" w:hAnsi="Times New Roman" w:cs="Times New Roman"/>
          <w:iCs/>
          <w:sz w:val="24"/>
          <w:szCs w:val="24"/>
        </w:rPr>
        <w:t>chile</w:t>
      </w:r>
      <w:proofErr w:type="spellEnd"/>
      <w:r w:rsidRPr="006F776D">
        <w:rPr>
          <w:rFonts w:ascii="Times New Roman" w:hAnsi="Times New Roman" w:cs="Times New Roman"/>
          <w:iCs/>
          <w:sz w:val="24"/>
          <w:szCs w:val="24"/>
        </w:rPr>
        <w:t xml:space="preserve">, seated with APPO members who occupied the town hall in </w:t>
      </w:r>
      <w:proofErr w:type="spellStart"/>
      <w:r w:rsidRPr="006F776D">
        <w:rPr>
          <w:rFonts w:ascii="Times New Roman" w:hAnsi="Times New Roman" w:cs="Times New Roman"/>
          <w:iCs/>
          <w:sz w:val="24"/>
          <w:szCs w:val="24"/>
        </w:rPr>
        <w:t>Huajuapan</w:t>
      </w:r>
      <w:proofErr w:type="spellEnd"/>
      <w:r w:rsidRPr="006F776D">
        <w:rPr>
          <w:rFonts w:ascii="Times New Roman" w:hAnsi="Times New Roman" w:cs="Times New Roman"/>
          <w:iCs/>
          <w:sz w:val="24"/>
          <w:szCs w:val="24"/>
        </w:rPr>
        <w:t xml:space="preserve"> de León. It wasn’t the same to read about it as it was to see </w:t>
      </w:r>
      <w:proofErr w:type="spellStart"/>
      <w:r w:rsidRPr="006F776D">
        <w:rPr>
          <w:rFonts w:ascii="Times New Roman" w:hAnsi="Times New Roman" w:cs="Times New Roman"/>
          <w:iCs/>
          <w:sz w:val="24"/>
          <w:szCs w:val="24"/>
        </w:rPr>
        <w:t>compañeros</w:t>
      </w:r>
      <w:proofErr w:type="spellEnd"/>
      <w:r w:rsidRPr="006F776D">
        <w:rPr>
          <w:rFonts w:ascii="Times New Roman" w:hAnsi="Times New Roman" w:cs="Times New Roman"/>
          <w:iCs/>
          <w:sz w:val="24"/>
          <w:szCs w:val="24"/>
        </w:rPr>
        <w:t xml:space="preserve"> moving big stones to block the roads. This direct experience was how I was filled with energy to continue denouncing the atrocities that were happening in Oaxaca. </w:t>
      </w:r>
    </w:p>
    <w:p w14:paraId="7B8CDA5F" w14:textId="77777777" w:rsidR="006F776D" w:rsidRPr="00C74480" w:rsidRDefault="006F776D" w:rsidP="00C74480">
      <w:pPr>
        <w:spacing w:after="0" w:line="240" w:lineRule="auto"/>
        <w:ind w:left="720"/>
        <w:contextualSpacing/>
        <w:rPr>
          <w:rFonts w:ascii="Times New Roman" w:hAnsi="Times New Roman" w:cs="Times New Roman"/>
          <w:i/>
          <w:iCs/>
          <w:sz w:val="24"/>
          <w:szCs w:val="24"/>
        </w:rPr>
      </w:pPr>
    </w:p>
    <w:p w14:paraId="7F076210" w14:textId="5FD365D5" w:rsidR="003D134F" w:rsidRPr="00C74480"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t xml:space="preserve">The FIOB leaders from California returned from Oaxaca on August 30, 2006, and marched with others in APPO L.A. to the Mexican Consulate to deliver a letter to Mexican President </w:t>
      </w:r>
      <w:proofErr w:type="spellStart"/>
      <w:r w:rsidRPr="00C74480">
        <w:rPr>
          <w:rFonts w:ascii="Times New Roman" w:hAnsi="Times New Roman" w:cs="Times New Roman"/>
          <w:sz w:val="24"/>
          <w:szCs w:val="24"/>
        </w:rPr>
        <w:t>Vincente</w:t>
      </w:r>
      <w:proofErr w:type="spellEnd"/>
      <w:r w:rsidRPr="00C74480">
        <w:rPr>
          <w:rFonts w:ascii="Times New Roman" w:hAnsi="Times New Roman" w:cs="Times New Roman"/>
          <w:sz w:val="24"/>
          <w:szCs w:val="24"/>
        </w:rPr>
        <w:t xml:space="preserve"> Fox. “We are pained by the attitude of ignorance of the government and we ask that the President of Mexico, </w:t>
      </w:r>
      <w:proofErr w:type="spellStart"/>
      <w:r w:rsidRPr="00C74480">
        <w:rPr>
          <w:rFonts w:ascii="Times New Roman" w:hAnsi="Times New Roman" w:cs="Times New Roman"/>
          <w:sz w:val="24"/>
          <w:szCs w:val="24"/>
        </w:rPr>
        <w:t>Vincente</w:t>
      </w:r>
      <w:proofErr w:type="spellEnd"/>
      <w:r w:rsidRPr="00C74480">
        <w:rPr>
          <w:rFonts w:ascii="Times New Roman" w:hAnsi="Times New Roman" w:cs="Times New Roman"/>
          <w:sz w:val="24"/>
          <w:szCs w:val="24"/>
        </w:rPr>
        <w:t xml:space="preserve"> Fox, intervene to resolve the conflict in a peaceful manner,” stated FIOB General Coordinator </w:t>
      </w:r>
      <w:proofErr w:type="spellStart"/>
      <w:r w:rsidRPr="00C74480">
        <w:rPr>
          <w:rFonts w:ascii="Times New Roman" w:hAnsi="Times New Roman" w:cs="Times New Roman"/>
          <w:sz w:val="24"/>
          <w:szCs w:val="24"/>
        </w:rPr>
        <w:t>Rufino</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Domínguez</w:t>
      </w:r>
      <w:proofErr w:type="spellEnd"/>
      <w:r w:rsidRPr="00C74480">
        <w:rPr>
          <w:rFonts w:ascii="Times New Roman" w:hAnsi="Times New Roman" w:cs="Times New Roman"/>
          <w:sz w:val="24"/>
          <w:szCs w:val="24"/>
        </w:rPr>
        <w:t xml:space="preserve"> as he gave the letter to the Consulate of Protection of Mexicans, Marco Antonio </w:t>
      </w:r>
      <w:proofErr w:type="spellStart"/>
      <w:r w:rsidRPr="00C74480">
        <w:rPr>
          <w:rFonts w:ascii="Times New Roman" w:hAnsi="Times New Roman" w:cs="Times New Roman"/>
          <w:sz w:val="24"/>
          <w:szCs w:val="24"/>
        </w:rPr>
        <w:t>Fraire</w:t>
      </w:r>
      <w:proofErr w:type="spellEnd"/>
      <w:r w:rsidRPr="00C74480">
        <w:rPr>
          <w:rFonts w:ascii="Times New Roman" w:hAnsi="Times New Roman" w:cs="Times New Roman"/>
          <w:sz w:val="24"/>
          <w:szCs w:val="24"/>
        </w:rPr>
        <w:t xml:space="preserve"> (Salazar 2006a). The group of marchers, which included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Mexicans from other parts of the country, Salvadorans, and Chicanos, also called for the ouster of Ruiz Ortiz as governor, the liberation of political prisoners, and punishment of those responsible for the murders of participants in the APPO such as José Jimenez </w:t>
      </w:r>
      <w:proofErr w:type="spellStart"/>
      <w:r w:rsidRPr="00C74480">
        <w:rPr>
          <w:rFonts w:ascii="Times New Roman" w:hAnsi="Times New Roman" w:cs="Times New Roman"/>
          <w:sz w:val="24"/>
          <w:szCs w:val="24"/>
        </w:rPr>
        <w:t>Colmenares</w:t>
      </w:r>
      <w:proofErr w:type="spellEnd"/>
      <w:r w:rsidRPr="00C74480">
        <w:rPr>
          <w:rFonts w:ascii="Times New Roman" w:hAnsi="Times New Roman" w:cs="Times New Roman"/>
          <w:sz w:val="24"/>
          <w:szCs w:val="24"/>
        </w:rPr>
        <w:t xml:space="preserve">. The group was accompanied by Aztec dancers and drummers, members of human rights organizations, the Association of Maestros de la Raza, the Center for Central American Resources (CARECEN) and members of the </w:t>
      </w:r>
      <w:proofErr w:type="spellStart"/>
      <w:r w:rsidRPr="00C74480">
        <w:rPr>
          <w:rFonts w:ascii="Times New Roman" w:hAnsi="Times New Roman" w:cs="Times New Roman"/>
          <w:sz w:val="24"/>
          <w:szCs w:val="24"/>
        </w:rPr>
        <w:t>Koreatown</w:t>
      </w:r>
      <w:proofErr w:type="spellEnd"/>
      <w:r w:rsidRPr="00C74480">
        <w:rPr>
          <w:rFonts w:ascii="Times New Roman" w:hAnsi="Times New Roman" w:cs="Times New Roman"/>
          <w:sz w:val="24"/>
          <w:szCs w:val="24"/>
        </w:rPr>
        <w:t xml:space="preserve"> Immigra</w:t>
      </w:r>
      <w:r w:rsidR="00D97519">
        <w:rPr>
          <w:rFonts w:ascii="Times New Roman" w:hAnsi="Times New Roman" w:cs="Times New Roman"/>
          <w:sz w:val="24"/>
          <w:szCs w:val="24"/>
        </w:rPr>
        <w:t>nt Workers Alliance (KIWA) that</w:t>
      </w:r>
      <w:r w:rsidRPr="00C74480">
        <w:rPr>
          <w:rFonts w:ascii="Times New Roman" w:hAnsi="Times New Roman" w:cs="Times New Roman"/>
          <w:sz w:val="24"/>
          <w:szCs w:val="24"/>
        </w:rPr>
        <w:t xml:space="preserve"> joins together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and Korean workers (Salazar 2006a).   </w:t>
      </w:r>
    </w:p>
    <w:p w14:paraId="594A0063" w14:textId="495D4AD7" w:rsidR="003D134F" w:rsidRPr="00C74480" w:rsidRDefault="00D97519" w:rsidP="00C74480">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 fall of 2006, a</w:t>
      </w:r>
      <w:r w:rsidR="003D134F" w:rsidRPr="00C74480">
        <w:rPr>
          <w:rFonts w:ascii="Times New Roman" w:hAnsi="Times New Roman" w:cs="Times New Roman"/>
          <w:sz w:val="24"/>
          <w:szCs w:val="24"/>
        </w:rPr>
        <w:t xml:space="preserve">s the situation became more </w:t>
      </w:r>
      <w:r>
        <w:rPr>
          <w:rFonts w:ascii="Times New Roman" w:hAnsi="Times New Roman" w:cs="Times New Roman"/>
          <w:sz w:val="24"/>
          <w:szCs w:val="24"/>
        </w:rPr>
        <w:t xml:space="preserve">intense, APPO-LA </w:t>
      </w:r>
      <w:r w:rsidR="003D134F" w:rsidRPr="00C74480">
        <w:rPr>
          <w:rFonts w:ascii="Times New Roman" w:hAnsi="Times New Roman" w:cs="Times New Roman"/>
          <w:sz w:val="24"/>
          <w:szCs w:val="24"/>
        </w:rPr>
        <w:t xml:space="preserve">continued to organize public events. On October 3, 2006, about 200 people marched to the Mexican </w:t>
      </w:r>
      <w:r w:rsidR="003D134F" w:rsidRPr="00C74480">
        <w:rPr>
          <w:rFonts w:ascii="Times New Roman" w:hAnsi="Times New Roman" w:cs="Times New Roman"/>
          <w:sz w:val="24"/>
          <w:szCs w:val="24"/>
        </w:rPr>
        <w:lastRenderedPageBreak/>
        <w:t xml:space="preserve">Consulate in Los Angeles to announce their support for the APPO, demand the resignation of Ulises Ortiz, and to reject the presence of armed forces in the state of Oaxaca. They delivered another letter addressed to the President of Mexico, the Mexican Secretary of State, the Attorney General, Senators, and the National Human Rights Commission, calling for no use of armed repression or use of federal forces in the conflict in Oaxaca. The protesters wanted the Mexican government to know that “the popular mobilization of the people of Oaxaca reflects sentiments shared not only by </w:t>
      </w:r>
      <w:proofErr w:type="spellStart"/>
      <w:r w:rsidR="003D134F" w:rsidRPr="00C74480">
        <w:rPr>
          <w:rFonts w:ascii="Times New Roman" w:hAnsi="Times New Roman" w:cs="Times New Roman"/>
          <w:sz w:val="24"/>
          <w:szCs w:val="24"/>
        </w:rPr>
        <w:t>Oaxacans</w:t>
      </w:r>
      <w:proofErr w:type="spellEnd"/>
      <w:r w:rsidR="003D134F" w:rsidRPr="00C74480">
        <w:rPr>
          <w:rFonts w:ascii="Times New Roman" w:hAnsi="Times New Roman" w:cs="Times New Roman"/>
          <w:sz w:val="24"/>
          <w:szCs w:val="24"/>
        </w:rPr>
        <w:t xml:space="preserve"> in Mexico, but al</w:t>
      </w:r>
      <w:r w:rsidR="00F91DD6">
        <w:rPr>
          <w:rFonts w:ascii="Times New Roman" w:hAnsi="Times New Roman" w:cs="Times New Roman"/>
          <w:sz w:val="24"/>
          <w:szCs w:val="24"/>
        </w:rPr>
        <w:t>so people in the United States…</w:t>
      </w:r>
      <w:r w:rsidR="003D134F" w:rsidRPr="00C74480">
        <w:rPr>
          <w:rFonts w:ascii="Times New Roman" w:hAnsi="Times New Roman" w:cs="Times New Roman"/>
          <w:sz w:val="24"/>
          <w:szCs w:val="24"/>
        </w:rPr>
        <w:t xml:space="preserve">” (Salazar 2006b). </w:t>
      </w:r>
    </w:p>
    <w:p w14:paraId="06FDCA7B" w14:textId="7AF8E5D9"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Other marches</w:t>
      </w:r>
      <w:r w:rsidR="00D97519">
        <w:rPr>
          <w:rFonts w:ascii="Times New Roman" w:hAnsi="Times New Roman" w:cs="Times New Roman"/>
          <w:sz w:val="24"/>
          <w:szCs w:val="24"/>
        </w:rPr>
        <w:t xml:space="preserve"> soon</w:t>
      </w:r>
      <w:r w:rsidRPr="00C74480">
        <w:rPr>
          <w:rFonts w:ascii="Times New Roman" w:hAnsi="Times New Roman" w:cs="Times New Roman"/>
          <w:sz w:val="24"/>
          <w:szCs w:val="24"/>
        </w:rPr>
        <w:t xml:space="preserve"> followed. On November 2, 2006, following the shootings of American independent journalist Bradley Will and four </w:t>
      </w:r>
      <w:proofErr w:type="spellStart"/>
      <w:r w:rsidRPr="00C74480">
        <w:rPr>
          <w:rFonts w:ascii="Times New Roman" w:hAnsi="Times New Roman" w:cs="Times New Roman"/>
          <w:sz w:val="24"/>
          <w:szCs w:val="24"/>
        </w:rPr>
        <w:t>Oaxacans</w:t>
      </w:r>
      <w:proofErr w:type="spellEnd"/>
      <w:r w:rsidR="00D97519">
        <w:rPr>
          <w:rFonts w:ascii="Times New Roman" w:hAnsi="Times New Roman" w:cs="Times New Roman"/>
          <w:sz w:val="24"/>
          <w:szCs w:val="24"/>
        </w:rPr>
        <w:t xml:space="preserve">, along with </w:t>
      </w:r>
      <w:r w:rsidRPr="00C74480">
        <w:rPr>
          <w:rFonts w:ascii="Times New Roman" w:hAnsi="Times New Roman" w:cs="Times New Roman"/>
          <w:sz w:val="24"/>
          <w:szCs w:val="24"/>
        </w:rPr>
        <w:t>the arrival of 4,500 members of the Federal Prev</w:t>
      </w:r>
      <w:r w:rsidR="00D97519">
        <w:rPr>
          <w:rFonts w:ascii="Times New Roman" w:hAnsi="Times New Roman" w:cs="Times New Roman"/>
          <w:sz w:val="24"/>
          <w:szCs w:val="24"/>
        </w:rPr>
        <w:t>entative Police in Oaxaca, APPO-LA</w:t>
      </w:r>
      <w:r w:rsidRPr="00C74480">
        <w:rPr>
          <w:rFonts w:ascii="Times New Roman" w:hAnsi="Times New Roman" w:cs="Times New Roman"/>
          <w:sz w:val="24"/>
          <w:szCs w:val="24"/>
        </w:rPr>
        <w:t xml:space="preserve"> unified 250 people to march through the streets of Los Angeles (Radford 2006). This coincided with the Mexican celebration of Days of the Dead. In preparation for the march, FIOB and other participants made coffins to represent those who had died so far in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conflict. The coffins were carried through the streets and once again the group went to the Mexican consulate. </w:t>
      </w:r>
      <w:r w:rsidR="00D97519">
        <w:rPr>
          <w:rFonts w:ascii="Times New Roman" w:hAnsi="Times New Roman" w:cs="Times New Roman"/>
          <w:sz w:val="24"/>
          <w:szCs w:val="24"/>
        </w:rPr>
        <w:t>APPO-LA also s</w:t>
      </w:r>
      <w:r w:rsidR="00D97519" w:rsidRPr="00C74480">
        <w:rPr>
          <w:rFonts w:ascii="Times New Roman" w:hAnsi="Times New Roman" w:cs="Times New Roman"/>
          <w:sz w:val="24"/>
          <w:szCs w:val="24"/>
        </w:rPr>
        <w:t xml:space="preserve">ponsored </w:t>
      </w:r>
      <w:r w:rsidR="00D97519">
        <w:rPr>
          <w:rFonts w:ascii="Times New Roman" w:hAnsi="Times New Roman" w:cs="Times New Roman"/>
          <w:sz w:val="24"/>
          <w:szCs w:val="24"/>
        </w:rPr>
        <w:t xml:space="preserve">a march on </w:t>
      </w:r>
      <w:r w:rsidRPr="00C74480">
        <w:rPr>
          <w:rFonts w:ascii="Times New Roman" w:hAnsi="Times New Roman" w:cs="Times New Roman"/>
          <w:sz w:val="24"/>
          <w:szCs w:val="24"/>
        </w:rPr>
        <w:t>November 19</w:t>
      </w:r>
      <w:r w:rsidRPr="008E4A03">
        <w:rPr>
          <w:rFonts w:ascii="Times New Roman" w:hAnsi="Times New Roman" w:cs="Times New Roman"/>
          <w:sz w:val="24"/>
          <w:szCs w:val="24"/>
        </w:rPr>
        <w:t>th</w:t>
      </w:r>
      <w:r w:rsidR="00D97519">
        <w:rPr>
          <w:rFonts w:ascii="Times New Roman" w:hAnsi="Times New Roman" w:cs="Times New Roman"/>
          <w:sz w:val="24"/>
          <w:szCs w:val="24"/>
        </w:rPr>
        <w:t>, 2006</w:t>
      </w:r>
      <w:r w:rsidRPr="00C74480">
        <w:rPr>
          <w:rFonts w:ascii="Times New Roman" w:hAnsi="Times New Roman" w:cs="Times New Roman"/>
          <w:sz w:val="24"/>
          <w:szCs w:val="24"/>
        </w:rPr>
        <w:t xml:space="preserve"> in solida</w:t>
      </w:r>
      <w:r w:rsidR="00D97519">
        <w:rPr>
          <w:rFonts w:ascii="Times New Roman" w:hAnsi="Times New Roman" w:cs="Times New Roman"/>
          <w:sz w:val="24"/>
          <w:szCs w:val="24"/>
        </w:rPr>
        <w:t>rity with the people of Oaxaca.</w:t>
      </w:r>
    </w:p>
    <w:p w14:paraId="65A25ADB"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514D9578" w14:textId="77777777" w:rsidR="003D134F" w:rsidRDefault="003D134F" w:rsidP="00C74480">
      <w:pPr>
        <w:spacing w:after="0" w:line="240" w:lineRule="auto"/>
        <w:ind w:firstLine="720"/>
        <w:contextualSpacing/>
        <w:rPr>
          <w:rFonts w:ascii="Times New Roman" w:hAnsi="Times New Roman" w:cs="Times New Roman"/>
          <w:b/>
          <w:bCs/>
          <w:sz w:val="24"/>
          <w:szCs w:val="24"/>
        </w:rPr>
      </w:pPr>
      <w:r w:rsidRPr="00F91DD6">
        <w:rPr>
          <w:rFonts w:ascii="Times New Roman" w:hAnsi="Times New Roman" w:cs="Times New Roman"/>
          <w:b/>
          <w:bCs/>
          <w:sz w:val="24"/>
          <w:szCs w:val="24"/>
        </w:rPr>
        <w:t xml:space="preserve">&lt;Insert Photo 3 Young musicians playing in the </w:t>
      </w:r>
      <w:proofErr w:type="spellStart"/>
      <w:r w:rsidRPr="00F91DD6">
        <w:rPr>
          <w:rFonts w:ascii="Times New Roman" w:hAnsi="Times New Roman" w:cs="Times New Roman"/>
          <w:b/>
          <w:bCs/>
          <w:sz w:val="24"/>
          <w:szCs w:val="24"/>
        </w:rPr>
        <w:t>APPOsada</w:t>
      </w:r>
      <w:proofErr w:type="spellEnd"/>
      <w:r w:rsidRPr="00F91DD6">
        <w:rPr>
          <w:rFonts w:ascii="Times New Roman" w:hAnsi="Times New Roman" w:cs="Times New Roman"/>
          <w:b/>
          <w:bCs/>
          <w:sz w:val="24"/>
          <w:szCs w:val="24"/>
        </w:rPr>
        <w:t xml:space="preserve"> celebrated in Los Angeles in December of 2006&gt;</w:t>
      </w:r>
    </w:p>
    <w:p w14:paraId="20847693" w14:textId="77777777" w:rsidR="006F776D" w:rsidRPr="00C74480" w:rsidRDefault="006F776D" w:rsidP="00C74480">
      <w:pPr>
        <w:spacing w:after="0" w:line="240" w:lineRule="auto"/>
        <w:ind w:firstLine="720"/>
        <w:contextualSpacing/>
        <w:rPr>
          <w:rFonts w:ascii="Times New Roman" w:hAnsi="Times New Roman" w:cs="Times New Roman"/>
          <w:b/>
          <w:bCs/>
          <w:sz w:val="24"/>
          <w:szCs w:val="24"/>
        </w:rPr>
      </w:pPr>
    </w:p>
    <w:p w14:paraId="4F6422CF" w14:textId="2D8EEEB5" w:rsidR="003D134F" w:rsidRPr="00C74480" w:rsidRDefault="003D134F" w:rsidP="00465B16">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On December 21, 2006, APPO-LA organized a sit-in in front of the Mexican Consulate at an event they called the </w:t>
      </w:r>
      <w:proofErr w:type="spellStart"/>
      <w:r w:rsidRPr="00C74480">
        <w:rPr>
          <w:rFonts w:ascii="Times New Roman" w:hAnsi="Times New Roman" w:cs="Times New Roman"/>
          <w:sz w:val="24"/>
          <w:szCs w:val="24"/>
        </w:rPr>
        <w:t>APPOsada</w:t>
      </w:r>
      <w:proofErr w:type="spellEnd"/>
      <w:r w:rsidRPr="00C74480">
        <w:rPr>
          <w:rFonts w:ascii="Times New Roman" w:hAnsi="Times New Roman" w:cs="Times New Roman"/>
          <w:sz w:val="24"/>
          <w:szCs w:val="24"/>
        </w:rPr>
        <w:t>. This event brought together the traditional posada</w:t>
      </w:r>
      <w:r w:rsidR="00D97519">
        <w:rPr>
          <w:rFonts w:ascii="Times New Roman" w:hAnsi="Times New Roman" w:cs="Times New Roman"/>
          <w:sz w:val="24"/>
          <w:szCs w:val="24"/>
        </w:rPr>
        <w:t>,</w:t>
      </w:r>
      <w:r w:rsidRPr="00C74480">
        <w:rPr>
          <w:rFonts w:ascii="Times New Roman" w:hAnsi="Times New Roman" w:cs="Times New Roman"/>
          <w:sz w:val="24"/>
          <w:szCs w:val="24"/>
        </w:rPr>
        <w:t xml:space="preserve"> marking the search of Mary and Joseph for shelter before Christ’s birth</w:t>
      </w:r>
      <w:r w:rsidR="00D97519">
        <w:rPr>
          <w:rFonts w:ascii="Times New Roman" w:hAnsi="Times New Roman" w:cs="Times New Roman"/>
          <w:sz w:val="24"/>
          <w:szCs w:val="24"/>
        </w:rPr>
        <w:t>,</w:t>
      </w:r>
      <w:r w:rsidRPr="00C74480">
        <w:rPr>
          <w:rFonts w:ascii="Times New Roman" w:hAnsi="Times New Roman" w:cs="Times New Roman"/>
          <w:sz w:val="24"/>
          <w:szCs w:val="24"/>
        </w:rPr>
        <w:t xml:space="preserve"> with support for the APPO. Held at St. Cecilia’s Church in Santa Monica, the </w:t>
      </w:r>
      <w:proofErr w:type="spellStart"/>
      <w:r w:rsidRPr="00C74480">
        <w:rPr>
          <w:rFonts w:ascii="Times New Roman" w:hAnsi="Times New Roman" w:cs="Times New Roman"/>
          <w:sz w:val="24"/>
          <w:szCs w:val="24"/>
        </w:rPr>
        <w:t>APPOsada</w:t>
      </w:r>
      <w:proofErr w:type="spellEnd"/>
      <w:r w:rsidRPr="00C74480">
        <w:rPr>
          <w:rFonts w:ascii="Times New Roman" w:hAnsi="Times New Roman" w:cs="Times New Roman"/>
          <w:sz w:val="24"/>
          <w:szCs w:val="24"/>
        </w:rPr>
        <w:t xml:space="preserve"> included cultural activities, food, and commemorations for the dead in the Oaxaca co</w:t>
      </w:r>
      <w:r w:rsidR="00465B16">
        <w:rPr>
          <w:rFonts w:ascii="Times New Roman" w:hAnsi="Times New Roman" w:cs="Times New Roman"/>
          <w:sz w:val="24"/>
          <w:szCs w:val="24"/>
        </w:rPr>
        <w:t xml:space="preserve">nflict (Rodríguez Santos 2009). </w:t>
      </w:r>
      <w:r w:rsidRPr="00C74480">
        <w:rPr>
          <w:rFonts w:ascii="Times New Roman" w:hAnsi="Times New Roman" w:cs="Times New Roman"/>
          <w:sz w:val="24"/>
          <w:szCs w:val="24"/>
        </w:rPr>
        <w:t>Protests continued into 2007. When ex-President of Mexico Vicente Fox Quesada came to Los Angeles to receive recognition for his presidency and contributions to the Mexican economy, APPO-LA and FIOB were there to meet him at the Music Center in downtown Los Angeles. They asked him to remember the many people who had left Mexico during the six years of his presidency to find a better life in the U.S.</w:t>
      </w:r>
      <w:r w:rsidR="00D97519">
        <w:rPr>
          <w:rFonts w:ascii="Times New Roman" w:hAnsi="Times New Roman" w:cs="Times New Roman"/>
          <w:sz w:val="24"/>
          <w:szCs w:val="24"/>
        </w:rPr>
        <w:t>,</w:t>
      </w:r>
      <w:r w:rsidRPr="00C74480">
        <w:rPr>
          <w:rFonts w:ascii="Times New Roman" w:hAnsi="Times New Roman" w:cs="Times New Roman"/>
          <w:sz w:val="24"/>
          <w:szCs w:val="24"/>
        </w:rPr>
        <w:t xml:space="preserve"> and directed his attention to </w:t>
      </w:r>
      <w:r w:rsidR="00D97519">
        <w:rPr>
          <w:rFonts w:ascii="Times New Roman" w:hAnsi="Times New Roman" w:cs="Times New Roman"/>
          <w:sz w:val="24"/>
          <w:szCs w:val="24"/>
        </w:rPr>
        <w:t xml:space="preserve">the </w:t>
      </w:r>
      <w:r w:rsidRPr="00C74480">
        <w:rPr>
          <w:rFonts w:ascii="Times New Roman" w:hAnsi="Times New Roman" w:cs="Times New Roman"/>
          <w:sz w:val="24"/>
          <w:szCs w:val="24"/>
        </w:rPr>
        <w:t xml:space="preserve">coffins the group bore to remind him of those who had died in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conflict (Morales 2007).</w:t>
      </w:r>
    </w:p>
    <w:p w14:paraId="4F98373D" w14:textId="15FE1CCF"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This series of marches, protest actions, rallies, and meetings at the Mexican Consulate intensified the network of relations</w:t>
      </w:r>
      <w:r w:rsidR="00465B16">
        <w:rPr>
          <w:rFonts w:ascii="Times New Roman" w:hAnsi="Times New Roman" w:cs="Times New Roman"/>
          <w:sz w:val="24"/>
          <w:szCs w:val="24"/>
        </w:rPr>
        <w:t>,</w:t>
      </w:r>
      <w:r w:rsidRPr="00C74480">
        <w:rPr>
          <w:rFonts w:ascii="Times New Roman" w:hAnsi="Times New Roman" w:cs="Times New Roman"/>
          <w:sz w:val="24"/>
          <w:szCs w:val="24"/>
        </w:rPr>
        <w:t xml:space="preserve"> not only between different parts of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community, but also between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and other Mexicans and Latinos in Los Angeles. In addition, the ways in which the marches were organized hinted at the power that simple telecommunications and electronic-information sharing could have in binational organizing and mobilization. According to Rivera-Salgado:</w:t>
      </w:r>
    </w:p>
    <w:p w14:paraId="14C5B847"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1D8C0969" w14:textId="212044EE"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 xml:space="preserve">The </w:t>
      </w:r>
      <w:proofErr w:type="spellStart"/>
      <w:r w:rsidRPr="006F776D">
        <w:rPr>
          <w:rFonts w:ascii="Times New Roman" w:hAnsi="Times New Roman" w:cs="Times New Roman"/>
          <w:iCs/>
          <w:sz w:val="24"/>
          <w:szCs w:val="24"/>
        </w:rPr>
        <w:t>Oaxacan</w:t>
      </w:r>
      <w:proofErr w:type="spellEnd"/>
      <w:r w:rsidRPr="006F776D">
        <w:rPr>
          <w:rFonts w:ascii="Times New Roman" w:hAnsi="Times New Roman" w:cs="Times New Roman"/>
          <w:iCs/>
          <w:sz w:val="24"/>
          <w:szCs w:val="24"/>
        </w:rPr>
        <w:t xml:space="preserve"> community began to carry out public demonstrations in the streets, asking for the support of </w:t>
      </w:r>
      <w:proofErr w:type="spellStart"/>
      <w:r w:rsidRPr="006F776D">
        <w:rPr>
          <w:rFonts w:ascii="Times New Roman" w:hAnsi="Times New Roman" w:cs="Times New Roman"/>
          <w:iCs/>
          <w:sz w:val="24"/>
          <w:szCs w:val="24"/>
        </w:rPr>
        <w:t>Oaxacans</w:t>
      </w:r>
      <w:proofErr w:type="spellEnd"/>
      <w:r w:rsidRPr="006F776D">
        <w:rPr>
          <w:rFonts w:ascii="Times New Roman" w:hAnsi="Times New Roman" w:cs="Times New Roman"/>
          <w:iCs/>
          <w:sz w:val="24"/>
          <w:szCs w:val="24"/>
        </w:rPr>
        <w:t xml:space="preserve"> and non-</w:t>
      </w:r>
      <w:proofErr w:type="spellStart"/>
      <w:r w:rsidRPr="006F776D">
        <w:rPr>
          <w:rFonts w:ascii="Times New Roman" w:hAnsi="Times New Roman" w:cs="Times New Roman"/>
          <w:iCs/>
          <w:sz w:val="24"/>
          <w:szCs w:val="24"/>
        </w:rPr>
        <w:t>Oaxacans</w:t>
      </w:r>
      <w:proofErr w:type="spellEnd"/>
      <w:r w:rsidRPr="006F776D">
        <w:rPr>
          <w:rFonts w:ascii="Times New Roman" w:hAnsi="Times New Roman" w:cs="Times New Roman"/>
          <w:iCs/>
          <w:sz w:val="24"/>
          <w:szCs w:val="24"/>
        </w:rPr>
        <w:t xml:space="preserve">. These marches would arrive in front of the Mexican Consulate. This created a lot of interest and so a lot of people began to unite behind the APPO-LA. The teachers’ union of Los Angeles and other organizations began to participate. And then we also began to see a debate inside of the </w:t>
      </w:r>
      <w:proofErr w:type="spellStart"/>
      <w:r w:rsidRPr="006F776D">
        <w:rPr>
          <w:rFonts w:ascii="Times New Roman" w:hAnsi="Times New Roman" w:cs="Times New Roman"/>
          <w:iCs/>
          <w:sz w:val="24"/>
          <w:szCs w:val="24"/>
        </w:rPr>
        <w:t>Oaxacan</w:t>
      </w:r>
      <w:proofErr w:type="spellEnd"/>
      <w:r w:rsidRPr="006F776D">
        <w:rPr>
          <w:rFonts w:ascii="Times New Roman" w:hAnsi="Times New Roman" w:cs="Times New Roman"/>
          <w:iCs/>
          <w:sz w:val="24"/>
          <w:szCs w:val="24"/>
        </w:rPr>
        <w:t xml:space="preserve"> community about how we should interpret the movement going on in Oaxaca. As you can imagine, in a community where they are thousands of people there are many different positions. There were those who said th</w:t>
      </w:r>
      <w:r w:rsidR="008E4A03">
        <w:rPr>
          <w:rFonts w:ascii="Times New Roman" w:hAnsi="Times New Roman" w:cs="Times New Roman"/>
          <w:iCs/>
          <w:sz w:val="24"/>
          <w:szCs w:val="24"/>
        </w:rPr>
        <w:t>at the teachers in Oaxaca were ‘good for nothings,’</w:t>
      </w:r>
      <w:r w:rsidRPr="006F776D">
        <w:rPr>
          <w:rFonts w:ascii="Times New Roman" w:hAnsi="Times New Roman" w:cs="Times New Roman"/>
          <w:iCs/>
          <w:sz w:val="24"/>
          <w:szCs w:val="24"/>
        </w:rPr>
        <w:t xml:space="preserve"> that they were just cheating the kids there of their education a</w:t>
      </w:r>
      <w:r w:rsidR="008E4A03">
        <w:rPr>
          <w:rFonts w:ascii="Times New Roman" w:hAnsi="Times New Roman" w:cs="Times New Roman"/>
          <w:iCs/>
          <w:sz w:val="24"/>
          <w:szCs w:val="24"/>
        </w:rPr>
        <w:t>nd there were others who said, ‘</w:t>
      </w:r>
      <w:r w:rsidRPr="006F776D">
        <w:rPr>
          <w:rFonts w:ascii="Times New Roman" w:hAnsi="Times New Roman" w:cs="Times New Roman"/>
          <w:iCs/>
          <w:sz w:val="24"/>
          <w:szCs w:val="24"/>
        </w:rPr>
        <w:t xml:space="preserve">No. </w:t>
      </w:r>
      <w:r w:rsidRPr="006F776D">
        <w:rPr>
          <w:rFonts w:ascii="Times New Roman" w:hAnsi="Times New Roman" w:cs="Times New Roman"/>
          <w:iCs/>
          <w:sz w:val="24"/>
          <w:szCs w:val="24"/>
        </w:rPr>
        <w:lastRenderedPageBreak/>
        <w:t xml:space="preserve">The teachers’ movement is part of the struggle for democracy in Mexico and it is part of a better future </w:t>
      </w:r>
      <w:r w:rsidR="008E4A03">
        <w:rPr>
          <w:rFonts w:ascii="Times New Roman" w:hAnsi="Times New Roman" w:cs="Times New Roman"/>
          <w:iCs/>
          <w:sz w:val="24"/>
          <w:szCs w:val="24"/>
        </w:rPr>
        <w:t>our children and our community.’</w:t>
      </w:r>
      <w:r w:rsidRPr="006F776D">
        <w:rPr>
          <w:rFonts w:ascii="Times New Roman" w:hAnsi="Times New Roman" w:cs="Times New Roman"/>
          <w:iCs/>
          <w:sz w:val="24"/>
          <w:szCs w:val="24"/>
        </w:rPr>
        <w:t xml:space="preserve"> </w:t>
      </w:r>
    </w:p>
    <w:p w14:paraId="003B2B3A" w14:textId="77777777" w:rsidR="006F776D" w:rsidRPr="00C74480" w:rsidRDefault="006F776D" w:rsidP="00C74480">
      <w:pPr>
        <w:spacing w:after="0" w:line="240" w:lineRule="auto"/>
        <w:ind w:left="720"/>
        <w:contextualSpacing/>
        <w:rPr>
          <w:rFonts w:ascii="Times New Roman" w:hAnsi="Times New Roman" w:cs="Times New Roman"/>
          <w:sz w:val="24"/>
          <w:szCs w:val="24"/>
        </w:rPr>
      </w:pPr>
    </w:p>
    <w:p w14:paraId="2051CA5A" w14:textId="33DFCB96" w:rsidR="003D134F" w:rsidRPr="00C74480"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r>
      <w:r w:rsidR="00D97519">
        <w:rPr>
          <w:rFonts w:ascii="Times New Roman" w:hAnsi="Times New Roman" w:cs="Times New Roman"/>
          <w:sz w:val="24"/>
          <w:szCs w:val="24"/>
        </w:rPr>
        <w:t xml:space="preserve">APPO-LA </w:t>
      </w:r>
      <w:r w:rsidRPr="00C74480">
        <w:rPr>
          <w:rFonts w:ascii="Times New Roman" w:hAnsi="Times New Roman" w:cs="Times New Roman"/>
          <w:sz w:val="24"/>
          <w:szCs w:val="24"/>
        </w:rPr>
        <w:t xml:space="preserve">also began to raise money for the movement in Oaxaca. When FIOB and other APPO leaders from Los Angeles asked APPO leaders who were participating in the mobilization in Oaxaca what they needed, their response was “we need money to buy phone cards for our cell phones.” APPO marches, occupations of buildings, rallies, and other events were coordinated largely by cell phones and later, to some degree, by radio. Cell phone cards were very expensive. It made sense that the primary request from APPO organizers in Oaxaca City,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Huajuapan</w:t>
      </w:r>
      <w:proofErr w:type="spellEnd"/>
      <w:r w:rsidRPr="00C74480">
        <w:rPr>
          <w:rFonts w:ascii="Times New Roman" w:hAnsi="Times New Roman" w:cs="Times New Roman"/>
          <w:sz w:val="24"/>
          <w:szCs w:val="24"/>
        </w:rPr>
        <w:t xml:space="preserve"> de León, and elsewhere to the FIOB was “money to subsidize communication,” in the words of Rivera-Salgado. Women from the FIOB and other organizations began to sell food in order to raise funds to send to Oaxaca. </w:t>
      </w:r>
    </w:p>
    <w:p w14:paraId="7CCCA3ED" w14:textId="3F133B6E" w:rsidR="003D134F"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t xml:space="preserve">Cell phone communication not only played an important role in helping APPO leaders from different regions of Oaxaca communicate with one another, it also facilitated some of the most emotionally intense and dramatic moments of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organizing between APPO Oaxaca and APPO-LA. After the first couple of L.A. marches, APPO leaders in L.A. began to establish direct connections with APPO leaders in Oaxaca. Once the Los Angeles marches had gone through Pico Union and ended in MacArthur Park, APPO-LA participants would call APPO leaders in Oaxaca on their cell phones and then hold them up to microphones so that they would be broadc</w:t>
      </w:r>
      <w:r w:rsidR="00465B16">
        <w:rPr>
          <w:rFonts w:ascii="Times New Roman" w:hAnsi="Times New Roman" w:cs="Times New Roman"/>
          <w:sz w:val="24"/>
          <w:szCs w:val="24"/>
        </w:rPr>
        <w:t>ast throughout the park. Rivera-Salgado described</w:t>
      </w:r>
      <w:r w:rsidRPr="00C74480">
        <w:rPr>
          <w:rFonts w:ascii="Times New Roman" w:hAnsi="Times New Roman" w:cs="Times New Roman"/>
          <w:sz w:val="24"/>
          <w:szCs w:val="24"/>
        </w:rPr>
        <w:t xml:space="preserve"> this</w:t>
      </w:r>
      <w:r w:rsidR="00465B16">
        <w:rPr>
          <w:rFonts w:ascii="Times New Roman" w:hAnsi="Times New Roman" w:cs="Times New Roman"/>
          <w:sz w:val="24"/>
          <w:szCs w:val="24"/>
        </w:rPr>
        <w:t xml:space="preserve"> in her interview</w:t>
      </w:r>
      <w:r w:rsidRPr="00C74480">
        <w:rPr>
          <w:rFonts w:ascii="Times New Roman" w:hAnsi="Times New Roman" w:cs="Times New Roman"/>
          <w:sz w:val="24"/>
          <w:szCs w:val="24"/>
        </w:rPr>
        <w:t>:</w:t>
      </w:r>
    </w:p>
    <w:p w14:paraId="78F602B8" w14:textId="77777777" w:rsidR="006F776D" w:rsidRPr="00C74480" w:rsidRDefault="006F776D" w:rsidP="00C74480">
      <w:pPr>
        <w:spacing w:after="0" w:line="240" w:lineRule="auto"/>
        <w:contextualSpacing/>
        <w:rPr>
          <w:rFonts w:ascii="Times New Roman" w:hAnsi="Times New Roman" w:cs="Times New Roman"/>
          <w:sz w:val="24"/>
          <w:szCs w:val="24"/>
        </w:rPr>
      </w:pPr>
    </w:p>
    <w:p w14:paraId="51B9B501" w14:textId="525D268A"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It was very interesting to hear these reports from Oaxaca at night in McArthur Park. When the leaders from Oaxaca were speaking, a great silence would go over the crowd because people were paying such careful attention. They were absorbing every word that was said, listening very carefully to the description of the movement in Oaxaca. This really united people here who were mobilizing. This would happen in the park in front of the Mexican Consulate here.</w:t>
      </w:r>
      <w:r w:rsidR="008E4A03">
        <w:rPr>
          <w:rFonts w:ascii="Times New Roman" w:hAnsi="Times New Roman" w:cs="Times New Roman"/>
          <w:iCs/>
          <w:sz w:val="24"/>
          <w:szCs w:val="24"/>
        </w:rPr>
        <w:t xml:space="preserve"> And of course they would say, ‘</w:t>
      </w:r>
      <w:r w:rsidRPr="006F776D">
        <w:rPr>
          <w:rFonts w:ascii="Times New Roman" w:hAnsi="Times New Roman" w:cs="Times New Roman"/>
          <w:iCs/>
          <w:sz w:val="24"/>
          <w:szCs w:val="24"/>
        </w:rPr>
        <w:t>Thank you so much for your solidarity in Los Angele</w:t>
      </w:r>
      <w:r w:rsidR="008E4A03">
        <w:rPr>
          <w:rFonts w:ascii="Times New Roman" w:hAnsi="Times New Roman" w:cs="Times New Roman"/>
          <w:iCs/>
          <w:sz w:val="24"/>
          <w:szCs w:val="24"/>
        </w:rPr>
        <w:t>s. Thanks for sending us money,’</w:t>
      </w:r>
      <w:r w:rsidRPr="006F776D">
        <w:rPr>
          <w:rFonts w:ascii="Times New Roman" w:hAnsi="Times New Roman" w:cs="Times New Roman"/>
          <w:iCs/>
          <w:sz w:val="24"/>
          <w:szCs w:val="24"/>
        </w:rPr>
        <w:t xml:space="preserve"> and they would tell us what they were using it for. This was a really democratic practice where they would tell us in detail how they were spending the money and give us information. It was a way of directly communicating with the people here. </w:t>
      </w:r>
    </w:p>
    <w:p w14:paraId="10D344F5" w14:textId="77777777" w:rsidR="006F776D" w:rsidRPr="00C74480" w:rsidRDefault="006F776D" w:rsidP="00C74480">
      <w:pPr>
        <w:spacing w:after="0" w:line="240" w:lineRule="auto"/>
        <w:ind w:left="720"/>
        <w:contextualSpacing/>
        <w:rPr>
          <w:rFonts w:ascii="Times New Roman" w:hAnsi="Times New Roman" w:cs="Times New Roman"/>
          <w:i/>
          <w:iCs/>
          <w:sz w:val="24"/>
          <w:szCs w:val="24"/>
        </w:rPr>
      </w:pPr>
    </w:p>
    <w:p w14:paraId="5C61D595" w14:textId="09B2C555" w:rsidR="003D134F"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r>
      <w:proofErr w:type="spellStart"/>
      <w:r w:rsidRPr="00C74480">
        <w:rPr>
          <w:rFonts w:ascii="Times New Roman" w:hAnsi="Times New Roman" w:cs="Times New Roman"/>
          <w:sz w:val="24"/>
          <w:szCs w:val="24"/>
        </w:rPr>
        <w:t>Odilia</w:t>
      </w:r>
      <w:proofErr w:type="spellEnd"/>
      <w:r w:rsidRPr="00C74480">
        <w:rPr>
          <w:rFonts w:ascii="Times New Roman" w:hAnsi="Times New Roman" w:cs="Times New Roman"/>
          <w:sz w:val="24"/>
          <w:szCs w:val="24"/>
        </w:rPr>
        <w:t xml:space="preserve"> Romero also r</w:t>
      </w:r>
      <w:r w:rsidR="00465B16">
        <w:rPr>
          <w:rFonts w:ascii="Times New Roman" w:hAnsi="Times New Roman" w:cs="Times New Roman"/>
          <w:sz w:val="24"/>
          <w:szCs w:val="24"/>
        </w:rPr>
        <w:t>ecounted</w:t>
      </w:r>
      <w:r w:rsidRPr="00C74480">
        <w:rPr>
          <w:rFonts w:ascii="Times New Roman" w:hAnsi="Times New Roman" w:cs="Times New Roman"/>
          <w:sz w:val="24"/>
          <w:szCs w:val="24"/>
        </w:rPr>
        <w:t xml:space="preserve"> these moments of broadcast phone calls as having a great emotional impact on her and others: </w:t>
      </w:r>
    </w:p>
    <w:p w14:paraId="14093376" w14:textId="77777777" w:rsidR="006F776D" w:rsidRPr="00C74480" w:rsidRDefault="006F776D" w:rsidP="00C74480">
      <w:pPr>
        <w:spacing w:after="0" w:line="240" w:lineRule="auto"/>
        <w:contextualSpacing/>
        <w:rPr>
          <w:rFonts w:ascii="Times New Roman" w:hAnsi="Times New Roman" w:cs="Times New Roman"/>
          <w:sz w:val="24"/>
          <w:szCs w:val="24"/>
        </w:rPr>
      </w:pPr>
    </w:p>
    <w:p w14:paraId="304B9663" w14:textId="50C21534" w:rsidR="003D134F"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 xml:space="preserve">I think that for me, the moment that caused me the greatest personal impact was when we would hear the </w:t>
      </w:r>
      <w:proofErr w:type="spellStart"/>
      <w:r w:rsidRPr="006F776D">
        <w:rPr>
          <w:rFonts w:ascii="Times New Roman" w:hAnsi="Times New Roman" w:cs="Times New Roman"/>
          <w:iCs/>
          <w:sz w:val="24"/>
          <w:szCs w:val="24"/>
        </w:rPr>
        <w:t>compañeros</w:t>
      </w:r>
      <w:proofErr w:type="spellEnd"/>
      <w:r w:rsidRPr="006F776D">
        <w:rPr>
          <w:rFonts w:ascii="Times New Roman" w:hAnsi="Times New Roman" w:cs="Times New Roman"/>
          <w:iCs/>
          <w:sz w:val="24"/>
          <w:szCs w:val="24"/>
        </w:rPr>
        <w:t xml:space="preserve"> crying over the phone when we had our connections with them. I remember another time when a band from the community of </w:t>
      </w:r>
      <w:proofErr w:type="spellStart"/>
      <w:r w:rsidRPr="006F776D">
        <w:rPr>
          <w:rFonts w:ascii="Times New Roman" w:hAnsi="Times New Roman" w:cs="Times New Roman"/>
          <w:iCs/>
          <w:sz w:val="24"/>
          <w:szCs w:val="24"/>
        </w:rPr>
        <w:t>Solaga</w:t>
      </w:r>
      <w:proofErr w:type="spellEnd"/>
      <w:r w:rsidRPr="006F776D">
        <w:rPr>
          <w:rFonts w:ascii="Times New Roman" w:hAnsi="Times New Roman" w:cs="Times New Roman"/>
          <w:iCs/>
          <w:sz w:val="24"/>
          <w:szCs w:val="24"/>
        </w:rPr>
        <w:t xml:space="preserve"> played the </w:t>
      </w:r>
      <w:proofErr w:type="spellStart"/>
      <w:r w:rsidRPr="006F776D">
        <w:rPr>
          <w:rFonts w:ascii="Times New Roman" w:hAnsi="Times New Roman" w:cs="Times New Roman"/>
          <w:iCs/>
          <w:sz w:val="24"/>
          <w:szCs w:val="24"/>
        </w:rPr>
        <w:t>Cancion</w:t>
      </w:r>
      <w:proofErr w:type="spellEnd"/>
      <w:r w:rsidRPr="006F776D">
        <w:rPr>
          <w:rFonts w:ascii="Times New Roman" w:hAnsi="Times New Roman" w:cs="Times New Roman"/>
          <w:iCs/>
          <w:sz w:val="24"/>
          <w:szCs w:val="24"/>
        </w:rPr>
        <w:t xml:space="preserve"> </w:t>
      </w:r>
      <w:proofErr w:type="spellStart"/>
      <w:r w:rsidRPr="006F776D">
        <w:rPr>
          <w:rFonts w:ascii="Times New Roman" w:hAnsi="Times New Roman" w:cs="Times New Roman"/>
          <w:iCs/>
          <w:sz w:val="24"/>
          <w:szCs w:val="24"/>
        </w:rPr>
        <w:t>Mixteco</w:t>
      </w:r>
      <w:proofErr w:type="spellEnd"/>
      <w:r w:rsidRPr="006F776D">
        <w:rPr>
          <w:rFonts w:ascii="Times New Roman" w:hAnsi="Times New Roman" w:cs="Times New Roman"/>
          <w:iCs/>
          <w:sz w:val="24"/>
          <w:szCs w:val="24"/>
        </w:rPr>
        <w:t xml:space="preserve"> for them on the other end of the telephone and</w:t>
      </w:r>
      <w:r w:rsidR="008E4A03">
        <w:rPr>
          <w:rFonts w:ascii="Times New Roman" w:hAnsi="Times New Roman" w:cs="Times New Roman"/>
          <w:iCs/>
          <w:sz w:val="24"/>
          <w:szCs w:val="24"/>
        </w:rPr>
        <w:t xml:space="preserve"> Ezequiel Rosales </w:t>
      </w:r>
      <w:proofErr w:type="spellStart"/>
      <w:r w:rsidR="008E4A03">
        <w:rPr>
          <w:rFonts w:ascii="Times New Roman" w:hAnsi="Times New Roman" w:cs="Times New Roman"/>
          <w:iCs/>
          <w:sz w:val="24"/>
          <w:szCs w:val="24"/>
        </w:rPr>
        <w:t>Carreno</w:t>
      </w:r>
      <w:proofErr w:type="spellEnd"/>
      <w:r w:rsidR="008E4A03">
        <w:rPr>
          <w:rFonts w:ascii="Times New Roman" w:hAnsi="Times New Roman" w:cs="Times New Roman"/>
          <w:iCs/>
          <w:sz w:val="24"/>
          <w:szCs w:val="24"/>
        </w:rPr>
        <w:t xml:space="preserve"> said,</w:t>
      </w:r>
      <w:r w:rsidRPr="006F776D">
        <w:rPr>
          <w:rFonts w:ascii="Times New Roman" w:hAnsi="Times New Roman" w:cs="Times New Roman"/>
          <w:iCs/>
          <w:sz w:val="24"/>
          <w:szCs w:val="24"/>
        </w:rPr>
        <w:t xml:space="preserve"> </w:t>
      </w:r>
      <w:r w:rsidR="008E4A03">
        <w:rPr>
          <w:rFonts w:ascii="Times New Roman" w:hAnsi="Times New Roman" w:cs="Times New Roman"/>
          <w:iCs/>
          <w:sz w:val="24"/>
          <w:szCs w:val="24"/>
        </w:rPr>
        <w:t>‘This really moves me.’</w:t>
      </w:r>
      <w:r w:rsidRPr="006F776D">
        <w:rPr>
          <w:rFonts w:ascii="Times New Roman" w:hAnsi="Times New Roman" w:cs="Times New Roman"/>
          <w:iCs/>
          <w:sz w:val="24"/>
          <w:szCs w:val="24"/>
        </w:rPr>
        <w:t xml:space="preserve"> And some of the people who heard this on the radio in Oaxaca wrote to us to say thank you. It was like we touched the tender side of one of these leaders. This was the most satisfactory moment for me. </w:t>
      </w:r>
    </w:p>
    <w:p w14:paraId="40080225" w14:textId="77777777" w:rsidR="006F776D" w:rsidRPr="006F776D" w:rsidRDefault="006F776D" w:rsidP="00C74480">
      <w:pPr>
        <w:spacing w:after="0" w:line="240" w:lineRule="auto"/>
        <w:ind w:left="720"/>
        <w:contextualSpacing/>
        <w:rPr>
          <w:rFonts w:ascii="Times New Roman" w:hAnsi="Times New Roman" w:cs="Times New Roman"/>
          <w:sz w:val="24"/>
          <w:szCs w:val="24"/>
        </w:rPr>
      </w:pPr>
    </w:p>
    <w:p w14:paraId="5ED524F6" w14:textId="7A0C07B4"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The FIOB had conducted very effective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political actions in the past, such as a coordinated highway blockade in </w:t>
      </w:r>
      <w:proofErr w:type="spellStart"/>
      <w:r w:rsidRPr="00C74480">
        <w:rPr>
          <w:rFonts w:ascii="Times New Roman" w:hAnsi="Times New Roman" w:cs="Times New Roman"/>
          <w:sz w:val="24"/>
          <w:szCs w:val="24"/>
        </w:rPr>
        <w:t>Huajuapan</w:t>
      </w:r>
      <w:proofErr w:type="spellEnd"/>
      <w:r w:rsidRPr="00C74480">
        <w:rPr>
          <w:rFonts w:ascii="Times New Roman" w:hAnsi="Times New Roman" w:cs="Times New Roman"/>
          <w:sz w:val="24"/>
          <w:szCs w:val="24"/>
        </w:rPr>
        <w:t xml:space="preserve"> de León and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an occupation of the Mexican Consulate in Los Angeles, and</w:t>
      </w:r>
      <w:r w:rsidR="008E4A03">
        <w:rPr>
          <w:rFonts w:ascii="Times New Roman" w:hAnsi="Times New Roman" w:cs="Times New Roman"/>
          <w:sz w:val="24"/>
          <w:szCs w:val="24"/>
        </w:rPr>
        <w:t xml:space="preserve"> a</w:t>
      </w:r>
      <w:r w:rsidR="00465B16">
        <w:rPr>
          <w:rFonts w:ascii="Times New Roman" w:hAnsi="Times New Roman" w:cs="Times New Roman"/>
          <w:sz w:val="24"/>
          <w:szCs w:val="24"/>
        </w:rPr>
        <w:t xml:space="preserve"> demonstration in Los Angeles—</w:t>
      </w:r>
      <w:r w:rsidRPr="00C74480">
        <w:rPr>
          <w:rFonts w:ascii="Times New Roman" w:hAnsi="Times New Roman" w:cs="Times New Roman"/>
          <w:sz w:val="24"/>
          <w:szCs w:val="24"/>
        </w:rPr>
        <w:t>all on Au</w:t>
      </w:r>
      <w:r w:rsidR="008E4A03">
        <w:rPr>
          <w:rFonts w:ascii="Times New Roman" w:hAnsi="Times New Roman" w:cs="Times New Roman"/>
          <w:sz w:val="24"/>
          <w:szCs w:val="24"/>
        </w:rPr>
        <w:t xml:space="preserve">gust 10, </w:t>
      </w:r>
      <w:r w:rsidR="008E4A03">
        <w:rPr>
          <w:rFonts w:ascii="Times New Roman" w:hAnsi="Times New Roman" w:cs="Times New Roman"/>
          <w:sz w:val="24"/>
          <w:szCs w:val="24"/>
        </w:rPr>
        <w:lastRenderedPageBreak/>
        <w:t>1996 (</w:t>
      </w:r>
      <w:r w:rsidR="00C95C8F">
        <w:rPr>
          <w:rFonts w:ascii="Times New Roman" w:hAnsi="Times New Roman" w:cs="Times New Roman"/>
          <w:sz w:val="24"/>
          <w:szCs w:val="24"/>
        </w:rPr>
        <w:t>Stephen 2007a</w:t>
      </w:r>
      <w:r w:rsidR="008E4A03">
        <w:rPr>
          <w:rFonts w:ascii="Times New Roman" w:hAnsi="Times New Roman" w:cs="Times New Roman"/>
          <w:sz w:val="24"/>
          <w:szCs w:val="24"/>
        </w:rPr>
        <w:t>,</w:t>
      </w:r>
      <w:r w:rsidRPr="00C74480">
        <w:rPr>
          <w:rFonts w:ascii="Times New Roman" w:hAnsi="Times New Roman" w:cs="Times New Roman"/>
          <w:sz w:val="24"/>
          <w:szCs w:val="24"/>
        </w:rPr>
        <w:t xml:space="preserve"> 302-303). Thus, coordinating actions across borders was not something new for them. What </w:t>
      </w:r>
      <w:proofErr w:type="gramStart"/>
      <w:r w:rsidR="00465B16">
        <w:rPr>
          <w:rFonts w:ascii="Times New Roman" w:hAnsi="Times New Roman" w:cs="Times New Roman"/>
          <w:sz w:val="24"/>
          <w:szCs w:val="24"/>
        </w:rPr>
        <w:t>differentiates</w:t>
      </w:r>
      <w:proofErr w:type="gramEnd"/>
      <w:r w:rsidRPr="00C74480">
        <w:rPr>
          <w:rFonts w:ascii="Times New Roman" w:hAnsi="Times New Roman" w:cs="Times New Roman"/>
          <w:sz w:val="24"/>
          <w:szCs w:val="24"/>
        </w:rPr>
        <w:t xml:space="preserve"> the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organizing of 2006 is its emotional intensity and the memory of that. Regular cell-phone communication between APPO in Los Angeles and APPO in Oaxaca City and elsewhere resulted in very strong emotional ties between leaders. These strong ties extended to the listening public at the L.A. rallies. They were also reinforced by previously existing political and personal ties between FIOB members and leaders, and family and communities in Oaxaca. Listening to APPO leaders testify on the phone in public rallies in Los Angeles brought immigrant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the “once </w:t>
      </w:r>
      <w:proofErr w:type="spellStart"/>
      <w:r w:rsidRPr="00C74480">
        <w:rPr>
          <w:rFonts w:ascii="Times New Roman" w:hAnsi="Times New Roman" w:cs="Times New Roman"/>
          <w:sz w:val="24"/>
          <w:szCs w:val="24"/>
        </w:rPr>
        <w:t>againness</w:t>
      </w:r>
      <w:proofErr w:type="spellEnd"/>
      <w:r w:rsidRPr="00C74480">
        <w:rPr>
          <w:rFonts w:ascii="Times New Roman" w:hAnsi="Times New Roman" w:cs="Times New Roman"/>
          <w:sz w:val="24"/>
          <w:szCs w:val="24"/>
        </w:rPr>
        <w:t xml:space="preserve">” of the lived experiences of their </w:t>
      </w:r>
      <w:proofErr w:type="spellStart"/>
      <w:r w:rsidRPr="00C74480">
        <w:rPr>
          <w:rFonts w:ascii="Times New Roman" w:hAnsi="Times New Roman" w:cs="Times New Roman"/>
          <w:i/>
          <w:iCs/>
          <w:sz w:val="24"/>
          <w:szCs w:val="24"/>
        </w:rPr>
        <w:t>paisanos</w:t>
      </w:r>
      <w:proofErr w:type="spellEnd"/>
      <w:r w:rsidRPr="00C74480">
        <w:rPr>
          <w:rFonts w:ascii="Times New Roman" w:hAnsi="Times New Roman" w:cs="Times New Roman"/>
          <w:sz w:val="24"/>
          <w:szCs w:val="24"/>
        </w:rPr>
        <w:t xml:space="preserve"> (countrymen). Even if some of the immigrant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who were listening had political disagreements with the APPO and </w:t>
      </w:r>
      <w:r w:rsidR="00146D36">
        <w:rPr>
          <w:rFonts w:ascii="Times New Roman" w:hAnsi="Times New Roman" w:cs="Times New Roman"/>
          <w:sz w:val="24"/>
          <w:szCs w:val="24"/>
        </w:rPr>
        <w:t>Local</w:t>
      </w:r>
      <w:r w:rsidRPr="00C74480">
        <w:rPr>
          <w:rFonts w:ascii="Times New Roman" w:hAnsi="Times New Roman" w:cs="Times New Roman"/>
          <w:sz w:val="24"/>
          <w:szCs w:val="24"/>
        </w:rPr>
        <w:t xml:space="preserve"> 22, many were moved to help. </w:t>
      </w:r>
    </w:p>
    <w:p w14:paraId="31F7D8C5" w14:textId="236A9C9B" w:rsidR="003D134F" w:rsidRDefault="003D134F" w:rsidP="00C74480">
      <w:pPr>
        <w:spacing w:after="0" w:line="240" w:lineRule="auto"/>
        <w:ind w:firstLine="720"/>
        <w:contextualSpacing/>
        <w:rPr>
          <w:rFonts w:ascii="Times New Roman" w:hAnsi="Times New Roman" w:cs="Times New Roman"/>
          <w:sz w:val="24"/>
          <w:szCs w:val="24"/>
        </w:rPr>
      </w:pPr>
      <w:proofErr w:type="spellStart"/>
      <w:r w:rsidRPr="00C74480">
        <w:rPr>
          <w:rFonts w:ascii="Times New Roman" w:hAnsi="Times New Roman" w:cs="Times New Roman"/>
          <w:sz w:val="24"/>
          <w:szCs w:val="24"/>
        </w:rPr>
        <w:t>Odilia</w:t>
      </w:r>
      <w:proofErr w:type="spellEnd"/>
      <w:r w:rsidRPr="00C74480">
        <w:rPr>
          <w:rFonts w:ascii="Times New Roman" w:hAnsi="Times New Roman" w:cs="Times New Roman"/>
          <w:sz w:val="24"/>
          <w:szCs w:val="24"/>
        </w:rPr>
        <w:t xml:space="preserve"> Romero described </w:t>
      </w:r>
      <w:r w:rsidR="00465B16">
        <w:rPr>
          <w:rFonts w:ascii="Times New Roman" w:hAnsi="Times New Roman" w:cs="Times New Roman"/>
          <w:sz w:val="24"/>
          <w:szCs w:val="24"/>
        </w:rPr>
        <w:t xml:space="preserve">the </w:t>
      </w:r>
      <w:r w:rsidRPr="00C74480">
        <w:rPr>
          <w:rFonts w:ascii="Times New Roman" w:hAnsi="Times New Roman" w:cs="Times New Roman"/>
          <w:sz w:val="24"/>
          <w:szCs w:val="24"/>
        </w:rPr>
        <w:t xml:space="preserve">ways in which people supported the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social movement quie</w:t>
      </w:r>
      <w:r w:rsidR="00465B16">
        <w:rPr>
          <w:rFonts w:ascii="Times New Roman" w:hAnsi="Times New Roman" w:cs="Times New Roman"/>
          <w:sz w:val="24"/>
          <w:szCs w:val="24"/>
        </w:rPr>
        <w:t xml:space="preserve">tly, through sending donations, </w:t>
      </w:r>
      <w:r w:rsidRPr="00C74480">
        <w:rPr>
          <w:rFonts w:ascii="Times New Roman" w:hAnsi="Times New Roman" w:cs="Times New Roman"/>
          <w:sz w:val="24"/>
          <w:szCs w:val="24"/>
        </w:rPr>
        <w:t xml:space="preserve">often motivated by family ties to the teachers:  </w:t>
      </w:r>
    </w:p>
    <w:p w14:paraId="0E471BD6" w14:textId="77777777" w:rsidR="006F776D" w:rsidRPr="006F776D" w:rsidRDefault="006F776D" w:rsidP="00C74480">
      <w:pPr>
        <w:spacing w:after="0" w:line="240" w:lineRule="auto"/>
        <w:ind w:firstLine="720"/>
        <w:contextualSpacing/>
        <w:rPr>
          <w:rFonts w:ascii="Times New Roman" w:hAnsi="Times New Roman" w:cs="Times New Roman"/>
          <w:sz w:val="24"/>
          <w:szCs w:val="24"/>
        </w:rPr>
      </w:pPr>
    </w:p>
    <w:p w14:paraId="0C43CA85" w14:textId="3491A28F"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I remember one time there was a march of the teachers who were going to Puebla. They were stuck there with no money for food and they called us. We didn’t have any money to send so I called a leader in the Catholic community o</w:t>
      </w:r>
      <w:r w:rsidR="008E4A03">
        <w:rPr>
          <w:rFonts w:ascii="Times New Roman" w:hAnsi="Times New Roman" w:cs="Times New Roman"/>
          <w:iCs/>
          <w:sz w:val="24"/>
          <w:szCs w:val="24"/>
        </w:rPr>
        <w:t xml:space="preserve">f </w:t>
      </w:r>
      <w:proofErr w:type="spellStart"/>
      <w:r w:rsidR="008E4A03">
        <w:rPr>
          <w:rFonts w:ascii="Times New Roman" w:hAnsi="Times New Roman" w:cs="Times New Roman"/>
          <w:iCs/>
          <w:sz w:val="24"/>
          <w:szCs w:val="24"/>
        </w:rPr>
        <w:t>Oaxacans</w:t>
      </w:r>
      <w:proofErr w:type="spellEnd"/>
      <w:r w:rsidR="008E4A03">
        <w:rPr>
          <w:rFonts w:ascii="Times New Roman" w:hAnsi="Times New Roman" w:cs="Times New Roman"/>
          <w:iCs/>
          <w:sz w:val="24"/>
          <w:szCs w:val="24"/>
        </w:rPr>
        <w:t>. I said, ‘</w:t>
      </w:r>
      <w:r w:rsidRPr="006F776D">
        <w:rPr>
          <w:rFonts w:ascii="Times New Roman" w:hAnsi="Times New Roman" w:cs="Times New Roman"/>
          <w:iCs/>
          <w:sz w:val="24"/>
          <w:szCs w:val="24"/>
        </w:rPr>
        <w:t xml:space="preserve">Listen, the </w:t>
      </w:r>
      <w:r w:rsidR="008E4A03">
        <w:rPr>
          <w:rFonts w:ascii="Times New Roman" w:hAnsi="Times New Roman" w:cs="Times New Roman"/>
          <w:iCs/>
          <w:sz w:val="24"/>
          <w:szCs w:val="24"/>
        </w:rPr>
        <w:t>teachers are without any food.’ He said to me ‘</w:t>
      </w:r>
      <w:proofErr w:type="spellStart"/>
      <w:r w:rsidRPr="006F776D">
        <w:rPr>
          <w:rFonts w:ascii="Times New Roman" w:hAnsi="Times New Roman" w:cs="Times New Roman"/>
          <w:iCs/>
          <w:sz w:val="24"/>
          <w:szCs w:val="24"/>
        </w:rPr>
        <w:t>Odilia</w:t>
      </w:r>
      <w:proofErr w:type="spellEnd"/>
      <w:r w:rsidRPr="006F776D">
        <w:rPr>
          <w:rFonts w:ascii="Times New Roman" w:hAnsi="Times New Roman" w:cs="Times New Roman"/>
          <w:iCs/>
          <w:sz w:val="24"/>
          <w:szCs w:val="24"/>
        </w:rPr>
        <w:t>, if you promise not to</w:t>
      </w:r>
      <w:r w:rsidR="008E4A03">
        <w:rPr>
          <w:rFonts w:ascii="Times New Roman" w:hAnsi="Times New Roman" w:cs="Times New Roman"/>
          <w:iCs/>
          <w:sz w:val="24"/>
          <w:szCs w:val="24"/>
        </w:rPr>
        <w:t xml:space="preserve"> use my name I will send money.’</w:t>
      </w:r>
      <w:r w:rsidRPr="006F776D">
        <w:rPr>
          <w:rFonts w:ascii="Times New Roman" w:hAnsi="Times New Roman" w:cs="Times New Roman"/>
          <w:iCs/>
          <w:sz w:val="24"/>
          <w:szCs w:val="24"/>
        </w:rPr>
        <w:t xml:space="preserve"> He did this because he had family members who were in the teachers’ union. He had first cousins that were there and also in the movement. It was these family ties and also the strong alliances that the APPO had in Los Angeles that allowed things like this to happen. </w:t>
      </w:r>
    </w:p>
    <w:p w14:paraId="5903A4C7" w14:textId="77777777" w:rsidR="006F776D" w:rsidRPr="00C74480" w:rsidRDefault="006F776D" w:rsidP="00C74480">
      <w:pPr>
        <w:spacing w:after="0" w:line="240" w:lineRule="auto"/>
        <w:ind w:left="720"/>
        <w:contextualSpacing/>
        <w:rPr>
          <w:rFonts w:ascii="Times New Roman" w:hAnsi="Times New Roman" w:cs="Times New Roman"/>
          <w:sz w:val="24"/>
          <w:szCs w:val="24"/>
        </w:rPr>
      </w:pPr>
    </w:p>
    <w:p w14:paraId="1FBD18B3" w14:textId="77777777" w:rsidR="003D134F"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ab/>
        <w:t xml:space="preserve">Because of the large number of </w:t>
      </w:r>
      <w:proofErr w:type="spellStart"/>
      <w:r w:rsidRPr="00C74480">
        <w:rPr>
          <w:rFonts w:ascii="Times New Roman" w:hAnsi="Times New Roman" w:cs="Times New Roman"/>
          <w:sz w:val="24"/>
          <w:szCs w:val="24"/>
        </w:rPr>
        <w:t>Oaxacans</w:t>
      </w:r>
      <w:proofErr w:type="spellEnd"/>
      <w:r w:rsidRPr="00C74480">
        <w:rPr>
          <w:rFonts w:ascii="Times New Roman" w:hAnsi="Times New Roman" w:cs="Times New Roman"/>
          <w:sz w:val="24"/>
          <w:szCs w:val="24"/>
        </w:rPr>
        <w:t xml:space="preserve"> in the Los Angeles area, many people were intent on receiving information about the situation in Oaxaca. Those who had relatives in the movement talked to them regularly on the phone and also listened to Radio Universidad, Radio </w:t>
      </w:r>
      <w:proofErr w:type="spellStart"/>
      <w:r w:rsidRPr="00C74480">
        <w:rPr>
          <w:rFonts w:ascii="Times New Roman" w:hAnsi="Times New Roman" w:cs="Times New Roman"/>
          <w:sz w:val="24"/>
          <w:szCs w:val="24"/>
        </w:rPr>
        <w:t>Cacerola</w:t>
      </w:r>
      <w:proofErr w:type="spellEnd"/>
      <w:r w:rsidRPr="00C74480">
        <w:rPr>
          <w:rFonts w:ascii="Times New Roman" w:hAnsi="Times New Roman" w:cs="Times New Roman"/>
          <w:sz w:val="24"/>
          <w:szCs w:val="24"/>
        </w:rPr>
        <w:t xml:space="preserve">, and some of the other radio stations the movement held. Some university students from Oaxaca created Internet pages and blogs to share information about the situation in Oaxaca. Gaspar Rivera Salgado described this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network and how devastated people were when forms of communication were shut down after the 25th of November, 2006:</w:t>
      </w:r>
    </w:p>
    <w:p w14:paraId="7BD53D6E" w14:textId="77777777" w:rsidR="006F776D" w:rsidRPr="00C74480" w:rsidRDefault="006F776D" w:rsidP="00C74480">
      <w:pPr>
        <w:spacing w:after="0" w:line="240" w:lineRule="auto"/>
        <w:contextualSpacing/>
        <w:rPr>
          <w:rFonts w:ascii="Times New Roman" w:hAnsi="Times New Roman" w:cs="Times New Roman"/>
          <w:sz w:val="24"/>
          <w:szCs w:val="24"/>
        </w:rPr>
      </w:pPr>
    </w:p>
    <w:p w14:paraId="34695056" w14:textId="586A4FB3" w:rsidR="003D134F" w:rsidRPr="006F776D" w:rsidRDefault="003D134F" w:rsidP="00C74480">
      <w:pPr>
        <w:spacing w:after="0" w:line="240" w:lineRule="auto"/>
        <w:ind w:left="720"/>
        <w:contextualSpacing/>
        <w:rPr>
          <w:rFonts w:ascii="Times New Roman" w:hAnsi="Times New Roman" w:cs="Times New Roman"/>
          <w:iCs/>
          <w:sz w:val="24"/>
          <w:szCs w:val="24"/>
        </w:rPr>
      </w:pPr>
      <w:r w:rsidRPr="006F776D">
        <w:rPr>
          <w:rFonts w:ascii="Times New Roman" w:hAnsi="Times New Roman" w:cs="Times New Roman"/>
          <w:iCs/>
          <w:sz w:val="24"/>
          <w:szCs w:val="24"/>
        </w:rPr>
        <w:t>After the repression and when they closed the radio station in Oaxaca (Radio Universidad), people were very anxious to know what was going on. The repression had a psychological effect here in Los Angeles. Many people felt wounded that the government would act in this way. Because we didn’t have information and communication was cut off, there was a lot of uncertainty. A lot of people had relatives participating in the movement and they didn’t know what happened in November. They wanted to know if people had been taken prisoner, if they were OK, what was going on. So this really showed the connections and direct links that there were between this movement of the APPO and the lives of migrants here. In the moments that the movement was growing there was a direct connection. People here listened to the radio, radio Univ</w:t>
      </w:r>
      <w:r w:rsidR="00465B16">
        <w:rPr>
          <w:rFonts w:ascii="Times New Roman" w:hAnsi="Times New Roman" w:cs="Times New Roman"/>
          <w:iCs/>
          <w:sz w:val="24"/>
          <w:szCs w:val="24"/>
        </w:rPr>
        <w:t>ersidad, they read the papers, i</w:t>
      </w:r>
      <w:r w:rsidRPr="006F776D">
        <w:rPr>
          <w:rFonts w:ascii="Times New Roman" w:hAnsi="Times New Roman" w:cs="Times New Roman"/>
          <w:iCs/>
          <w:sz w:val="24"/>
          <w:szCs w:val="24"/>
        </w:rPr>
        <w:t>nternet pages, and they</w:t>
      </w:r>
      <w:r w:rsidR="008E4A03">
        <w:rPr>
          <w:rFonts w:ascii="Times New Roman" w:hAnsi="Times New Roman" w:cs="Times New Roman"/>
          <w:iCs/>
          <w:sz w:val="24"/>
          <w:szCs w:val="24"/>
        </w:rPr>
        <w:t xml:space="preserve"> offered a lot of information…</w:t>
      </w:r>
      <w:r w:rsidRPr="006F776D">
        <w:rPr>
          <w:rFonts w:ascii="Times New Roman" w:hAnsi="Times New Roman" w:cs="Times New Roman"/>
          <w:iCs/>
          <w:sz w:val="24"/>
          <w:szCs w:val="24"/>
        </w:rPr>
        <w:t xml:space="preserve">So there was a strong network of people from different sectors here monitoring the situation of the APPO. </w:t>
      </w:r>
    </w:p>
    <w:p w14:paraId="3EA2AEAE" w14:textId="77777777" w:rsidR="006F776D" w:rsidRPr="00C74480" w:rsidRDefault="006F776D" w:rsidP="00C74480">
      <w:pPr>
        <w:spacing w:after="0" w:line="240" w:lineRule="auto"/>
        <w:ind w:left="720"/>
        <w:contextualSpacing/>
        <w:rPr>
          <w:rFonts w:ascii="Times New Roman" w:hAnsi="Times New Roman" w:cs="Times New Roman"/>
          <w:sz w:val="24"/>
          <w:szCs w:val="24"/>
        </w:rPr>
      </w:pPr>
    </w:p>
    <w:p w14:paraId="775267D4" w14:textId="5CA9690E" w:rsidR="00465B16"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FIOB organizers in Los Angeles continued to support APPO activities, but late in 2007 realized that it was impossible for them to maintain a high level of participation in two </w:t>
      </w:r>
      <w:r w:rsidRPr="00C74480">
        <w:rPr>
          <w:rFonts w:ascii="Times New Roman" w:hAnsi="Times New Roman" w:cs="Times New Roman"/>
          <w:sz w:val="24"/>
          <w:szCs w:val="24"/>
        </w:rPr>
        <w:lastRenderedPageBreak/>
        <w:t>organiza</w:t>
      </w:r>
      <w:r w:rsidR="00F91DD6">
        <w:rPr>
          <w:rFonts w:ascii="Times New Roman" w:hAnsi="Times New Roman" w:cs="Times New Roman"/>
          <w:sz w:val="24"/>
          <w:szCs w:val="24"/>
        </w:rPr>
        <w:t>tions. Teachers from the Local</w:t>
      </w:r>
      <w:r w:rsidRPr="00C74480">
        <w:rPr>
          <w:rFonts w:ascii="Times New Roman" w:hAnsi="Times New Roman" w:cs="Times New Roman"/>
          <w:sz w:val="24"/>
          <w:szCs w:val="24"/>
        </w:rPr>
        <w:t xml:space="preserve"> 22 came to Los Angeles in 2007 and spoke of some of the emerging divisions in the APPO in Oaxaca. In Los Angeles, some parts of the APPO coalition, such as the </w:t>
      </w:r>
      <w:r w:rsidR="00465B16">
        <w:rPr>
          <w:rFonts w:ascii="Times New Roman" w:hAnsi="Times New Roman" w:cs="Times New Roman"/>
          <w:sz w:val="24"/>
          <w:szCs w:val="24"/>
        </w:rPr>
        <w:t>CDM</w:t>
      </w:r>
      <w:r w:rsidRPr="00C74480">
        <w:rPr>
          <w:rFonts w:ascii="Times New Roman" w:hAnsi="Times New Roman" w:cs="Times New Roman"/>
          <w:sz w:val="24"/>
          <w:szCs w:val="24"/>
        </w:rPr>
        <w:t xml:space="preserve">, wanted to broaden the struggle to include support for the Zapatista movement in Chiapas and other social movements in Mexico. When a FIOB staff member suggested that they keep focused on Oaxaca, she was told that the indigenous movement was “very narrow.” Another part of the APPO-LA coalition, the Unión del Barrio, wanted to keep on organizing sit-ins in front of the Mexican consulate in Los Angeles, but the FIOB decided it did not want to. According to Gaspar Rivera-Salgado, in 2007 there were “differences in how broad APPO should be and what kind of strategy we should take. APPO-LA was really a temporary coalition. It didn’t have a solid base. We have continued our relationship with the movement through remembering key events in October. We did that in 2009.” </w:t>
      </w:r>
    </w:p>
    <w:p w14:paraId="473BCDC1" w14:textId="0BC21E54" w:rsidR="003D134F" w:rsidRPr="00C74480"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 xml:space="preserve">FIOB’s decision to stay focused on indigenous and migrant rights also came out of internal discussions in Los Angeles and elsewhere. Maintaining an agenda and practice which remained connected with a focus on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indigenous models of citizenship was an important priority for FIOB LA members—even if it resulted in their organization being labeled as “narrow” by other activists working in solidarity with movements in Mexico and ultimately resulte</w:t>
      </w:r>
      <w:r w:rsidR="00465B16">
        <w:rPr>
          <w:rFonts w:ascii="Times New Roman" w:hAnsi="Times New Roman" w:cs="Times New Roman"/>
          <w:sz w:val="24"/>
          <w:szCs w:val="24"/>
        </w:rPr>
        <w:t>d in their withdrawal from APPO-LA. As an organization,</w:t>
      </w:r>
      <w:r w:rsidRPr="00C74480">
        <w:rPr>
          <w:rFonts w:ascii="Times New Roman" w:hAnsi="Times New Roman" w:cs="Times New Roman"/>
          <w:sz w:val="24"/>
          <w:szCs w:val="24"/>
        </w:rPr>
        <w:t xml:space="preserve"> FIOB continued to be engaged with the APPO in Oaxaca, particularly in the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xml:space="preserve"> regi</w:t>
      </w:r>
      <w:r w:rsidR="00465B16">
        <w:rPr>
          <w:rFonts w:ascii="Times New Roman" w:hAnsi="Times New Roman" w:cs="Times New Roman"/>
          <w:sz w:val="24"/>
          <w:szCs w:val="24"/>
        </w:rPr>
        <w:t>on—</w:t>
      </w:r>
      <w:r w:rsidRPr="00C74480">
        <w:rPr>
          <w:rFonts w:ascii="Times New Roman" w:hAnsi="Times New Roman" w:cs="Times New Roman"/>
          <w:sz w:val="24"/>
          <w:szCs w:val="24"/>
        </w:rPr>
        <w:t xml:space="preserve">an engagement which also led to their support of the declaration of San Juan </w:t>
      </w:r>
      <w:proofErr w:type="spellStart"/>
      <w:r w:rsidRPr="00C74480">
        <w:rPr>
          <w:rFonts w:ascii="Times New Roman" w:hAnsi="Times New Roman" w:cs="Times New Roman"/>
          <w:sz w:val="24"/>
          <w:szCs w:val="24"/>
        </w:rPr>
        <w:t>Copala</w:t>
      </w:r>
      <w:proofErr w:type="spellEnd"/>
      <w:r w:rsidRPr="00C74480">
        <w:rPr>
          <w:rFonts w:ascii="Times New Roman" w:hAnsi="Times New Roman" w:cs="Times New Roman"/>
          <w:sz w:val="24"/>
          <w:szCs w:val="24"/>
        </w:rPr>
        <w:t xml:space="preserve">, a </w:t>
      </w:r>
      <w:proofErr w:type="spellStart"/>
      <w:r w:rsidRPr="00C74480">
        <w:rPr>
          <w:rFonts w:ascii="Times New Roman" w:hAnsi="Times New Roman" w:cs="Times New Roman"/>
          <w:sz w:val="24"/>
          <w:szCs w:val="24"/>
        </w:rPr>
        <w:t>Triqui</w:t>
      </w:r>
      <w:proofErr w:type="spellEnd"/>
      <w:r w:rsidRPr="00C74480">
        <w:rPr>
          <w:rFonts w:ascii="Times New Roman" w:hAnsi="Times New Roman" w:cs="Times New Roman"/>
          <w:sz w:val="24"/>
          <w:szCs w:val="24"/>
        </w:rPr>
        <w:t xml:space="preserve"> community, as an autonomous municipality in 2007 </w:t>
      </w:r>
      <w:r w:rsidR="00FE3142">
        <w:rPr>
          <w:rFonts w:ascii="Times New Roman" w:hAnsi="Times New Roman" w:cs="Times New Roman"/>
          <w:sz w:val="24"/>
          <w:szCs w:val="24"/>
        </w:rPr>
        <w:t>governed</w:t>
      </w:r>
      <w:r w:rsidRPr="00465B16">
        <w:rPr>
          <w:rFonts w:ascii="Times New Roman" w:hAnsi="Times New Roman" w:cs="Times New Roman"/>
          <w:sz w:val="24"/>
          <w:szCs w:val="24"/>
        </w:rPr>
        <w:t xml:space="preserve"> by </w:t>
      </w:r>
      <w:proofErr w:type="spellStart"/>
      <w:r w:rsidRPr="00465B16">
        <w:rPr>
          <w:rFonts w:ascii="Times New Roman" w:hAnsi="Times New Roman" w:cs="Times New Roman"/>
          <w:i/>
          <w:iCs/>
          <w:sz w:val="24"/>
          <w:szCs w:val="24"/>
        </w:rPr>
        <w:t>usos</w:t>
      </w:r>
      <w:proofErr w:type="spellEnd"/>
      <w:r w:rsidRPr="00465B16">
        <w:rPr>
          <w:rFonts w:ascii="Times New Roman" w:hAnsi="Times New Roman" w:cs="Times New Roman"/>
          <w:i/>
          <w:iCs/>
          <w:sz w:val="24"/>
          <w:szCs w:val="24"/>
        </w:rPr>
        <w:t xml:space="preserve"> y </w:t>
      </w:r>
      <w:proofErr w:type="spellStart"/>
      <w:r w:rsidRPr="00465B16">
        <w:rPr>
          <w:rFonts w:ascii="Times New Roman" w:hAnsi="Times New Roman" w:cs="Times New Roman"/>
          <w:i/>
          <w:iCs/>
          <w:sz w:val="24"/>
          <w:szCs w:val="24"/>
        </w:rPr>
        <w:t>costrumbres</w:t>
      </w:r>
      <w:proofErr w:type="spellEnd"/>
      <w:r w:rsidRPr="00465B16">
        <w:rPr>
          <w:rFonts w:ascii="Times New Roman" w:hAnsi="Times New Roman" w:cs="Times New Roman"/>
          <w:sz w:val="24"/>
          <w:szCs w:val="24"/>
        </w:rPr>
        <w:t>.</w:t>
      </w:r>
      <w:r w:rsidRPr="00996BDA">
        <w:rPr>
          <w:rFonts w:ascii="Times New Roman" w:hAnsi="Times New Roman" w:cs="Times New Roman"/>
          <w:sz w:val="24"/>
          <w:szCs w:val="24"/>
        </w:rPr>
        <w:t xml:space="preserve"> </w:t>
      </w:r>
      <w:r w:rsidRPr="00C74480">
        <w:rPr>
          <w:rFonts w:ascii="Times New Roman" w:hAnsi="Times New Roman" w:cs="Times New Roman"/>
          <w:sz w:val="24"/>
          <w:szCs w:val="24"/>
        </w:rPr>
        <w:t xml:space="preserve">While </w:t>
      </w:r>
      <w:r w:rsidR="00FE3142">
        <w:rPr>
          <w:rFonts w:ascii="Times New Roman" w:hAnsi="Times New Roman" w:cs="Times New Roman"/>
          <w:sz w:val="24"/>
          <w:szCs w:val="24"/>
        </w:rPr>
        <w:t xml:space="preserve">the declaration of autonomy by </w:t>
      </w:r>
      <w:proofErr w:type="spellStart"/>
      <w:r w:rsidR="00FE3142" w:rsidRPr="00C74480">
        <w:rPr>
          <w:rFonts w:ascii="Times New Roman" w:hAnsi="Times New Roman" w:cs="Times New Roman"/>
          <w:sz w:val="24"/>
          <w:szCs w:val="24"/>
        </w:rPr>
        <w:t>Triqui</w:t>
      </w:r>
      <w:proofErr w:type="spellEnd"/>
      <w:r w:rsidR="00FE3142" w:rsidRPr="00C74480">
        <w:rPr>
          <w:rFonts w:ascii="Times New Roman" w:hAnsi="Times New Roman" w:cs="Times New Roman"/>
          <w:sz w:val="24"/>
          <w:szCs w:val="24"/>
        </w:rPr>
        <w:t xml:space="preserve"> leaders aligned with the </w:t>
      </w:r>
      <w:proofErr w:type="spellStart"/>
      <w:r w:rsidR="00FE3142" w:rsidRPr="00C74480">
        <w:rPr>
          <w:rFonts w:ascii="Times New Roman" w:hAnsi="Times New Roman" w:cs="Times New Roman"/>
          <w:sz w:val="24"/>
          <w:szCs w:val="24"/>
        </w:rPr>
        <w:t>Movimiento</w:t>
      </w:r>
      <w:proofErr w:type="spellEnd"/>
      <w:r w:rsidR="00FE3142" w:rsidRPr="00C74480">
        <w:rPr>
          <w:rFonts w:ascii="Times New Roman" w:hAnsi="Times New Roman" w:cs="Times New Roman"/>
          <w:sz w:val="24"/>
          <w:szCs w:val="24"/>
        </w:rPr>
        <w:t xml:space="preserve"> de </w:t>
      </w:r>
      <w:proofErr w:type="spellStart"/>
      <w:r w:rsidR="00FE3142" w:rsidRPr="00C74480">
        <w:rPr>
          <w:rFonts w:ascii="Times New Roman" w:hAnsi="Times New Roman" w:cs="Times New Roman"/>
          <w:sz w:val="24"/>
          <w:szCs w:val="24"/>
        </w:rPr>
        <w:t>Unif</w:t>
      </w:r>
      <w:r w:rsidR="00FE3142">
        <w:rPr>
          <w:rFonts w:ascii="Times New Roman" w:hAnsi="Times New Roman" w:cs="Times New Roman"/>
          <w:sz w:val="24"/>
          <w:szCs w:val="24"/>
        </w:rPr>
        <w:t>ic</w:t>
      </w:r>
      <w:r w:rsidR="00FE3142" w:rsidRPr="00C74480">
        <w:rPr>
          <w:rFonts w:ascii="Times New Roman" w:hAnsi="Times New Roman" w:cs="Times New Roman"/>
          <w:sz w:val="24"/>
          <w:szCs w:val="24"/>
        </w:rPr>
        <w:t>ación</w:t>
      </w:r>
      <w:proofErr w:type="spellEnd"/>
      <w:r w:rsidR="00FE3142" w:rsidRPr="00C74480">
        <w:rPr>
          <w:rFonts w:ascii="Times New Roman" w:hAnsi="Times New Roman" w:cs="Times New Roman"/>
          <w:sz w:val="24"/>
          <w:szCs w:val="24"/>
        </w:rPr>
        <w:t xml:space="preserve"> </w:t>
      </w:r>
      <w:proofErr w:type="spellStart"/>
      <w:r w:rsidR="00FE3142" w:rsidRPr="00C74480">
        <w:rPr>
          <w:rFonts w:ascii="Times New Roman" w:hAnsi="Times New Roman" w:cs="Times New Roman"/>
          <w:sz w:val="24"/>
          <w:szCs w:val="24"/>
        </w:rPr>
        <w:t>Triqui-Independiente</w:t>
      </w:r>
      <w:proofErr w:type="spellEnd"/>
      <w:r w:rsidR="00FE3142" w:rsidRPr="00C74480">
        <w:rPr>
          <w:rFonts w:ascii="Times New Roman" w:hAnsi="Times New Roman" w:cs="Times New Roman"/>
          <w:sz w:val="24"/>
          <w:szCs w:val="24"/>
        </w:rPr>
        <w:t xml:space="preserve"> (</w:t>
      </w:r>
      <w:proofErr w:type="spellStart"/>
      <w:r w:rsidR="00FE3142">
        <w:rPr>
          <w:rFonts w:ascii="Times New Roman" w:hAnsi="Times New Roman" w:cs="Times New Roman"/>
          <w:sz w:val="24"/>
          <w:szCs w:val="24"/>
        </w:rPr>
        <w:t>Triqui</w:t>
      </w:r>
      <w:proofErr w:type="spellEnd"/>
      <w:r w:rsidR="00FE3142">
        <w:rPr>
          <w:rFonts w:ascii="Times New Roman" w:hAnsi="Times New Roman" w:cs="Times New Roman"/>
          <w:sz w:val="24"/>
          <w:szCs w:val="24"/>
        </w:rPr>
        <w:t>-Independent Unification Movement</w:t>
      </w:r>
      <w:r w:rsidR="00FE3142" w:rsidRPr="00D554C5">
        <w:rPr>
          <w:rFonts w:ascii="Times New Roman" w:hAnsi="Times New Roman" w:cs="Times New Roman"/>
          <w:sz w:val="24"/>
          <w:szCs w:val="24"/>
        </w:rPr>
        <w:t>,</w:t>
      </w:r>
      <w:r w:rsidR="00FE3142">
        <w:rPr>
          <w:rFonts w:ascii="Times New Roman" w:hAnsi="Times New Roman" w:cs="Times New Roman"/>
          <w:sz w:val="24"/>
          <w:szCs w:val="24"/>
        </w:rPr>
        <w:t xml:space="preserve"> or MULTI) </w:t>
      </w:r>
      <w:r w:rsidRPr="00C74480">
        <w:rPr>
          <w:rFonts w:ascii="Times New Roman" w:hAnsi="Times New Roman" w:cs="Times New Roman"/>
          <w:sz w:val="24"/>
          <w:szCs w:val="24"/>
        </w:rPr>
        <w:t>led to a bloody political conflict with two other</w:t>
      </w:r>
      <w:r w:rsidR="00FE3142">
        <w:rPr>
          <w:rFonts w:ascii="Times New Roman" w:hAnsi="Times New Roman" w:cs="Times New Roman"/>
          <w:sz w:val="24"/>
          <w:szCs w:val="24"/>
        </w:rPr>
        <w:t xml:space="preserve"> </w:t>
      </w:r>
      <w:proofErr w:type="spellStart"/>
      <w:r w:rsidR="00FE3142">
        <w:rPr>
          <w:rFonts w:ascii="Times New Roman" w:hAnsi="Times New Roman" w:cs="Times New Roman"/>
          <w:sz w:val="24"/>
          <w:szCs w:val="24"/>
        </w:rPr>
        <w:t>Triqui</w:t>
      </w:r>
      <w:proofErr w:type="spellEnd"/>
      <w:r w:rsidR="00FE3142">
        <w:rPr>
          <w:rFonts w:ascii="Times New Roman" w:hAnsi="Times New Roman" w:cs="Times New Roman"/>
          <w:sz w:val="24"/>
          <w:szCs w:val="24"/>
        </w:rPr>
        <w:t xml:space="preserve"> political organizations—</w:t>
      </w:r>
      <w:r w:rsidRPr="00C74480">
        <w:rPr>
          <w:rFonts w:ascii="Times New Roman" w:hAnsi="Times New Roman" w:cs="Times New Roman"/>
          <w:sz w:val="24"/>
          <w:szCs w:val="24"/>
        </w:rPr>
        <w:t>o</w:t>
      </w:r>
      <w:r w:rsidR="00FE3142">
        <w:rPr>
          <w:rFonts w:ascii="Times New Roman" w:hAnsi="Times New Roman" w:cs="Times New Roman"/>
          <w:sz w:val="24"/>
          <w:szCs w:val="24"/>
        </w:rPr>
        <w:t>ngoing in the region—</w:t>
      </w:r>
      <w:r w:rsidRPr="00C74480">
        <w:rPr>
          <w:rFonts w:ascii="Times New Roman" w:hAnsi="Times New Roman" w:cs="Times New Roman"/>
          <w:sz w:val="24"/>
          <w:szCs w:val="24"/>
        </w:rPr>
        <w:t xml:space="preserve">FIOB’s support of indigenous autonomy and customary indigenous law and governance practices demonstrate the centrality of such models of citizenship and governance for the organization. </w:t>
      </w:r>
    </w:p>
    <w:p w14:paraId="5C514F23" w14:textId="15C3A2BC" w:rsidR="003D134F" w:rsidRDefault="003D134F" w:rsidP="00C74480">
      <w:pPr>
        <w:spacing w:after="0" w:line="240" w:lineRule="auto"/>
        <w:ind w:firstLine="720"/>
        <w:contextualSpacing/>
        <w:rPr>
          <w:rFonts w:ascii="Times New Roman" w:hAnsi="Times New Roman" w:cs="Times New Roman"/>
          <w:sz w:val="24"/>
          <w:szCs w:val="24"/>
        </w:rPr>
      </w:pPr>
      <w:r w:rsidRPr="00C74480">
        <w:rPr>
          <w:rFonts w:ascii="Times New Roman" w:hAnsi="Times New Roman" w:cs="Times New Roman"/>
          <w:sz w:val="24"/>
          <w:szCs w:val="24"/>
        </w:rPr>
        <w:t>The FIOB membership of approximately 5,000</w:t>
      </w:r>
      <w:r w:rsidR="000E6102">
        <w:rPr>
          <w:rFonts w:ascii="Times New Roman" w:hAnsi="Times New Roman" w:cs="Times New Roman"/>
          <w:sz w:val="24"/>
          <w:szCs w:val="24"/>
        </w:rPr>
        <w:t xml:space="preserve"> people that were</w:t>
      </w:r>
      <w:r w:rsidRPr="00C74480">
        <w:rPr>
          <w:rFonts w:ascii="Times New Roman" w:hAnsi="Times New Roman" w:cs="Times New Roman"/>
          <w:sz w:val="24"/>
          <w:szCs w:val="24"/>
        </w:rPr>
        <w:t xml:space="preserve"> tied to regional offices in </w:t>
      </w:r>
      <w:proofErr w:type="spellStart"/>
      <w:r w:rsidRPr="00C74480">
        <w:rPr>
          <w:rFonts w:ascii="Times New Roman" w:hAnsi="Times New Roman" w:cs="Times New Roman"/>
          <w:sz w:val="24"/>
          <w:szCs w:val="24"/>
        </w:rPr>
        <w:t>Juxtlahuaca</w:t>
      </w:r>
      <w:proofErr w:type="spellEnd"/>
      <w:r w:rsidRPr="00C74480">
        <w:rPr>
          <w:rFonts w:ascii="Times New Roman" w:hAnsi="Times New Roman" w:cs="Times New Roman"/>
          <w:sz w:val="24"/>
          <w:szCs w:val="24"/>
        </w:rPr>
        <w:t xml:space="preserve">, Tijuana, Los Angeles, and Fresno (California) provided much of the structure for transnational organizing of the APPO. Strongest in Los Angeles during 2006, the pan-ethnic identity of the FIOB was an ideological and cultural resource for building a coalition with other Los Angeles groups committed to human rights and democracy in Mexico. APPO-LA provided a public space in California in which family, relatives, and others connected to communities caught up in the social movement in Oaxaca could connect as either open allies or as more subtle, under-the-table supporters. Rallies in MacArthur Park, sit-ins in front of the Mexican Consulate’s office, and cultural events such as </w:t>
      </w:r>
      <w:proofErr w:type="spellStart"/>
      <w:r w:rsidRPr="00C74480">
        <w:rPr>
          <w:rFonts w:ascii="Times New Roman" w:hAnsi="Times New Roman" w:cs="Times New Roman"/>
          <w:sz w:val="24"/>
          <w:szCs w:val="24"/>
        </w:rPr>
        <w:t>APPOsadas</w:t>
      </w:r>
      <w:proofErr w:type="spellEnd"/>
      <w:r w:rsidRPr="00C74480">
        <w:rPr>
          <w:rFonts w:ascii="Times New Roman" w:hAnsi="Times New Roman" w:cs="Times New Roman"/>
          <w:sz w:val="24"/>
          <w:szCs w:val="24"/>
        </w:rPr>
        <w:t xml:space="preserve"> were also</w:t>
      </w:r>
      <w:r w:rsidR="000E6102">
        <w:rPr>
          <w:rFonts w:ascii="Times New Roman" w:hAnsi="Times New Roman" w:cs="Times New Roman"/>
          <w:sz w:val="24"/>
          <w:szCs w:val="24"/>
        </w:rPr>
        <w:t xml:space="preserve"> important for sharing news and </w:t>
      </w:r>
      <w:r w:rsidRPr="00C74480">
        <w:rPr>
          <w:rFonts w:ascii="Times New Roman" w:hAnsi="Times New Roman" w:cs="Times New Roman"/>
          <w:sz w:val="24"/>
          <w:szCs w:val="24"/>
        </w:rPr>
        <w:t xml:space="preserve">emotional </w:t>
      </w:r>
      <w:r w:rsidRPr="00F91DD6">
        <w:rPr>
          <w:rFonts w:ascii="Times New Roman" w:hAnsi="Times New Roman" w:cs="Times New Roman"/>
          <w:sz w:val="24"/>
          <w:szCs w:val="24"/>
        </w:rPr>
        <w:t>attachments.</w:t>
      </w:r>
      <w:r w:rsidRPr="00C74480">
        <w:rPr>
          <w:rFonts w:ascii="Times New Roman" w:hAnsi="Times New Roman" w:cs="Times New Roman"/>
          <w:sz w:val="24"/>
          <w:szCs w:val="24"/>
        </w:rPr>
        <w:t xml:space="preserve">  </w:t>
      </w:r>
    </w:p>
    <w:p w14:paraId="02141DA9" w14:textId="77777777" w:rsidR="006F776D" w:rsidRDefault="006F776D" w:rsidP="00C74480">
      <w:pPr>
        <w:spacing w:after="0" w:line="240" w:lineRule="auto"/>
        <w:ind w:firstLine="720"/>
        <w:contextualSpacing/>
        <w:rPr>
          <w:rFonts w:ascii="Times New Roman" w:hAnsi="Times New Roman" w:cs="Times New Roman"/>
          <w:sz w:val="24"/>
          <w:szCs w:val="24"/>
        </w:rPr>
      </w:pPr>
    </w:p>
    <w:p w14:paraId="58C284B4" w14:textId="77777777" w:rsidR="006F776D" w:rsidRPr="00C74480" w:rsidRDefault="006F776D" w:rsidP="00C74480">
      <w:pPr>
        <w:spacing w:after="0" w:line="240" w:lineRule="auto"/>
        <w:ind w:firstLine="720"/>
        <w:contextualSpacing/>
        <w:rPr>
          <w:rFonts w:ascii="Times New Roman" w:hAnsi="Times New Roman" w:cs="Times New Roman"/>
          <w:sz w:val="24"/>
          <w:szCs w:val="24"/>
        </w:rPr>
      </w:pPr>
    </w:p>
    <w:p w14:paraId="3655CC61" w14:textId="77777777" w:rsidR="003D134F" w:rsidRDefault="003D134F" w:rsidP="00C74480">
      <w:pPr>
        <w:pStyle w:val="EndnoteText"/>
        <w:contextualSpacing/>
        <w:rPr>
          <w:b/>
          <w:bCs/>
          <w:sz w:val="24"/>
          <w:szCs w:val="24"/>
        </w:rPr>
      </w:pPr>
      <w:r w:rsidRPr="00C74480">
        <w:rPr>
          <w:b/>
          <w:bCs/>
          <w:sz w:val="24"/>
          <w:szCs w:val="24"/>
        </w:rPr>
        <w:t>Conclusions</w:t>
      </w:r>
    </w:p>
    <w:p w14:paraId="2E349B42" w14:textId="77777777" w:rsidR="006F776D" w:rsidRDefault="006F776D" w:rsidP="006F776D">
      <w:pPr>
        <w:autoSpaceDE w:val="0"/>
        <w:autoSpaceDN w:val="0"/>
        <w:adjustRightInd w:val="0"/>
        <w:spacing w:after="0" w:line="240" w:lineRule="auto"/>
        <w:contextualSpacing/>
        <w:rPr>
          <w:rFonts w:ascii="Times New Roman" w:eastAsia="Times New Roman" w:hAnsi="Times New Roman" w:cs="Times New Roman"/>
          <w:b/>
          <w:bCs/>
          <w:sz w:val="24"/>
          <w:szCs w:val="24"/>
        </w:rPr>
      </w:pPr>
    </w:p>
    <w:p w14:paraId="148E76D7" w14:textId="3ECE00ED" w:rsidR="003D134F" w:rsidRPr="00C74480" w:rsidRDefault="003D134F" w:rsidP="006F776D">
      <w:pPr>
        <w:autoSpaceDE w:val="0"/>
        <w:autoSpaceDN w:val="0"/>
        <w:adjustRightInd w:val="0"/>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 xml:space="preserve">Many scholars have focused on the ways that those who are disenfranchised from political participation through a lack of formal citizenship may participate through transnational and/or non-national political spaces and strategies (Levitt 2001, </w:t>
      </w:r>
      <w:proofErr w:type="spellStart"/>
      <w:r w:rsidRPr="00C74480">
        <w:rPr>
          <w:rFonts w:ascii="Times New Roman" w:hAnsi="Times New Roman" w:cs="Times New Roman"/>
          <w:sz w:val="24"/>
          <w:szCs w:val="24"/>
        </w:rPr>
        <w:t>Bosniak</w:t>
      </w:r>
      <w:proofErr w:type="spellEnd"/>
      <w:r w:rsidRPr="00C74480">
        <w:rPr>
          <w:rFonts w:ascii="Times New Roman" w:hAnsi="Times New Roman" w:cs="Times New Roman"/>
          <w:sz w:val="24"/>
          <w:szCs w:val="24"/>
        </w:rPr>
        <w:t xml:space="preserve"> 2000, </w:t>
      </w:r>
      <w:proofErr w:type="spellStart"/>
      <w:r w:rsidRPr="00C74480">
        <w:rPr>
          <w:rFonts w:ascii="Times New Roman" w:hAnsi="Times New Roman" w:cs="Times New Roman"/>
          <w:sz w:val="24"/>
          <w:szCs w:val="24"/>
        </w:rPr>
        <w:t>Sassen</w:t>
      </w:r>
      <w:proofErr w:type="spellEnd"/>
      <w:r w:rsidRPr="00C74480">
        <w:rPr>
          <w:rFonts w:ascii="Times New Roman" w:hAnsi="Times New Roman" w:cs="Times New Roman"/>
          <w:sz w:val="24"/>
          <w:szCs w:val="24"/>
        </w:rPr>
        <w:t xml:space="preserve"> 1999). In her more recent work, </w:t>
      </w:r>
      <w:proofErr w:type="spellStart"/>
      <w:r w:rsidRPr="00C74480">
        <w:rPr>
          <w:rFonts w:ascii="Times New Roman" w:hAnsi="Times New Roman" w:cs="Times New Roman"/>
          <w:sz w:val="24"/>
          <w:szCs w:val="24"/>
        </w:rPr>
        <w:t>Saskia</w:t>
      </w:r>
      <w:proofErr w:type="spellEnd"/>
      <w:r w:rsidRPr="00C74480">
        <w:rPr>
          <w:rFonts w:ascii="Times New Roman" w:hAnsi="Times New Roman" w:cs="Times New Roman"/>
          <w:sz w:val="24"/>
          <w:szCs w:val="24"/>
        </w:rPr>
        <w:t xml:space="preserve"> </w:t>
      </w:r>
      <w:proofErr w:type="spellStart"/>
      <w:r w:rsidRPr="00C74480">
        <w:rPr>
          <w:rFonts w:ascii="Times New Roman" w:hAnsi="Times New Roman" w:cs="Times New Roman"/>
          <w:sz w:val="24"/>
          <w:szCs w:val="24"/>
        </w:rPr>
        <w:t>Sassen</w:t>
      </w:r>
      <w:proofErr w:type="spellEnd"/>
      <w:r w:rsidRPr="00C74480">
        <w:rPr>
          <w:rFonts w:ascii="Times New Roman" w:hAnsi="Times New Roman" w:cs="Times New Roman"/>
          <w:sz w:val="24"/>
          <w:szCs w:val="24"/>
        </w:rPr>
        <w:t xml:space="preserve"> (2006) has suggested important ways in which, even inside capitalist democracies, there is “the emergence of a type of political subject that does not quite correspond to the notion of the formal political subject who is the voting and</w:t>
      </w:r>
      <w:r w:rsidR="006F776D">
        <w:rPr>
          <w:rFonts w:ascii="Times New Roman" w:hAnsi="Times New Roman" w:cs="Times New Roman"/>
          <w:sz w:val="24"/>
          <w:szCs w:val="24"/>
        </w:rPr>
        <w:t xml:space="preserve"> jury-serving citizen” (2006,</w:t>
      </w:r>
      <w:r w:rsidRPr="00C74480">
        <w:rPr>
          <w:rFonts w:ascii="Times New Roman" w:hAnsi="Times New Roman" w:cs="Times New Roman"/>
          <w:sz w:val="24"/>
          <w:szCs w:val="24"/>
        </w:rPr>
        <w:t xml:space="preserve"> 321). Her argument is that processes of globalization have produced a growing </w:t>
      </w:r>
      <w:r w:rsidRPr="00C74480">
        <w:rPr>
          <w:rFonts w:ascii="Times New Roman" w:hAnsi="Times New Roman" w:cs="Times New Roman"/>
          <w:sz w:val="24"/>
          <w:szCs w:val="24"/>
        </w:rPr>
        <w:lastRenderedPageBreak/>
        <w:t xml:space="preserve">distance between the state and the citizen. Some of this distance involves the ways in which states have accommodated </w:t>
      </w:r>
      <w:r w:rsidR="000E6102">
        <w:rPr>
          <w:rFonts w:ascii="Times New Roman" w:hAnsi="Times New Roman" w:cs="Times New Roman"/>
          <w:sz w:val="24"/>
          <w:szCs w:val="24"/>
        </w:rPr>
        <w:t>global ideas and institutions</w:t>
      </w:r>
      <w:r w:rsidRPr="00C74480">
        <w:rPr>
          <w:rFonts w:ascii="Times New Roman" w:hAnsi="Times New Roman" w:cs="Times New Roman"/>
          <w:sz w:val="24"/>
          <w:szCs w:val="24"/>
        </w:rPr>
        <w:t xml:space="preserve"> such as the rule of law and respect for private authority from the inside—re-inscribing the global within the national. These changes, </w:t>
      </w:r>
      <w:proofErr w:type="spellStart"/>
      <w:r w:rsidRPr="00C74480">
        <w:rPr>
          <w:rFonts w:ascii="Times New Roman" w:hAnsi="Times New Roman" w:cs="Times New Roman"/>
          <w:sz w:val="24"/>
          <w:szCs w:val="24"/>
        </w:rPr>
        <w:t>Sassen</w:t>
      </w:r>
      <w:proofErr w:type="spellEnd"/>
      <w:r w:rsidRPr="00C74480">
        <w:rPr>
          <w:rFonts w:ascii="Times New Roman" w:hAnsi="Times New Roman" w:cs="Times New Roman"/>
          <w:sz w:val="24"/>
          <w:szCs w:val="24"/>
        </w:rPr>
        <w:t xml:space="preserve"> argues, can take place without dislodging citizenship from “it</w:t>
      </w:r>
      <w:r w:rsidR="006F776D">
        <w:rPr>
          <w:rFonts w:ascii="Times New Roman" w:hAnsi="Times New Roman" w:cs="Times New Roman"/>
          <w:sz w:val="24"/>
          <w:szCs w:val="24"/>
        </w:rPr>
        <w:t xml:space="preserve">s national encasement” (2006, </w:t>
      </w:r>
      <w:r w:rsidRPr="00C74480">
        <w:rPr>
          <w:rFonts w:ascii="Times New Roman" w:hAnsi="Times New Roman" w:cs="Times New Roman"/>
          <w:sz w:val="24"/>
          <w:szCs w:val="24"/>
        </w:rPr>
        <w:t xml:space="preserve">320). </w:t>
      </w:r>
    </w:p>
    <w:p w14:paraId="3871C22A" w14:textId="66BEFD28" w:rsidR="003D134F" w:rsidRPr="00C74480" w:rsidRDefault="000E6102" w:rsidP="00C74480">
      <w:pPr>
        <w:autoSpaceDE w:val="0"/>
        <w:autoSpaceDN w:val="0"/>
        <w:adjustRightInd w:val="0"/>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003D134F" w:rsidRPr="00C74480">
        <w:rPr>
          <w:rFonts w:ascii="Times New Roman" w:hAnsi="Times New Roman" w:cs="Times New Roman"/>
          <w:sz w:val="24"/>
          <w:szCs w:val="24"/>
        </w:rPr>
        <w:t xml:space="preserve">ther paths for </w:t>
      </w:r>
      <w:r>
        <w:rPr>
          <w:rFonts w:ascii="Times New Roman" w:hAnsi="Times New Roman" w:cs="Times New Roman"/>
          <w:sz w:val="24"/>
          <w:szCs w:val="24"/>
        </w:rPr>
        <w:t>changing</w:t>
      </w:r>
      <w:r w:rsidR="003D134F" w:rsidRPr="00C74480">
        <w:rPr>
          <w:rFonts w:ascii="Times New Roman" w:hAnsi="Times New Roman" w:cs="Times New Roman"/>
          <w:sz w:val="24"/>
          <w:szCs w:val="24"/>
        </w:rPr>
        <w:t xml:space="preserve"> </w:t>
      </w:r>
      <w:r>
        <w:rPr>
          <w:rFonts w:ascii="Times New Roman" w:hAnsi="Times New Roman" w:cs="Times New Roman"/>
          <w:sz w:val="24"/>
          <w:szCs w:val="24"/>
        </w:rPr>
        <w:t xml:space="preserve">the ways in which </w:t>
      </w:r>
      <w:r w:rsidR="003D134F" w:rsidRPr="00C74480">
        <w:rPr>
          <w:rFonts w:ascii="Times New Roman" w:hAnsi="Times New Roman" w:cs="Times New Roman"/>
          <w:sz w:val="24"/>
          <w:szCs w:val="24"/>
        </w:rPr>
        <w:t xml:space="preserve">citizenship is structured and understood are related to </w:t>
      </w:r>
      <w:proofErr w:type="spellStart"/>
      <w:r w:rsidR="003D134F" w:rsidRPr="00C74480">
        <w:rPr>
          <w:rFonts w:ascii="Times New Roman" w:hAnsi="Times New Roman" w:cs="Times New Roman"/>
          <w:sz w:val="24"/>
          <w:szCs w:val="24"/>
        </w:rPr>
        <w:t>postnational</w:t>
      </w:r>
      <w:proofErr w:type="spellEnd"/>
      <w:r w:rsidR="003D134F" w:rsidRPr="00C74480">
        <w:rPr>
          <w:rFonts w:ascii="Times New Roman" w:hAnsi="Times New Roman" w:cs="Times New Roman"/>
          <w:sz w:val="24"/>
          <w:szCs w:val="24"/>
        </w:rPr>
        <w:t xml:space="preserve"> citizenship, transnational identities, and “formalized innovations” such as the European passport and the increasingly institutionalized huma</w:t>
      </w:r>
      <w:r w:rsidR="00D554C5">
        <w:rPr>
          <w:rFonts w:ascii="Times New Roman" w:hAnsi="Times New Roman" w:cs="Times New Roman"/>
          <w:sz w:val="24"/>
          <w:szCs w:val="24"/>
        </w:rPr>
        <w:t>n rights regime (</w:t>
      </w:r>
      <w:proofErr w:type="spellStart"/>
      <w:r w:rsidR="00D554C5">
        <w:rPr>
          <w:rFonts w:ascii="Times New Roman" w:hAnsi="Times New Roman" w:cs="Times New Roman"/>
          <w:sz w:val="24"/>
          <w:szCs w:val="24"/>
        </w:rPr>
        <w:t>Sassen</w:t>
      </w:r>
      <w:proofErr w:type="spellEnd"/>
      <w:r w:rsidR="00D554C5">
        <w:rPr>
          <w:rFonts w:ascii="Times New Roman" w:hAnsi="Times New Roman" w:cs="Times New Roman"/>
          <w:sz w:val="24"/>
          <w:szCs w:val="24"/>
        </w:rPr>
        <w:t xml:space="preserve"> 2006, </w:t>
      </w:r>
      <w:r w:rsidR="003D134F" w:rsidRPr="00C74480">
        <w:rPr>
          <w:rFonts w:ascii="Times New Roman" w:hAnsi="Times New Roman" w:cs="Times New Roman"/>
          <w:sz w:val="24"/>
          <w:szCs w:val="24"/>
        </w:rPr>
        <w:t xml:space="preserve">320). The case of the </w:t>
      </w:r>
      <w:proofErr w:type="spellStart"/>
      <w:r w:rsidR="003D134F" w:rsidRPr="00C74480">
        <w:rPr>
          <w:rFonts w:ascii="Times New Roman" w:hAnsi="Times New Roman" w:cs="Times New Roman"/>
          <w:sz w:val="24"/>
          <w:szCs w:val="24"/>
        </w:rPr>
        <w:t>mepha’a</w:t>
      </w:r>
      <w:proofErr w:type="spellEnd"/>
      <w:r w:rsidR="003D134F" w:rsidRPr="00C74480">
        <w:rPr>
          <w:rFonts w:ascii="Times New Roman" w:hAnsi="Times New Roman" w:cs="Times New Roman"/>
          <w:sz w:val="24"/>
          <w:szCs w:val="24"/>
        </w:rPr>
        <w:t xml:space="preserve"> leader Inés </w:t>
      </w:r>
      <w:proofErr w:type="spellStart"/>
      <w:r w:rsidR="003D134F" w:rsidRPr="00C74480">
        <w:rPr>
          <w:rFonts w:ascii="Times New Roman" w:hAnsi="Times New Roman" w:cs="Times New Roman"/>
          <w:sz w:val="24"/>
          <w:szCs w:val="24"/>
        </w:rPr>
        <w:t>Fernández</w:t>
      </w:r>
      <w:proofErr w:type="spellEnd"/>
      <w:r>
        <w:rPr>
          <w:rFonts w:ascii="Times New Roman" w:hAnsi="Times New Roman" w:cs="Times New Roman"/>
          <w:sz w:val="24"/>
          <w:szCs w:val="24"/>
        </w:rPr>
        <w:t>,</w:t>
      </w:r>
      <w:r w:rsidR="003D134F" w:rsidRPr="00C74480">
        <w:rPr>
          <w:rFonts w:ascii="Times New Roman" w:hAnsi="Times New Roman" w:cs="Times New Roman"/>
          <w:sz w:val="24"/>
          <w:szCs w:val="24"/>
        </w:rPr>
        <w:t xml:space="preserve"> who w</w:t>
      </w:r>
      <w:r w:rsidR="00D554C5">
        <w:rPr>
          <w:rFonts w:ascii="Times New Roman" w:hAnsi="Times New Roman" w:cs="Times New Roman"/>
          <w:sz w:val="24"/>
          <w:szCs w:val="24"/>
        </w:rPr>
        <w:t>as raped by soldiers from the Me</w:t>
      </w:r>
      <w:r w:rsidR="003D134F" w:rsidRPr="00C74480">
        <w:rPr>
          <w:rFonts w:ascii="Times New Roman" w:hAnsi="Times New Roman" w:cs="Times New Roman"/>
          <w:sz w:val="24"/>
          <w:szCs w:val="24"/>
        </w:rPr>
        <w:t>xican Army in 2002</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is a recent example of how indigenous women have used transnational spaces to access rights they are denied in th</w:t>
      </w:r>
      <w:r>
        <w:rPr>
          <w:rFonts w:ascii="Times New Roman" w:hAnsi="Times New Roman" w:cs="Times New Roman"/>
          <w:sz w:val="24"/>
          <w:szCs w:val="24"/>
        </w:rPr>
        <w:t xml:space="preserve">eir own countries. </w:t>
      </w:r>
      <w:r w:rsidR="003D134F" w:rsidRPr="00C74480">
        <w:rPr>
          <w:rFonts w:ascii="Times New Roman" w:hAnsi="Times New Roman" w:cs="Times New Roman"/>
          <w:sz w:val="24"/>
          <w:szCs w:val="24"/>
        </w:rPr>
        <w:t xml:space="preserve">After she received no response from any Mexican institution of justice, in 2010 Inés </w:t>
      </w:r>
      <w:proofErr w:type="spellStart"/>
      <w:r w:rsidR="003D134F" w:rsidRPr="00C74480">
        <w:rPr>
          <w:rFonts w:ascii="Times New Roman" w:hAnsi="Times New Roman" w:cs="Times New Roman"/>
          <w:sz w:val="24"/>
          <w:szCs w:val="24"/>
        </w:rPr>
        <w:t>Fernández</w:t>
      </w:r>
      <w:proofErr w:type="spellEnd"/>
      <w:r w:rsidR="003D134F" w:rsidRPr="00C74480">
        <w:rPr>
          <w:rFonts w:ascii="Times New Roman" w:hAnsi="Times New Roman" w:cs="Times New Roman"/>
          <w:sz w:val="24"/>
          <w:szCs w:val="24"/>
        </w:rPr>
        <w:t xml:space="preserve"> received a positive response from the </w:t>
      </w:r>
      <w:proofErr w:type="spellStart"/>
      <w:r w:rsidR="003D134F" w:rsidRPr="00C74480">
        <w:rPr>
          <w:rFonts w:ascii="Times New Roman" w:hAnsi="Times New Roman" w:cs="Times New Roman"/>
          <w:sz w:val="24"/>
          <w:szCs w:val="24"/>
        </w:rPr>
        <w:t>Interamerican</w:t>
      </w:r>
      <w:proofErr w:type="spellEnd"/>
      <w:r w:rsidR="003D134F" w:rsidRPr="00C74480">
        <w:rPr>
          <w:rFonts w:ascii="Times New Roman" w:hAnsi="Times New Roman" w:cs="Times New Roman"/>
          <w:sz w:val="24"/>
          <w:szCs w:val="24"/>
        </w:rPr>
        <w:t xml:space="preserve"> Court of Human Rights acknowledging the responsibility of the Mexican state for violation of her personal integrity, judicial guarantees</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and the right to protection (Hernández Castillo 2012). On March 6, 2012, Alejandro </w:t>
      </w:r>
      <w:proofErr w:type="spellStart"/>
      <w:r w:rsidR="003D134F" w:rsidRPr="00C74480">
        <w:rPr>
          <w:rFonts w:ascii="Times New Roman" w:hAnsi="Times New Roman" w:cs="Times New Roman"/>
          <w:sz w:val="24"/>
          <w:szCs w:val="24"/>
        </w:rPr>
        <w:t>Poiré</w:t>
      </w:r>
      <w:proofErr w:type="spellEnd"/>
      <w:r w:rsidR="003D134F" w:rsidRPr="00C74480">
        <w:rPr>
          <w:rFonts w:ascii="Times New Roman" w:hAnsi="Times New Roman" w:cs="Times New Roman"/>
          <w:sz w:val="24"/>
          <w:szCs w:val="24"/>
        </w:rPr>
        <w:t xml:space="preserve"> who is Secretary of the Interior in </w:t>
      </w:r>
      <w:proofErr w:type="gramStart"/>
      <w:r w:rsidR="003D134F" w:rsidRPr="00C74480">
        <w:rPr>
          <w:rFonts w:ascii="Times New Roman" w:hAnsi="Times New Roman" w:cs="Times New Roman"/>
          <w:sz w:val="24"/>
          <w:szCs w:val="24"/>
        </w:rPr>
        <w:t>Mexico,</w:t>
      </w:r>
      <w:proofErr w:type="gramEnd"/>
      <w:r w:rsidR="003D134F" w:rsidRPr="00C74480">
        <w:rPr>
          <w:rFonts w:ascii="Times New Roman" w:hAnsi="Times New Roman" w:cs="Times New Roman"/>
          <w:sz w:val="24"/>
          <w:szCs w:val="24"/>
        </w:rPr>
        <w:t xml:space="preserve"> presented a public apology to </w:t>
      </w:r>
      <w:proofErr w:type="spellStart"/>
      <w:r w:rsidR="003D134F" w:rsidRPr="00C74480">
        <w:rPr>
          <w:rFonts w:ascii="Times New Roman" w:hAnsi="Times New Roman" w:cs="Times New Roman"/>
          <w:sz w:val="24"/>
          <w:szCs w:val="24"/>
        </w:rPr>
        <w:t>Fernández</w:t>
      </w:r>
      <w:proofErr w:type="spellEnd"/>
      <w:r w:rsidR="003D134F" w:rsidRPr="00C74480">
        <w:rPr>
          <w:rFonts w:ascii="Times New Roman" w:hAnsi="Times New Roman" w:cs="Times New Roman"/>
          <w:sz w:val="24"/>
          <w:szCs w:val="24"/>
        </w:rPr>
        <w:t xml:space="preserve"> in the name of the Mexican federal government (see </w:t>
      </w:r>
      <w:proofErr w:type="spellStart"/>
      <w:r w:rsidR="003D134F" w:rsidRPr="00C74480">
        <w:rPr>
          <w:rFonts w:ascii="Times New Roman" w:hAnsi="Times New Roman" w:cs="Times New Roman"/>
          <w:sz w:val="24"/>
          <w:szCs w:val="24"/>
        </w:rPr>
        <w:t>Petrich</w:t>
      </w:r>
      <w:proofErr w:type="spellEnd"/>
      <w:r w:rsidR="003D134F" w:rsidRPr="00C74480">
        <w:rPr>
          <w:rFonts w:ascii="Times New Roman" w:hAnsi="Times New Roman" w:cs="Times New Roman"/>
          <w:sz w:val="24"/>
          <w:szCs w:val="24"/>
        </w:rPr>
        <w:t xml:space="preserve"> 2012a, 2012b). Other parts of the “apology” included financial support for the construction of a community center for the rights of </w:t>
      </w:r>
      <w:proofErr w:type="spellStart"/>
      <w:r w:rsidR="003D134F" w:rsidRPr="00C74480">
        <w:rPr>
          <w:rFonts w:ascii="Times New Roman" w:hAnsi="Times New Roman" w:cs="Times New Roman"/>
          <w:sz w:val="24"/>
          <w:szCs w:val="24"/>
        </w:rPr>
        <w:t>mepha</w:t>
      </w:r>
      <w:proofErr w:type="spellEnd"/>
      <w:r w:rsidR="003D134F" w:rsidRPr="00C74480">
        <w:rPr>
          <w:rFonts w:ascii="Times New Roman" w:hAnsi="Times New Roman" w:cs="Times New Roman"/>
          <w:sz w:val="24"/>
          <w:szCs w:val="24"/>
        </w:rPr>
        <w:t xml:space="preserve">’ men and women, and a boarding school for indigenous children.  </w:t>
      </w:r>
    </w:p>
    <w:p w14:paraId="7F32979A" w14:textId="0849918E" w:rsidR="003D134F" w:rsidRDefault="003D134F" w:rsidP="00C74480">
      <w:pPr>
        <w:pStyle w:val="EndnoteText"/>
        <w:ind w:firstLine="720"/>
        <w:contextualSpacing/>
        <w:rPr>
          <w:sz w:val="24"/>
          <w:szCs w:val="24"/>
        </w:rPr>
      </w:pPr>
      <w:r w:rsidRPr="00C74480">
        <w:rPr>
          <w:sz w:val="24"/>
          <w:szCs w:val="24"/>
        </w:rPr>
        <w:t xml:space="preserve">What makes </w:t>
      </w:r>
      <w:proofErr w:type="spellStart"/>
      <w:r w:rsidRPr="00C74480">
        <w:rPr>
          <w:sz w:val="24"/>
          <w:szCs w:val="24"/>
        </w:rPr>
        <w:t>Sassen’s</w:t>
      </w:r>
      <w:proofErr w:type="spellEnd"/>
      <w:r w:rsidRPr="00C74480">
        <w:rPr>
          <w:sz w:val="24"/>
          <w:szCs w:val="24"/>
        </w:rPr>
        <w:t xml:space="preserve"> argument interesting is her insistence that global processes producing transnational identities and forms of political participation also result in critical changes happe</w:t>
      </w:r>
      <w:r w:rsidR="00D554C5">
        <w:rPr>
          <w:sz w:val="24"/>
          <w:szCs w:val="24"/>
        </w:rPr>
        <w:t>ning inside the national state:</w:t>
      </w:r>
    </w:p>
    <w:p w14:paraId="7F192BA2" w14:textId="77777777" w:rsidR="006F776D" w:rsidRPr="00C74480" w:rsidRDefault="006F776D" w:rsidP="00C74480">
      <w:pPr>
        <w:pStyle w:val="EndnoteText"/>
        <w:ind w:firstLine="720"/>
        <w:contextualSpacing/>
        <w:rPr>
          <w:sz w:val="24"/>
          <w:szCs w:val="24"/>
        </w:rPr>
      </w:pPr>
    </w:p>
    <w:p w14:paraId="52EEE0B0" w14:textId="731A41C5" w:rsidR="003D134F" w:rsidRDefault="003D134F" w:rsidP="00C74480">
      <w:pPr>
        <w:pStyle w:val="EndnoteText"/>
        <w:ind w:left="720"/>
        <w:contextualSpacing/>
        <w:rPr>
          <w:sz w:val="24"/>
          <w:szCs w:val="24"/>
        </w:rPr>
      </w:pPr>
      <w:r w:rsidRPr="00C74480">
        <w:rPr>
          <w:sz w:val="24"/>
          <w:szCs w:val="24"/>
        </w:rPr>
        <w:t xml:space="preserve">The critical assumption here is that citizenship is inevitably an incompletely specified contract between the state and the citizen, and that in this incompleteness then </w:t>
      </w:r>
      <w:proofErr w:type="gramStart"/>
      <w:r w:rsidRPr="00C74480">
        <w:rPr>
          <w:sz w:val="24"/>
          <w:szCs w:val="24"/>
        </w:rPr>
        <w:t>lies</w:t>
      </w:r>
      <w:proofErr w:type="gramEnd"/>
      <w:r w:rsidRPr="00C74480">
        <w:rPr>
          <w:sz w:val="24"/>
          <w:szCs w:val="24"/>
        </w:rPr>
        <w:t xml:space="preserve"> the possibility of accommodating new conditions and incorporating new formal and informal inst</w:t>
      </w:r>
      <w:r w:rsidR="00D554C5">
        <w:rPr>
          <w:sz w:val="24"/>
          <w:szCs w:val="24"/>
        </w:rPr>
        <w:t xml:space="preserve">rumentalities. </w:t>
      </w:r>
      <w:proofErr w:type="gramStart"/>
      <w:r w:rsidR="00D554C5">
        <w:rPr>
          <w:sz w:val="24"/>
          <w:szCs w:val="24"/>
        </w:rPr>
        <w:t>(</w:t>
      </w:r>
      <w:r w:rsidR="006F776D">
        <w:rPr>
          <w:sz w:val="24"/>
          <w:szCs w:val="24"/>
        </w:rPr>
        <w:t xml:space="preserve">2006, </w:t>
      </w:r>
      <w:r w:rsidRPr="00C74480">
        <w:rPr>
          <w:sz w:val="24"/>
          <w:szCs w:val="24"/>
        </w:rPr>
        <w:t>21).</w:t>
      </w:r>
      <w:proofErr w:type="gramEnd"/>
    </w:p>
    <w:p w14:paraId="03ABEAA1" w14:textId="77777777" w:rsidR="006F776D" w:rsidRPr="00C74480" w:rsidRDefault="006F776D" w:rsidP="00C74480">
      <w:pPr>
        <w:pStyle w:val="EndnoteText"/>
        <w:ind w:left="720"/>
        <w:contextualSpacing/>
        <w:rPr>
          <w:sz w:val="24"/>
          <w:szCs w:val="24"/>
        </w:rPr>
      </w:pPr>
    </w:p>
    <w:p w14:paraId="312E8F96" w14:textId="381D1413" w:rsidR="003D134F" w:rsidRPr="00C74480" w:rsidRDefault="003D134F" w:rsidP="00C74480">
      <w:pPr>
        <w:pStyle w:val="EndnoteText"/>
        <w:contextualSpacing/>
        <w:rPr>
          <w:sz w:val="24"/>
          <w:szCs w:val="24"/>
        </w:rPr>
      </w:pPr>
      <w:proofErr w:type="spellStart"/>
      <w:r w:rsidRPr="00C74480">
        <w:rPr>
          <w:sz w:val="24"/>
          <w:szCs w:val="24"/>
        </w:rPr>
        <w:t>Sassen’s</w:t>
      </w:r>
      <w:proofErr w:type="spellEnd"/>
      <w:r w:rsidRPr="00C74480">
        <w:rPr>
          <w:sz w:val="24"/>
          <w:szCs w:val="24"/>
        </w:rPr>
        <w:t xml:space="preserve"> theoretical insights provide a useful framework for understanding the </w:t>
      </w:r>
      <w:proofErr w:type="spellStart"/>
      <w:r w:rsidRPr="00C74480">
        <w:rPr>
          <w:sz w:val="24"/>
          <w:szCs w:val="24"/>
        </w:rPr>
        <w:t>transborder</w:t>
      </w:r>
      <w:proofErr w:type="spellEnd"/>
      <w:r w:rsidRPr="00C74480">
        <w:rPr>
          <w:sz w:val="24"/>
          <w:szCs w:val="24"/>
        </w:rPr>
        <w:t xml:space="preserve"> organizing that the FIOB did through its participation in APPO</w:t>
      </w:r>
      <w:r w:rsidR="00D97519">
        <w:rPr>
          <w:sz w:val="24"/>
          <w:szCs w:val="24"/>
        </w:rPr>
        <w:t>-LA</w:t>
      </w:r>
      <w:r w:rsidRPr="00C74480">
        <w:rPr>
          <w:sz w:val="24"/>
          <w:szCs w:val="24"/>
        </w:rPr>
        <w:t xml:space="preserve">. The existence of </w:t>
      </w:r>
      <w:proofErr w:type="spellStart"/>
      <w:r w:rsidRPr="00C74480">
        <w:rPr>
          <w:sz w:val="24"/>
          <w:szCs w:val="24"/>
        </w:rPr>
        <w:t>transborder</w:t>
      </w:r>
      <w:proofErr w:type="spellEnd"/>
      <w:r w:rsidRPr="00C74480">
        <w:rPr>
          <w:sz w:val="24"/>
          <w:szCs w:val="24"/>
        </w:rPr>
        <w:t xml:space="preserve"> </w:t>
      </w:r>
      <w:proofErr w:type="spellStart"/>
      <w:r w:rsidRPr="00C74480">
        <w:rPr>
          <w:sz w:val="24"/>
          <w:szCs w:val="24"/>
        </w:rPr>
        <w:t>Oaxacan</w:t>
      </w:r>
      <w:proofErr w:type="spellEnd"/>
      <w:r w:rsidRPr="00C74480">
        <w:rPr>
          <w:sz w:val="24"/>
          <w:szCs w:val="24"/>
        </w:rPr>
        <w:t xml:space="preserve"> communities in multiple locations throughout Mexico and the U.S., and their organization through the FIOB, permitted the U.S.-based FIOB members to participate in the </w:t>
      </w:r>
      <w:proofErr w:type="spellStart"/>
      <w:r w:rsidRPr="00C74480">
        <w:rPr>
          <w:sz w:val="24"/>
          <w:szCs w:val="24"/>
        </w:rPr>
        <w:t>Oaxacan</w:t>
      </w:r>
      <w:proofErr w:type="spellEnd"/>
      <w:r w:rsidRPr="00C74480">
        <w:rPr>
          <w:sz w:val="24"/>
          <w:szCs w:val="24"/>
        </w:rPr>
        <w:t xml:space="preserve"> social movement of 2006 from Los Angeles. While some members of the FIOB are formal citizens of Mexico, others, born in the U.S., are not. The definition of citizenship that was operative in th</w:t>
      </w:r>
      <w:r w:rsidR="00D97519">
        <w:rPr>
          <w:sz w:val="24"/>
          <w:szCs w:val="24"/>
        </w:rPr>
        <w:t xml:space="preserve">e organizing that FIOB and APPO-LA </w:t>
      </w:r>
      <w:r w:rsidRPr="00C74480">
        <w:rPr>
          <w:sz w:val="24"/>
          <w:szCs w:val="24"/>
        </w:rPr>
        <w:t xml:space="preserve">carried out in 2006 was not centered around the contract between the state and the citizen, but rather on the sense of citizenship that emerges from </w:t>
      </w:r>
      <w:proofErr w:type="spellStart"/>
      <w:r w:rsidRPr="00C74480">
        <w:rPr>
          <w:sz w:val="24"/>
          <w:szCs w:val="24"/>
        </w:rPr>
        <w:t>Oaxacan</w:t>
      </w:r>
      <w:proofErr w:type="spellEnd"/>
      <w:r w:rsidRPr="00C74480">
        <w:rPr>
          <w:sz w:val="24"/>
          <w:szCs w:val="24"/>
        </w:rPr>
        <w:t xml:space="preserve"> </w:t>
      </w:r>
      <w:proofErr w:type="spellStart"/>
      <w:r w:rsidRPr="00C74480">
        <w:rPr>
          <w:sz w:val="24"/>
          <w:szCs w:val="24"/>
        </w:rPr>
        <w:t>transborder</w:t>
      </w:r>
      <w:proofErr w:type="spellEnd"/>
      <w:r w:rsidRPr="00C74480">
        <w:rPr>
          <w:sz w:val="24"/>
          <w:szCs w:val="24"/>
        </w:rPr>
        <w:t xml:space="preserve"> communities</w:t>
      </w:r>
      <w:r w:rsidR="000E6102">
        <w:rPr>
          <w:sz w:val="24"/>
          <w:szCs w:val="24"/>
        </w:rPr>
        <w:t xml:space="preserve"> and</w:t>
      </w:r>
      <w:r w:rsidRPr="00C74480">
        <w:rPr>
          <w:sz w:val="24"/>
          <w:szCs w:val="24"/>
        </w:rPr>
        <w:t xml:space="preserve"> practiced wit</w:t>
      </w:r>
      <w:r w:rsidR="000E6102">
        <w:rPr>
          <w:sz w:val="24"/>
          <w:szCs w:val="24"/>
        </w:rPr>
        <w:t>hin the FIOB as an organization—b</w:t>
      </w:r>
      <w:r w:rsidRPr="00C74480">
        <w:rPr>
          <w:sz w:val="24"/>
          <w:szCs w:val="24"/>
        </w:rPr>
        <w:t>oth in form through service to the organization</w:t>
      </w:r>
      <w:r w:rsidR="000E6102">
        <w:rPr>
          <w:sz w:val="24"/>
          <w:szCs w:val="24"/>
        </w:rPr>
        <w:t xml:space="preserve"> in</w:t>
      </w:r>
      <w:r w:rsidRPr="00C74480">
        <w:rPr>
          <w:sz w:val="24"/>
          <w:szCs w:val="24"/>
        </w:rPr>
        <w:t xml:space="preserve"> cargos and in process through following the model of the participatory assembly to make decisions. This sense of citizenship is articulated through specified rights and responsibilit</w:t>
      </w:r>
      <w:r w:rsidR="000E6102">
        <w:rPr>
          <w:sz w:val="24"/>
          <w:szCs w:val="24"/>
        </w:rPr>
        <w:t>ies to the collective community—wherever it is located—</w:t>
      </w:r>
      <w:r w:rsidRPr="00C74480">
        <w:rPr>
          <w:sz w:val="24"/>
          <w:szCs w:val="24"/>
        </w:rPr>
        <w:t xml:space="preserve">and in the FIOB to the binational organization and its </w:t>
      </w:r>
      <w:r w:rsidR="00D554C5">
        <w:rPr>
          <w:sz w:val="24"/>
          <w:szCs w:val="24"/>
        </w:rPr>
        <w:t xml:space="preserve">local and regional committees. </w:t>
      </w:r>
      <w:r w:rsidRPr="00C74480">
        <w:rPr>
          <w:sz w:val="24"/>
          <w:szCs w:val="24"/>
        </w:rPr>
        <w:t xml:space="preserve">The </w:t>
      </w:r>
      <w:proofErr w:type="spellStart"/>
      <w:r w:rsidRPr="00C74480">
        <w:rPr>
          <w:sz w:val="24"/>
          <w:szCs w:val="24"/>
        </w:rPr>
        <w:t>transborder</w:t>
      </w:r>
      <w:proofErr w:type="spellEnd"/>
      <w:r w:rsidRPr="00C74480">
        <w:rPr>
          <w:sz w:val="24"/>
          <w:szCs w:val="24"/>
        </w:rPr>
        <w:t xml:space="preserve"> communities represented within the structure of the FIOB permitted their 2006 participation in the APPO</w:t>
      </w:r>
      <w:r w:rsidR="00020410">
        <w:rPr>
          <w:sz w:val="24"/>
          <w:szCs w:val="24"/>
        </w:rPr>
        <w:t xml:space="preserve">, </w:t>
      </w:r>
      <w:r w:rsidRPr="00C74480">
        <w:rPr>
          <w:sz w:val="24"/>
          <w:szCs w:val="24"/>
        </w:rPr>
        <w:t>encompass</w:t>
      </w:r>
      <w:r w:rsidR="00020410">
        <w:rPr>
          <w:sz w:val="24"/>
          <w:szCs w:val="24"/>
        </w:rPr>
        <w:t>ing</w:t>
      </w:r>
      <w:r w:rsidRPr="00C74480">
        <w:rPr>
          <w:sz w:val="24"/>
          <w:szCs w:val="24"/>
        </w:rPr>
        <w:t xml:space="preserve"> the larger territory in which the FIOB op</w:t>
      </w:r>
      <w:r w:rsidR="00D554C5">
        <w:rPr>
          <w:sz w:val="24"/>
          <w:szCs w:val="24"/>
        </w:rPr>
        <w:t>erates. Known as “</w:t>
      </w:r>
      <w:proofErr w:type="spellStart"/>
      <w:r w:rsidR="00D554C5">
        <w:rPr>
          <w:sz w:val="24"/>
          <w:szCs w:val="24"/>
        </w:rPr>
        <w:t>Oaxacalifornia</w:t>
      </w:r>
      <w:proofErr w:type="spellEnd"/>
      <w:r w:rsidR="00D554C5">
        <w:rPr>
          <w:sz w:val="24"/>
          <w:szCs w:val="24"/>
        </w:rPr>
        <w:t xml:space="preserve">” – </w:t>
      </w:r>
      <w:r w:rsidRPr="00C74480">
        <w:rPr>
          <w:sz w:val="24"/>
          <w:szCs w:val="24"/>
        </w:rPr>
        <w:t xml:space="preserve">a term coined by anthropologist Michael Kearney (1995b), this territory includes Oaxaca, Baja California Sur, and Baja California Norte in Mexico and the state of California in the U.S. (Rivera-Salgado 1998). </w:t>
      </w:r>
    </w:p>
    <w:p w14:paraId="62474A8D" w14:textId="4ABC3541" w:rsidR="003D134F" w:rsidRPr="00C74480" w:rsidRDefault="003D134F" w:rsidP="00C74480">
      <w:pPr>
        <w:pStyle w:val="EndnoteText"/>
        <w:ind w:firstLine="720"/>
        <w:contextualSpacing/>
        <w:rPr>
          <w:b/>
          <w:bCs/>
          <w:sz w:val="24"/>
          <w:szCs w:val="24"/>
        </w:rPr>
      </w:pPr>
      <w:r w:rsidRPr="00C74480">
        <w:rPr>
          <w:sz w:val="24"/>
          <w:szCs w:val="24"/>
        </w:rPr>
        <w:lastRenderedPageBreak/>
        <w:t>Citizenship in both Oaxaca and California was constructed outsid</w:t>
      </w:r>
      <w:r w:rsidR="00020410">
        <w:rPr>
          <w:sz w:val="24"/>
          <w:szCs w:val="24"/>
        </w:rPr>
        <w:t>e the framework of the national;</w:t>
      </w:r>
      <w:r w:rsidRPr="00C74480">
        <w:rPr>
          <w:sz w:val="24"/>
          <w:szCs w:val="24"/>
        </w:rPr>
        <w:t xml:space="preserve"> through </w:t>
      </w:r>
      <w:proofErr w:type="spellStart"/>
      <w:r w:rsidRPr="00C74480">
        <w:rPr>
          <w:sz w:val="24"/>
          <w:szCs w:val="24"/>
        </w:rPr>
        <w:t>transborder</w:t>
      </w:r>
      <w:proofErr w:type="spellEnd"/>
      <w:r w:rsidRPr="00C74480">
        <w:rPr>
          <w:sz w:val="24"/>
          <w:szCs w:val="24"/>
        </w:rPr>
        <w:t xml:space="preserve"> solidarity and the inclusion of people living outside Mex</w:t>
      </w:r>
      <w:r w:rsidR="00020410">
        <w:rPr>
          <w:sz w:val="24"/>
          <w:szCs w:val="24"/>
        </w:rPr>
        <w:t>ico who were not citizens;</w:t>
      </w:r>
      <w:r w:rsidRPr="00C74480">
        <w:rPr>
          <w:sz w:val="24"/>
          <w:szCs w:val="24"/>
        </w:rPr>
        <w:t xml:space="preserve"> and also within the framework of the national politics</w:t>
      </w:r>
      <w:r w:rsidR="00020410">
        <w:rPr>
          <w:sz w:val="24"/>
          <w:szCs w:val="24"/>
        </w:rPr>
        <w:t>,</w:t>
      </w:r>
      <w:r w:rsidRPr="00C74480">
        <w:rPr>
          <w:sz w:val="24"/>
          <w:szCs w:val="24"/>
        </w:rPr>
        <w:t xml:space="preserve"> as </w:t>
      </w:r>
      <w:proofErr w:type="spellStart"/>
      <w:r w:rsidRPr="00C74480">
        <w:rPr>
          <w:sz w:val="24"/>
          <w:szCs w:val="24"/>
        </w:rPr>
        <w:t>Oaxacans</w:t>
      </w:r>
      <w:proofErr w:type="spellEnd"/>
      <w:r w:rsidRPr="00C74480">
        <w:rPr>
          <w:sz w:val="24"/>
          <w:szCs w:val="24"/>
        </w:rPr>
        <w:t xml:space="preserve"> abroad participated in formal and informal political processes centered in Mexico. The case of FIOB binational political participation in the Oaxaca social movement from Los Angeles suggests how we </w:t>
      </w:r>
      <w:r w:rsidR="00020410">
        <w:rPr>
          <w:sz w:val="24"/>
          <w:szCs w:val="24"/>
        </w:rPr>
        <w:t>might</w:t>
      </w:r>
      <w:r w:rsidRPr="00C74480">
        <w:rPr>
          <w:sz w:val="24"/>
          <w:szCs w:val="24"/>
        </w:rPr>
        <w:t xml:space="preserve"> learn from indigenous models of citizenship</w:t>
      </w:r>
      <w:r w:rsidR="00020410">
        <w:rPr>
          <w:sz w:val="24"/>
          <w:szCs w:val="24"/>
        </w:rPr>
        <w:t xml:space="preserve"> that</w:t>
      </w:r>
      <w:r w:rsidRPr="00C74480">
        <w:rPr>
          <w:sz w:val="24"/>
          <w:szCs w:val="24"/>
        </w:rPr>
        <w:t xml:space="preserve"> have responded in creative ways to a </w:t>
      </w:r>
      <w:proofErr w:type="spellStart"/>
      <w:r w:rsidRPr="00C74480">
        <w:rPr>
          <w:sz w:val="24"/>
          <w:szCs w:val="24"/>
        </w:rPr>
        <w:t>transborder</w:t>
      </w:r>
      <w:proofErr w:type="spellEnd"/>
      <w:r w:rsidRPr="00C74480">
        <w:rPr>
          <w:sz w:val="24"/>
          <w:szCs w:val="24"/>
        </w:rPr>
        <w:t xml:space="preserve"> and multi-sited reality. Through a hybrid model of citizenship</w:t>
      </w:r>
      <w:r w:rsidR="00020410">
        <w:rPr>
          <w:sz w:val="24"/>
          <w:szCs w:val="24"/>
        </w:rPr>
        <w:t>,</w:t>
      </w:r>
      <w:r w:rsidRPr="00C74480">
        <w:rPr>
          <w:sz w:val="24"/>
          <w:szCs w:val="24"/>
        </w:rPr>
        <w:t xml:space="preserve"> which combines local </w:t>
      </w:r>
      <w:proofErr w:type="spellStart"/>
      <w:r w:rsidRPr="00C74480">
        <w:rPr>
          <w:sz w:val="24"/>
          <w:szCs w:val="24"/>
        </w:rPr>
        <w:t>Oaxacan</w:t>
      </w:r>
      <w:proofErr w:type="spellEnd"/>
      <w:r w:rsidRPr="00C74480">
        <w:rPr>
          <w:sz w:val="24"/>
          <w:szCs w:val="24"/>
        </w:rPr>
        <w:t xml:space="preserve"> understandings of the rights and responsibilities of local citizenship with national strategies of di</w:t>
      </w:r>
      <w:r w:rsidR="00020410">
        <w:rPr>
          <w:sz w:val="24"/>
          <w:szCs w:val="24"/>
        </w:rPr>
        <w:t xml:space="preserve">aloguing with the Mexican state but does no engage </w:t>
      </w:r>
      <w:r w:rsidRPr="00C74480">
        <w:rPr>
          <w:sz w:val="24"/>
          <w:szCs w:val="24"/>
        </w:rPr>
        <w:t>solely through the contract between the state and the citizen</w:t>
      </w:r>
      <w:r w:rsidR="00020410">
        <w:rPr>
          <w:sz w:val="24"/>
          <w:szCs w:val="24"/>
        </w:rPr>
        <w:t xml:space="preserve">, </w:t>
      </w:r>
      <w:r w:rsidRPr="00C74480">
        <w:rPr>
          <w:sz w:val="24"/>
          <w:szCs w:val="24"/>
        </w:rPr>
        <w:t xml:space="preserve">FIOB activists have successfully inhabited national, binational, and multi-sited local spaces of political participation. Such a model provides an important epistemological example of the ways that indigenous </w:t>
      </w:r>
      <w:proofErr w:type="spellStart"/>
      <w:r w:rsidRPr="00C74480">
        <w:rPr>
          <w:sz w:val="24"/>
          <w:szCs w:val="24"/>
        </w:rPr>
        <w:t>knowledges</w:t>
      </w:r>
      <w:proofErr w:type="spellEnd"/>
      <w:r w:rsidRPr="00C74480">
        <w:rPr>
          <w:sz w:val="24"/>
          <w:szCs w:val="24"/>
        </w:rPr>
        <w:t xml:space="preserve"> can enrich and complicate modernist notions of democracy, political participation, and citizenship. </w:t>
      </w:r>
    </w:p>
    <w:p w14:paraId="06B418EA" w14:textId="77777777" w:rsidR="003D134F" w:rsidRPr="00A9395B" w:rsidRDefault="003D134F" w:rsidP="00C74480">
      <w:pPr>
        <w:spacing w:after="0" w:line="240" w:lineRule="auto"/>
        <w:contextualSpacing/>
        <w:rPr>
          <w:rFonts w:ascii="Times New Roman" w:hAnsi="Times New Roman" w:cs="Times New Roman"/>
          <w:sz w:val="24"/>
          <w:szCs w:val="24"/>
        </w:rPr>
      </w:pPr>
    </w:p>
    <w:p w14:paraId="26F1B6FF" w14:textId="77777777" w:rsidR="006F776D" w:rsidRPr="00A9395B" w:rsidRDefault="006F776D" w:rsidP="00C74480">
      <w:pPr>
        <w:spacing w:after="0" w:line="240" w:lineRule="auto"/>
        <w:contextualSpacing/>
        <w:rPr>
          <w:rFonts w:ascii="Times New Roman" w:hAnsi="Times New Roman" w:cs="Times New Roman"/>
          <w:sz w:val="24"/>
          <w:szCs w:val="24"/>
        </w:rPr>
      </w:pPr>
    </w:p>
    <w:p w14:paraId="05461198" w14:textId="77777777" w:rsidR="006F776D" w:rsidRPr="00FB4029" w:rsidRDefault="006F776D" w:rsidP="006F776D">
      <w:pPr>
        <w:autoSpaceDE w:val="0"/>
        <w:autoSpaceDN w:val="0"/>
        <w:adjustRightInd w:val="0"/>
        <w:spacing w:after="0" w:line="240" w:lineRule="auto"/>
        <w:contextualSpacing/>
        <w:rPr>
          <w:rFonts w:ascii="Times New Roman" w:hAnsi="Times New Roman" w:cs="Times New Roman"/>
          <w:b/>
          <w:sz w:val="24"/>
          <w:szCs w:val="24"/>
        </w:rPr>
      </w:pPr>
      <w:r w:rsidRPr="00FB4029">
        <w:rPr>
          <w:rFonts w:ascii="Times New Roman" w:hAnsi="Times New Roman" w:cs="Times New Roman"/>
          <w:b/>
          <w:sz w:val="24"/>
          <w:szCs w:val="24"/>
        </w:rPr>
        <w:t>Notes</w:t>
      </w:r>
    </w:p>
    <w:p w14:paraId="6C1DB302" w14:textId="77777777" w:rsidR="006F776D" w:rsidRDefault="006F776D" w:rsidP="006F776D">
      <w:pPr>
        <w:autoSpaceDE w:val="0"/>
        <w:autoSpaceDN w:val="0"/>
        <w:adjustRightInd w:val="0"/>
        <w:spacing w:after="0" w:line="240" w:lineRule="auto"/>
        <w:contextualSpacing/>
      </w:pPr>
    </w:p>
    <w:p w14:paraId="4A6935CF" w14:textId="77777777" w:rsidR="006F776D" w:rsidRPr="00C74480" w:rsidRDefault="006F776D" w:rsidP="006F776D">
      <w:pPr>
        <w:autoSpaceDE w:val="0"/>
        <w:autoSpaceDN w:val="0"/>
        <w:adjustRightInd w:val="0"/>
        <w:spacing w:after="0" w:line="240" w:lineRule="auto"/>
        <w:contextualSpacing/>
        <w:rPr>
          <w:rFonts w:ascii="Times New Roman" w:hAnsi="Times New Roman" w:cs="Times New Roman"/>
          <w:sz w:val="24"/>
          <w:szCs w:val="24"/>
        </w:rPr>
      </w:pPr>
      <w:r>
        <w:t xml:space="preserve">1. </w:t>
      </w:r>
      <w:r w:rsidRPr="00C74480">
        <w:rPr>
          <w:rFonts w:ascii="Times New Roman" w:hAnsi="Times New Roman" w:cs="Times New Roman"/>
          <w:sz w:val="24"/>
          <w:szCs w:val="24"/>
        </w:rPr>
        <w:t xml:space="preserve">This article is dedicated to the memory of Michael Kearney (1937-2009) who pioneered the study of </w:t>
      </w:r>
      <w:proofErr w:type="spellStart"/>
      <w:r w:rsidRPr="00C74480">
        <w:rPr>
          <w:rFonts w:ascii="Times New Roman" w:hAnsi="Times New Roman" w:cs="Times New Roman"/>
          <w:sz w:val="24"/>
          <w:szCs w:val="24"/>
        </w:rPr>
        <w:t>Oaxacan</w:t>
      </w:r>
      <w:proofErr w:type="spellEnd"/>
      <w:r w:rsidRPr="00C74480">
        <w:rPr>
          <w:rFonts w:ascii="Times New Roman" w:hAnsi="Times New Roman" w:cs="Times New Roman"/>
          <w:sz w:val="24"/>
          <w:szCs w:val="24"/>
        </w:rPr>
        <w:t xml:space="preserve"> transnational immigration and was a model </w:t>
      </w:r>
      <w:proofErr w:type="spellStart"/>
      <w:r w:rsidRPr="00C74480">
        <w:rPr>
          <w:rFonts w:ascii="Times New Roman" w:hAnsi="Times New Roman" w:cs="Times New Roman"/>
          <w:sz w:val="24"/>
          <w:szCs w:val="24"/>
        </w:rPr>
        <w:t>transborder</w:t>
      </w:r>
      <w:proofErr w:type="spellEnd"/>
      <w:r w:rsidRPr="00C74480">
        <w:rPr>
          <w:rFonts w:ascii="Times New Roman" w:hAnsi="Times New Roman" w:cs="Times New Roman"/>
          <w:sz w:val="24"/>
          <w:szCs w:val="24"/>
        </w:rPr>
        <w:t xml:space="preserve"> citizen.</w:t>
      </w:r>
    </w:p>
    <w:p w14:paraId="41421732" w14:textId="53CE7D50" w:rsidR="006F776D" w:rsidRPr="00FB4029" w:rsidRDefault="006F776D" w:rsidP="006F776D">
      <w:pPr>
        <w:autoSpaceDE w:val="0"/>
        <w:autoSpaceDN w:val="0"/>
        <w:adjustRightInd w:val="0"/>
        <w:spacing w:after="0" w:line="240" w:lineRule="auto"/>
        <w:rPr>
          <w:rFonts w:ascii="Times New Roman" w:hAnsi="Times New Roman" w:cs="Times New Roman"/>
          <w:sz w:val="24"/>
          <w:szCs w:val="24"/>
        </w:rPr>
      </w:pPr>
      <w:r>
        <w:t xml:space="preserve">2. </w:t>
      </w:r>
      <w:r w:rsidRPr="00FB4029">
        <w:rPr>
          <w:rFonts w:ascii="Times New Roman" w:hAnsi="Times New Roman" w:cs="Times New Roman"/>
          <w:sz w:val="24"/>
          <w:szCs w:val="24"/>
        </w:rPr>
        <w:t xml:space="preserve">See Stephen 2012 for an example of an assembly in a </w:t>
      </w:r>
      <w:proofErr w:type="spellStart"/>
      <w:r w:rsidRPr="00FB4029">
        <w:rPr>
          <w:rFonts w:ascii="Times New Roman" w:hAnsi="Times New Roman" w:cs="Times New Roman"/>
          <w:sz w:val="24"/>
          <w:szCs w:val="24"/>
        </w:rPr>
        <w:t>Zapotec</w:t>
      </w:r>
      <w:proofErr w:type="spellEnd"/>
      <w:r w:rsidRPr="00FB4029">
        <w:rPr>
          <w:rFonts w:ascii="Times New Roman" w:hAnsi="Times New Roman" w:cs="Times New Roman"/>
          <w:sz w:val="24"/>
          <w:szCs w:val="24"/>
        </w:rPr>
        <w:t xml:space="preserve"> community that reflects the principles discussed here a</w:t>
      </w:r>
      <w:r w:rsidR="00D81394">
        <w:rPr>
          <w:rFonts w:ascii="Times New Roman" w:hAnsi="Times New Roman" w:cs="Times New Roman"/>
          <w:sz w:val="24"/>
          <w:szCs w:val="24"/>
        </w:rPr>
        <w:t>s “hometown.” A</w:t>
      </w:r>
      <w:r w:rsidRPr="00FB4029">
        <w:rPr>
          <w:rFonts w:ascii="Times New Roman" w:hAnsi="Times New Roman" w:cs="Times New Roman"/>
          <w:sz w:val="24"/>
          <w:szCs w:val="24"/>
        </w:rPr>
        <w:t xml:space="preserve"> </w:t>
      </w:r>
      <w:proofErr w:type="spellStart"/>
      <w:r w:rsidRPr="00FB4029">
        <w:rPr>
          <w:rFonts w:ascii="Times New Roman" w:hAnsi="Times New Roman" w:cs="Times New Roman"/>
          <w:sz w:val="24"/>
          <w:szCs w:val="24"/>
        </w:rPr>
        <w:t>Oaxacan</w:t>
      </w:r>
      <w:proofErr w:type="spellEnd"/>
      <w:r w:rsidRPr="00FB4029">
        <w:rPr>
          <w:rFonts w:ascii="Times New Roman" w:hAnsi="Times New Roman" w:cs="Times New Roman"/>
          <w:sz w:val="24"/>
          <w:szCs w:val="24"/>
        </w:rPr>
        <w:t xml:space="preserve"> indigenous </w:t>
      </w:r>
      <w:proofErr w:type="spellStart"/>
      <w:r w:rsidRPr="00FB4029">
        <w:rPr>
          <w:rFonts w:ascii="Times New Roman" w:hAnsi="Times New Roman" w:cs="Times New Roman"/>
          <w:sz w:val="24"/>
          <w:szCs w:val="24"/>
        </w:rPr>
        <w:t>transborder</w:t>
      </w:r>
      <w:proofErr w:type="spellEnd"/>
      <w:r w:rsidRPr="00FB4029">
        <w:rPr>
          <w:rFonts w:ascii="Times New Roman" w:hAnsi="Times New Roman" w:cs="Times New Roman"/>
          <w:sz w:val="24"/>
          <w:szCs w:val="24"/>
        </w:rPr>
        <w:t xml:space="preserve"> community is both a real and symbolic site that draws people back repeatedly in many senses, but which is also represented by multi-layered forms of social and political organization that function in many different sites spread out in Mexico and the U.S. These discontinuous spaces are linked through kinship, ritual, cycles of labor, and individual and collectives resources of material and symbolic means. A </w:t>
      </w:r>
      <w:proofErr w:type="spellStart"/>
      <w:r w:rsidRPr="00FB4029">
        <w:rPr>
          <w:rFonts w:ascii="Times New Roman" w:hAnsi="Times New Roman" w:cs="Times New Roman"/>
          <w:sz w:val="24"/>
          <w:szCs w:val="24"/>
        </w:rPr>
        <w:t>transborder</w:t>
      </w:r>
      <w:proofErr w:type="spellEnd"/>
      <w:r w:rsidRPr="00FB4029">
        <w:rPr>
          <w:rFonts w:ascii="Times New Roman" w:hAnsi="Times New Roman" w:cs="Times New Roman"/>
          <w:sz w:val="24"/>
          <w:szCs w:val="24"/>
        </w:rPr>
        <w:t xml:space="preserve"> community is full of people accustomed to living in multiple localities and discontinuous social, economic, an</w:t>
      </w:r>
      <w:r w:rsidR="00D81394">
        <w:rPr>
          <w:rFonts w:ascii="Times New Roman" w:hAnsi="Times New Roman" w:cs="Times New Roman"/>
          <w:sz w:val="24"/>
          <w:szCs w:val="24"/>
        </w:rPr>
        <w:t>d cultural spaces (</w:t>
      </w:r>
      <w:r w:rsidR="00C95C8F">
        <w:rPr>
          <w:rFonts w:ascii="Times New Roman" w:hAnsi="Times New Roman" w:cs="Times New Roman"/>
          <w:sz w:val="24"/>
          <w:szCs w:val="24"/>
        </w:rPr>
        <w:t>Stephen 2007a</w:t>
      </w:r>
      <w:r w:rsidR="00D81394">
        <w:rPr>
          <w:rFonts w:ascii="Times New Roman" w:hAnsi="Times New Roman" w:cs="Times New Roman"/>
          <w:sz w:val="24"/>
          <w:szCs w:val="24"/>
        </w:rPr>
        <w:t>,</w:t>
      </w:r>
      <w:r w:rsidRPr="00FB4029">
        <w:rPr>
          <w:rFonts w:ascii="Times New Roman" w:hAnsi="Times New Roman" w:cs="Times New Roman"/>
          <w:sz w:val="24"/>
          <w:szCs w:val="24"/>
        </w:rPr>
        <w:t xml:space="preserve"> 19-23).</w:t>
      </w:r>
    </w:p>
    <w:p w14:paraId="1F80C091" w14:textId="77777777" w:rsidR="006F776D" w:rsidRDefault="006F776D" w:rsidP="006F776D">
      <w:pPr>
        <w:autoSpaceDE w:val="0"/>
        <w:autoSpaceDN w:val="0"/>
        <w:adjustRightInd w:val="0"/>
        <w:spacing w:after="0" w:line="240" w:lineRule="auto"/>
        <w:rPr>
          <w:rFonts w:ascii="Times New Roman" w:hAnsi="Times New Roman" w:cs="Times New Roman"/>
          <w:sz w:val="24"/>
          <w:szCs w:val="24"/>
        </w:rPr>
      </w:pPr>
      <w:r>
        <w:t xml:space="preserve">3. </w:t>
      </w:r>
      <w:r w:rsidRPr="00FB4029">
        <w:rPr>
          <w:rFonts w:ascii="Times New Roman" w:hAnsi="Times New Roman" w:cs="Times New Roman"/>
          <w:sz w:val="24"/>
          <w:szCs w:val="24"/>
        </w:rPr>
        <w:t xml:space="preserve">See Stephen 2012 for an example of an assembly in a </w:t>
      </w:r>
      <w:proofErr w:type="spellStart"/>
      <w:r w:rsidRPr="00FB4029">
        <w:rPr>
          <w:rFonts w:ascii="Times New Roman" w:hAnsi="Times New Roman" w:cs="Times New Roman"/>
          <w:sz w:val="24"/>
          <w:szCs w:val="24"/>
        </w:rPr>
        <w:t>Zapotec</w:t>
      </w:r>
      <w:proofErr w:type="spellEnd"/>
      <w:r w:rsidRPr="00FB4029">
        <w:rPr>
          <w:rFonts w:ascii="Times New Roman" w:hAnsi="Times New Roman" w:cs="Times New Roman"/>
          <w:sz w:val="24"/>
          <w:szCs w:val="24"/>
        </w:rPr>
        <w:t xml:space="preserve"> community that reflects the principles discussed here.</w:t>
      </w:r>
    </w:p>
    <w:p w14:paraId="296847A1" w14:textId="6B5D2F45" w:rsidR="006F776D" w:rsidRPr="00FB4029" w:rsidRDefault="006F776D" w:rsidP="006F776D">
      <w:pPr>
        <w:autoSpaceDE w:val="0"/>
        <w:autoSpaceDN w:val="0"/>
        <w:adjustRightInd w:val="0"/>
        <w:spacing w:after="0" w:line="240" w:lineRule="auto"/>
        <w:rPr>
          <w:rFonts w:ascii="Times New Roman" w:hAnsi="Times New Roman" w:cs="Times New Roman"/>
          <w:sz w:val="24"/>
          <w:szCs w:val="24"/>
        </w:rPr>
      </w:pPr>
      <w:r w:rsidRPr="00FB4029">
        <w:rPr>
          <w:rFonts w:ascii="Times New Roman" w:hAnsi="Times New Roman" w:cs="Times New Roman"/>
          <w:sz w:val="24"/>
          <w:szCs w:val="24"/>
        </w:rPr>
        <w:t>4. The opposition alliance</w:t>
      </w:r>
      <w:r w:rsidR="00D81394">
        <w:rPr>
          <w:rFonts w:ascii="Times New Roman" w:hAnsi="Times New Roman" w:cs="Times New Roman"/>
          <w:sz w:val="24"/>
          <w:szCs w:val="24"/>
        </w:rPr>
        <w:t>,</w:t>
      </w:r>
      <w:r w:rsidRPr="00FB4029">
        <w:rPr>
          <w:rFonts w:ascii="Times New Roman" w:hAnsi="Times New Roman" w:cs="Times New Roman"/>
          <w:sz w:val="24"/>
          <w:szCs w:val="24"/>
        </w:rPr>
        <w:t xml:space="preserve"> which consisted of the left-leaning </w:t>
      </w:r>
      <w:r w:rsidR="00D81394">
        <w:rPr>
          <w:rFonts w:ascii="Times New Roman" w:hAnsi="Times New Roman" w:cs="Times New Roman"/>
          <w:sz w:val="24"/>
          <w:szCs w:val="24"/>
        </w:rPr>
        <w:t>PRD</w:t>
      </w:r>
      <w:r w:rsidRPr="00FB4029">
        <w:rPr>
          <w:rFonts w:ascii="Times New Roman" w:hAnsi="Times New Roman" w:cs="Times New Roman"/>
          <w:sz w:val="24"/>
          <w:szCs w:val="24"/>
        </w:rPr>
        <w:t>, the right-l</w:t>
      </w:r>
      <w:r w:rsidR="00D81394">
        <w:rPr>
          <w:rFonts w:ascii="Times New Roman" w:hAnsi="Times New Roman" w:cs="Times New Roman"/>
          <w:sz w:val="24"/>
          <w:szCs w:val="24"/>
        </w:rPr>
        <w:t xml:space="preserve">eaning and conservative PAN, </w:t>
      </w:r>
      <w:proofErr w:type="spellStart"/>
      <w:r w:rsidR="00D81394">
        <w:rPr>
          <w:rFonts w:ascii="Times New Roman" w:hAnsi="Times New Roman" w:cs="Times New Roman"/>
          <w:sz w:val="24"/>
          <w:szCs w:val="24"/>
        </w:rPr>
        <w:t>Convergencia</w:t>
      </w:r>
      <w:proofErr w:type="spellEnd"/>
      <w:r w:rsidR="00D81394">
        <w:rPr>
          <w:rFonts w:ascii="Times New Roman" w:hAnsi="Times New Roman" w:cs="Times New Roman"/>
          <w:sz w:val="24"/>
          <w:szCs w:val="24"/>
        </w:rPr>
        <w:t xml:space="preserve">, </w:t>
      </w:r>
      <w:r w:rsidRPr="00FB4029">
        <w:rPr>
          <w:rFonts w:ascii="Times New Roman" w:hAnsi="Times New Roman" w:cs="Times New Roman"/>
          <w:sz w:val="24"/>
          <w:szCs w:val="24"/>
        </w:rPr>
        <w:t xml:space="preserve">and the </w:t>
      </w:r>
      <w:r w:rsidR="00D81394">
        <w:rPr>
          <w:rFonts w:ascii="Times New Roman" w:hAnsi="Times New Roman" w:cs="Times New Roman"/>
          <w:sz w:val="24"/>
          <w:szCs w:val="24"/>
        </w:rPr>
        <w:t>PT</w:t>
      </w:r>
      <w:r w:rsidRPr="00FB4029">
        <w:rPr>
          <w:rFonts w:ascii="Times New Roman" w:hAnsi="Times New Roman" w:cs="Times New Roman"/>
          <w:sz w:val="24"/>
          <w:szCs w:val="24"/>
        </w:rPr>
        <w:t xml:space="preserve"> won 50.11 percent of the vote to the PRI’s 41.9 percent.</w:t>
      </w:r>
    </w:p>
    <w:p w14:paraId="2090B3DF" w14:textId="77777777" w:rsidR="006F776D" w:rsidRPr="00FB4029" w:rsidRDefault="006F776D" w:rsidP="006F77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C74480">
        <w:rPr>
          <w:rFonts w:ascii="Times New Roman" w:hAnsi="Times New Roman" w:cs="Times New Roman"/>
          <w:sz w:val="24"/>
          <w:szCs w:val="24"/>
        </w:rPr>
        <w:t>Gaspar Rivera-Salgado, General Coordinator of the FIOB, was interviewed on October 28, 2009, and on April 15, 2010, in Los Angeles, California. The author also conducted a prior interview with him in October 2007, in Mexico City</w:t>
      </w:r>
    </w:p>
    <w:p w14:paraId="6A513751" w14:textId="78480E31" w:rsidR="006F776D" w:rsidRPr="00FB4029" w:rsidRDefault="006F776D" w:rsidP="006F776D">
      <w:pPr>
        <w:autoSpaceDE w:val="0"/>
        <w:autoSpaceDN w:val="0"/>
        <w:adjustRightInd w:val="0"/>
        <w:spacing w:after="0" w:line="240" w:lineRule="auto"/>
        <w:rPr>
          <w:rFonts w:ascii="Times New Roman" w:hAnsi="Times New Roman" w:cs="Times New Roman"/>
          <w:sz w:val="24"/>
          <w:szCs w:val="24"/>
        </w:rPr>
      </w:pPr>
      <w:r>
        <w:t xml:space="preserve">6. </w:t>
      </w:r>
      <w:proofErr w:type="spellStart"/>
      <w:r w:rsidRPr="00FB4029">
        <w:rPr>
          <w:rFonts w:ascii="Times New Roman" w:hAnsi="Times New Roman" w:cs="Times New Roman"/>
          <w:sz w:val="24"/>
          <w:szCs w:val="24"/>
        </w:rPr>
        <w:t>Odilia</w:t>
      </w:r>
      <w:proofErr w:type="spellEnd"/>
      <w:r w:rsidRPr="00FB4029">
        <w:rPr>
          <w:rFonts w:ascii="Times New Roman" w:hAnsi="Times New Roman" w:cs="Times New Roman"/>
          <w:sz w:val="24"/>
          <w:szCs w:val="24"/>
        </w:rPr>
        <w:t xml:space="preserve"> Romero was interviewed on October 29, 2009, in Los Angeles, California. The author also had a detailed c</w:t>
      </w:r>
      <w:r w:rsidR="00D97519">
        <w:rPr>
          <w:rFonts w:ascii="Times New Roman" w:hAnsi="Times New Roman" w:cs="Times New Roman"/>
          <w:sz w:val="24"/>
          <w:szCs w:val="24"/>
        </w:rPr>
        <w:t xml:space="preserve">onversation with her about APPO-LA </w:t>
      </w:r>
      <w:r w:rsidRPr="00FB4029">
        <w:rPr>
          <w:rFonts w:ascii="Times New Roman" w:hAnsi="Times New Roman" w:cs="Times New Roman"/>
          <w:sz w:val="24"/>
          <w:szCs w:val="24"/>
        </w:rPr>
        <w:t>in Eugene, Oregon, on May 22, 2008.</w:t>
      </w:r>
    </w:p>
    <w:p w14:paraId="17D0572C" w14:textId="77777777" w:rsidR="006F776D" w:rsidRDefault="006F776D" w:rsidP="00C74480">
      <w:pPr>
        <w:spacing w:after="0" w:line="240" w:lineRule="auto"/>
        <w:contextualSpacing/>
      </w:pPr>
    </w:p>
    <w:p w14:paraId="22062F4D" w14:textId="77777777" w:rsidR="006F776D" w:rsidRPr="00A9395B" w:rsidRDefault="006F776D" w:rsidP="00C74480">
      <w:pPr>
        <w:spacing w:after="0" w:line="240" w:lineRule="auto"/>
        <w:contextualSpacing/>
        <w:rPr>
          <w:rFonts w:ascii="Times New Roman" w:hAnsi="Times New Roman" w:cs="Times New Roman"/>
          <w:sz w:val="24"/>
          <w:szCs w:val="24"/>
        </w:rPr>
      </w:pPr>
    </w:p>
    <w:p w14:paraId="4155F49A" w14:textId="4FC46F91" w:rsidR="006F776D" w:rsidRPr="006F776D" w:rsidRDefault="006F776D" w:rsidP="00C74480">
      <w:pPr>
        <w:spacing w:after="0" w:line="240" w:lineRule="auto"/>
        <w:contextualSpacing/>
        <w:rPr>
          <w:rFonts w:ascii="Times New Roman" w:hAnsi="Times New Roman" w:cs="Times New Roman"/>
          <w:b/>
          <w:sz w:val="24"/>
          <w:szCs w:val="24"/>
          <w:lang w:val="es-MX"/>
        </w:rPr>
      </w:pPr>
      <w:proofErr w:type="spellStart"/>
      <w:r>
        <w:rPr>
          <w:rFonts w:ascii="Times New Roman" w:hAnsi="Times New Roman" w:cs="Times New Roman"/>
          <w:b/>
          <w:sz w:val="24"/>
          <w:szCs w:val="24"/>
          <w:lang w:val="es-MX"/>
        </w:rPr>
        <w:t>References</w:t>
      </w:r>
      <w:proofErr w:type="spellEnd"/>
      <w:r>
        <w:rPr>
          <w:rFonts w:ascii="Times New Roman" w:hAnsi="Times New Roman" w:cs="Times New Roman"/>
          <w:b/>
          <w:sz w:val="24"/>
          <w:szCs w:val="24"/>
          <w:lang w:val="es-MX"/>
        </w:rPr>
        <w:t xml:space="preserve"> </w:t>
      </w:r>
    </w:p>
    <w:p w14:paraId="2EACEC3B" w14:textId="77777777" w:rsidR="006F776D" w:rsidRPr="00C74480" w:rsidRDefault="006F776D" w:rsidP="00C74480">
      <w:pPr>
        <w:spacing w:after="0" w:line="240" w:lineRule="auto"/>
        <w:contextualSpacing/>
        <w:rPr>
          <w:rFonts w:ascii="Times New Roman" w:hAnsi="Times New Roman" w:cs="Times New Roman"/>
          <w:sz w:val="24"/>
          <w:szCs w:val="24"/>
          <w:lang w:val="es-MX"/>
        </w:rPr>
      </w:pPr>
    </w:p>
    <w:p w14:paraId="345CEAF6" w14:textId="47E1A334" w:rsidR="003D134F" w:rsidRPr="00C74480" w:rsidRDefault="003D134F" w:rsidP="00C74480">
      <w:pPr>
        <w:spacing w:after="0" w:line="240" w:lineRule="auto"/>
        <w:contextualSpacing/>
        <w:rPr>
          <w:rFonts w:ascii="Times New Roman" w:hAnsi="Times New Roman" w:cs="Times New Roman"/>
          <w:sz w:val="24"/>
          <w:szCs w:val="24"/>
          <w:lang w:val="es-MX"/>
        </w:rPr>
      </w:pPr>
      <w:r w:rsidRPr="00C74480">
        <w:rPr>
          <w:rFonts w:ascii="Times New Roman" w:hAnsi="Times New Roman" w:cs="Times New Roman"/>
          <w:sz w:val="24"/>
          <w:szCs w:val="24"/>
          <w:lang w:val="es-MX"/>
        </w:rPr>
        <w:t>Acevedo Conde, M. L. and  M. T. Pardo</w:t>
      </w:r>
      <w:r w:rsidR="00275E4B">
        <w:rPr>
          <w:rFonts w:ascii="Times New Roman" w:hAnsi="Times New Roman" w:cs="Times New Roman"/>
          <w:sz w:val="24"/>
          <w:szCs w:val="24"/>
          <w:lang w:val="es-MX"/>
        </w:rPr>
        <w:t>. 1993.</w:t>
      </w:r>
      <w:r w:rsidRPr="00C74480">
        <w:rPr>
          <w:rFonts w:ascii="Times New Roman" w:hAnsi="Times New Roman" w:cs="Times New Roman"/>
          <w:sz w:val="24"/>
          <w:szCs w:val="24"/>
          <w:lang w:val="es-MX"/>
        </w:rPr>
        <w:t xml:space="preserve"> </w:t>
      </w:r>
      <w:r w:rsidR="00D554C5">
        <w:rPr>
          <w:rFonts w:ascii="Times New Roman" w:hAnsi="Times New Roman" w:cs="Times New Roman"/>
          <w:sz w:val="24"/>
          <w:szCs w:val="24"/>
          <w:lang w:val="es-MX"/>
        </w:rPr>
        <w:t>“</w:t>
      </w:r>
      <w:r w:rsidRPr="00C74480">
        <w:rPr>
          <w:rFonts w:ascii="Times New Roman" w:hAnsi="Times New Roman" w:cs="Times New Roman"/>
          <w:sz w:val="24"/>
          <w:szCs w:val="24"/>
          <w:lang w:val="es-MX"/>
        </w:rPr>
        <w:t>Reformas constituciona</w:t>
      </w:r>
      <w:r w:rsidR="00275E4B">
        <w:rPr>
          <w:rFonts w:ascii="Times New Roman" w:hAnsi="Times New Roman" w:cs="Times New Roman"/>
          <w:sz w:val="24"/>
          <w:szCs w:val="24"/>
          <w:lang w:val="es-MX"/>
        </w:rPr>
        <w:t xml:space="preserve">les y derechos </w:t>
      </w:r>
      <w:r w:rsidRPr="00C74480">
        <w:rPr>
          <w:rFonts w:ascii="Times New Roman" w:hAnsi="Times New Roman" w:cs="Times New Roman"/>
          <w:sz w:val="24"/>
          <w:szCs w:val="24"/>
          <w:lang w:val="es-MX"/>
        </w:rPr>
        <w:t xml:space="preserve">culturales </w:t>
      </w:r>
      <w:r w:rsidR="00275E4B">
        <w:rPr>
          <w:rFonts w:ascii="Times New Roman" w:hAnsi="Times New Roman" w:cs="Times New Roman"/>
          <w:sz w:val="24"/>
          <w:szCs w:val="24"/>
          <w:lang w:val="es-MX"/>
        </w:rPr>
        <w:tab/>
      </w:r>
      <w:r w:rsidRPr="00C74480">
        <w:rPr>
          <w:rFonts w:ascii="Times New Roman" w:hAnsi="Times New Roman" w:cs="Times New Roman"/>
          <w:sz w:val="24"/>
          <w:szCs w:val="24"/>
          <w:lang w:val="es-MX"/>
        </w:rPr>
        <w:t xml:space="preserve">de </w:t>
      </w:r>
      <w:r w:rsidR="00D554C5">
        <w:rPr>
          <w:rFonts w:ascii="Times New Roman" w:hAnsi="Times New Roman" w:cs="Times New Roman"/>
          <w:sz w:val="24"/>
          <w:szCs w:val="24"/>
          <w:lang w:val="es-MX"/>
        </w:rPr>
        <w:t>los pueblos indígenas de Oaxaca.”</w:t>
      </w:r>
      <w:r w:rsidRPr="00C74480">
        <w:rPr>
          <w:rFonts w:ascii="Times New Roman" w:hAnsi="Times New Roman" w:cs="Times New Roman"/>
          <w:sz w:val="24"/>
          <w:szCs w:val="24"/>
          <w:lang w:val="es-MX"/>
        </w:rPr>
        <w:t xml:space="preserve"> </w:t>
      </w:r>
      <w:r w:rsidR="00D554C5">
        <w:rPr>
          <w:rFonts w:ascii="Times New Roman" w:hAnsi="Times New Roman" w:cs="Times New Roman"/>
          <w:i/>
          <w:iCs/>
          <w:sz w:val="24"/>
          <w:szCs w:val="24"/>
          <w:lang w:val="es-MX"/>
        </w:rPr>
        <w:t>Cuadernos Del Sur</w:t>
      </w:r>
      <w:r w:rsidR="00D554C5">
        <w:rPr>
          <w:rFonts w:ascii="Times New Roman" w:hAnsi="Times New Roman" w:cs="Times New Roman"/>
          <w:sz w:val="24"/>
          <w:szCs w:val="24"/>
          <w:lang w:val="es-MX"/>
        </w:rPr>
        <w:t xml:space="preserve"> 2(4): </w:t>
      </w:r>
      <w:r w:rsidRPr="00C74480">
        <w:rPr>
          <w:rFonts w:ascii="Times New Roman" w:hAnsi="Times New Roman" w:cs="Times New Roman"/>
          <w:sz w:val="24"/>
          <w:szCs w:val="24"/>
          <w:lang w:val="es-MX"/>
        </w:rPr>
        <w:t>89-97.</w:t>
      </w:r>
    </w:p>
    <w:p w14:paraId="4BEE4E12" w14:textId="0810B049" w:rsidR="003D134F" w:rsidRPr="00C74480" w:rsidRDefault="003D134F" w:rsidP="00C74480">
      <w:pPr>
        <w:spacing w:after="0" w:line="240" w:lineRule="auto"/>
        <w:contextualSpacing/>
        <w:rPr>
          <w:rFonts w:ascii="Times New Roman" w:hAnsi="Times New Roman" w:cs="Times New Roman"/>
          <w:sz w:val="24"/>
          <w:szCs w:val="24"/>
          <w:lang w:val="es-MX"/>
        </w:rPr>
      </w:pPr>
      <w:r w:rsidRPr="00F91DD6">
        <w:rPr>
          <w:rFonts w:ascii="Times New Roman" w:hAnsi="Times New Roman" w:cs="Times New Roman"/>
          <w:sz w:val="24"/>
          <w:szCs w:val="24"/>
          <w:lang w:val="es-MX"/>
        </w:rPr>
        <w:t>APPO-CODEP</w:t>
      </w:r>
      <w:r w:rsidR="00D554C5" w:rsidRPr="00F91DD6">
        <w:rPr>
          <w:rFonts w:ascii="Times New Roman" w:hAnsi="Times New Roman" w:cs="Times New Roman"/>
          <w:sz w:val="24"/>
          <w:szCs w:val="24"/>
          <w:lang w:val="es-MX"/>
        </w:rPr>
        <w:t>.</w:t>
      </w:r>
      <w:r w:rsidR="00D554C5">
        <w:rPr>
          <w:rFonts w:ascii="Times New Roman" w:hAnsi="Times New Roman" w:cs="Times New Roman"/>
          <w:sz w:val="24"/>
          <w:szCs w:val="24"/>
          <w:lang w:val="es-MX"/>
        </w:rPr>
        <w:t xml:space="preserve"> 2006.</w:t>
      </w:r>
      <w:r w:rsidRPr="00C74480">
        <w:rPr>
          <w:rFonts w:ascii="Times New Roman" w:hAnsi="Times New Roman" w:cs="Times New Roman"/>
          <w:sz w:val="24"/>
          <w:szCs w:val="24"/>
          <w:lang w:val="es-MX"/>
        </w:rPr>
        <w:t xml:space="preserve"> “Resumen final del Foro Nacional ‘Construyendo la Democracia y la </w:t>
      </w:r>
      <w:r w:rsidR="00275E4B">
        <w:rPr>
          <w:rFonts w:ascii="Times New Roman" w:hAnsi="Times New Roman" w:cs="Times New Roman"/>
          <w:sz w:val="24"/>
          <w:szCs w:val="24"/>
          <w:lang w:val="es-MX"/>
        </w:rPr>
        <w:tab/>
      </w:r>
      <w:r w:rsidRPr="00C74480">
        <w:rPr>
          <w:rFonts w:ascii="Times New Roman" w:hAnsi="Times New Roman" w:cs="Times New Roman"/>
          <w:sz w:val="24"/>
          <w:szCs w:val="24"/>
          <w:lang w:val="es-MX"/>
        </w:rPr>
        <w:t>Gobernabilidad</w:t>
      </w:r>
      <w:r w:rsidR="00275E4B">
        <w:rPr>
          <w:rFonts w:ascii="Times New Roman" w:hAnsi="Times New Roman" w:cs="Times New Roman"/>
          <w:sz w:val="24"/>
          <w:szCs w:val="24"/>
          <w:lang w:val="es-MX"/>
        </w:rPr>
        <w:t>.”</w:t>
      </w:r>
      <w:r w:rsidR="00D554C5">
        <w:rPr>
          <w:rFonts w:ascii="Times New Roman" w:hAnsi="Times New Roman" w:cs="Times New Roman"/>
          <w:sz w:val="24"/>
          <w:szCs w:val="24"/>
          <w:lang w:val="es-MX"/>
        </w:rPr>
        <w:t xml:space="preserve"> </w:t>
      </w:r>
      <w:r w:rsidR="00275E4B">
        <w:rPr>
          <w:rFonts w:ascii="Times New Roman" w:hAnsi="Times New Roman" w:cs="Times New Roman"/>
          <w:sz w:val="24"/>
          <w:szCs w:val="24"/>
          <w:lang w:val="es-MX"/>
        </w:rPr>
        <w:t>August 16-17</w:t>
      </w:r>
      <w:r w:rsidR="00D554C5">
        <w:rPr>
          <w:rFonts w:ascii="Times New Roman" w:hAnsi="Times New Roman" w:cs="Times New Roman"/>
          <w:sz w:val="24"/>
          <w:szCs w:val="24"/>
          <w:lang w:val="es-MX"/>
        </w:rPr>
        <w:t xml:space="preserve">, 2006.”Accessed </w:t>
      </w:r>
      <w:proofErr w:type="spellStart"/>
      <w:r w:rsidR="00A9395B">
        <w:rPr>
          <w:rFonts w:ascii="Times New Roman" w:hAnsi="Times New Roman" w:cs="Times New Roman"/>
          <w:sz w:val="24"/>
          <w:szCs w:val="24"/>
          <w:lang w:val="es-MX"/>
        </w:rPr>
        <w:t>April</w:t>
      </w:r>
      <w:proofErr w:type="spellEnd"/>
      <w:r w:rsidR="00A9395B">
        <w:rPr>
          <w:rFonts w:ascii="Times New Roman" w:hAnsi="Times New Roman" w:cs="Times New Roman"/>
          <w:sz w:val="24"/>
          <w:szCs w:val="24"/>
          <w:lang w:val="es-MX"/>
        </w:rPr>
        <w:t xml:space="preserve"> 3 2014</w:t>
      </w:r>
      <w:r w:rsidR="00275E4B">
        <w:rPr>
          <w:rFonts w:ascii="Times New Roman" w:hAnsi="Times New Roman" w:cs="Times New Roman"/>
          <w:sz w:val="24"/>
          <w:szCs w:val="24"/>
          <w:lang w:val="es-MX"/>
        </w:rPr>
        <w:t xml:space="preserve">. </w:t>
      </w:r>
      <w:r w:rsidR="00275E4B" w:rsidRPr="00275E4B">
        <w:rPr>
          <w:rFonts w:ascii="Times New Roman" w:hAnsi="Times New Roman" w:cs="Times New Roman"/>
          <w:sz w:val="24"/>
          <w:szCs w:val="24"/>
          <w:lang w:val="es-MX"/>
        </w:rPr>
        <w:lastRenderedPageBreak/>
        <w:t xml:space="preserve">http://codepappo.wordpress. </w:t>
      </w:r>
      <w:r w:rsidR="00275E4B">
        <w:rPr>
          <w:rFonts w:ascii="Times New Roman" w:hAnsi="Times New Roman" w:cs="Times New Roman"/>
          <w:sz w:val="24"/>
          <w:szCs w:val="24"/>
          <w:lang w:val="es-MX"/>
        </w:rPr>
        <w:tab/>
      </w:r>
      <w:r w:rsidR="00275E4B" w:rsidRPr="00275E4B">
        <w:rPr>
          <w:rFonts w:ascii="Times New Roman" w:hAnsi="Times New Roman" w:cs="Times New Roman"/>
          <w:sz w:val="24"/>
          <w:szCs w:val="24"/>
          <w:lang w:val="es-MX"/>
        </w:rPr>
        <w:t>com/</w:t>
      </w:r>
      <w:r w:rsidRPr="006F776D">
        <w:rPr>
          <w:rFonts w:ascii="Times New Roman" w:hAnsi="Times New Roman" w:cs="Times New Roman"/>
          <w:sz w:val="24"/>
          <w:szCs w:val="24"/>
          <w:lang w:val="es-MX"/>
        </w:rPr>
        <w:t>2006/08/17/resumen-final-del-foro-nacional-construyendo-la-democracia-y-la-</w:t>
      </w:r>
      <w:r w:rsidR="00275E4B">
        <w:rPr>
          <w:rFonts w:ascii="Times New Roman" w:hAnsi="Times New Roman" w:cs="Times New Roman"/>
          <w:sz w:val="24"/>
          <w:szCs w:val="24"/>
          <w:lang w:val="es-MX"/>
        </w:rPr>
        <w:tab/>
        <w:t>gobernabilidad.</w:t>
      </w:r>
    </w:p>
    <w:p w14:paraId="71DDF9DC" w14:textId="402E7FEB" w:rsidR="00D554C5" w:rsidRDefault="00D554C5" w:rsidP="00275E4B">
      <w:pPr>
        <w:autoSpaceDE w:val="0"/>
        <w:autoSpaceDN w:val="0"/>
        <w:adjustRightInd w:val="0"/>
        <w:spacing w:after="0" w:line="24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Bosniak</w:t>
      </w:r>
      <w:proofErr w:type="spellEnd"/>
      <w:r>
        <w:rPr>
          <w:rFonts w:ascii="Times New Roman" w:hAnsi="Times New Roman" w:cs="Times New Roman"/>
          <w:sz w:val="24"/>
          <w:szCs w:val="24"/>
        </w:rPr>
        <w:t>, L. 2000. “</w:t>
      </w:r>
      <w:r w:rsidR="003D134F" w:rsidRPr="00C74480">
        <w:rPr>
          <w:rFonts w:ascii="Times New Roman" w:hAnsi="Times New Roman" w:cs="Times New Roman"/>
          <w:sz w:val="24"/>
          <w:szCs w:val="24"/>
        </w:rPr>
        <w:t>Citizenship Denationalized. Sympo</w:t>
      </w:r>
      <w:r>
        <w:rPr>
          <w:rFonts w:ascii="Times New Roman" w:hAnsi="Times New Roman" w:cs="Times New Roman"/>
          <w:sz w:val="24"/>
          <w:szCs w:val="24"/>
        </w:rPr>
        <w:t>sium: The State of citizenship.”</w:t>
      </w:r>
      <w:r w:rsidR="00275E4B">
        <w:rPr>
          <w:rFonts w:ascii="Times New Roman" w:hAnsi="Times New Roman" w:cs="Times New Roman"/>
          <w:sz w:val="24"/>
          <w:szCs w:val="24"/>
        </w:rPr>
        <w:t xml:space="preserve"> </w:t>
      </w:r>
      <w:r w:rsidR="00275E4B">
        <w:rPr>
          <w:rFonts w:ascii="Times New Roman" w:hAnsi="Times New Roman" w:cs="Times New Roman"/>
          <w:i/>
          <w:iCs/>
          <w:sz w:val="24"/>
          <w:szCs w:val="24"/>
        </w:rPr>
        <w:t xml:space="preserve">Indian </w:t>
      </w:r>
      <w:r w:rsidR="003D134F" w:rsidRPr="00C74480">
        <w:rPr>
          <w:rFonts w:ascii="Times New Roman" w:hAnsi="Times New Roman" w:cs="Times New Roman"/>
          <w:i/>
          <w:iCs/>
          <w:sz w:val="24"/>
          <w:szCs w:val="24"/>
        </w:rPr>
        <w:t>Journal of Global Legal Studies</w:t>
      </w:r>
      <w:r>
        <w:rPr>
          <w:rFonts w:ascii="Times New Roman" w:hAnsi="Times New Roman" w:cs="Times New Roman"/>
          <w:sz w:val="24"/>
          <w:szCs w:val="24"/>
        </w:rPr>
        <w:t xml:space="preserve"> 7</w:t>
      </w:r>
      <w:r w:rsidR="00275E4B">
        <w:rPr>
          <w:rFonts w:ascii="Times New Roman" w:hAnsi="Times New Roman" w:cs="Times New Roman"/>
          <w:sz w:val="24"/>
          <w:szCs w:val="24"/>
        </w:rPr>
        <w:t xml:space="preserve"> </w:t>
      </w:r>
      <w:r>
        <w:rPr>
          <w:rFonts w:ascii="Times New Roman" w:hAnsi="Times New Roman" w:cs="Times New Roman"/>
          <w:sz w:val="24"/>
          <w:szCs w:val="24"/>
        </w:rPr>
        <w:t>(2):</w:t>
      </w:r>
      <w:r w:rsidR="003D134F" w:rsidRPr="00C74480">
        <w:rPr>
          <w:rFonts w:ascii="Times New Roman" w:hAnsi="Times New Roman" w:cs="Times New Roman"/>
          <w:sz w:val="24"/>
          <w:szCs w:val="24"/>
        </w:rPr>
        <w:t xml:space="preserve"> 447-510.</w:t>
      </w:r>
    </w:p>
    <w:p w14:paraId="33649C99" w14:textId="33B740C1" w:rsidR="00D554C5" w:rsidRPr="00C74480" w:rsidRDefault="00C143E9" w:rsidP="00D554C5">
      <w:pPr>
        <w:autoSpaceDE w:val="0"/>
        <w:autoSpaceDN w:val="0"/>
        <w:adjustRightInd w:val="0"/>
        <w:spacing w:after="0" w:line="240" w:lineRule="auto"/>
        <w:ind w:left="720" w:hanging="720"/>
        <w:contextualSpacing/>
        <w:rPr>
          <w:rFonts w:ascii="Times New Roman" w:hAnsi="Times New Roman" w:cs="Times New Roman"/>
          <w:sz w:val="24"/>
          <w:szCs w:val="24"/>
        </w:rPr>
      </w:pPr>
      <w:r w:rsidRPr="00A9395B">
        <w:rPr>
          <w:rFonts w:ascii="Times New Roman" w:hAnsi="Times New Roman" w:cs="Times New Roman"/>
          <w:sz w:val="24"/>
          <w:szCs w:val="24"/>
          <w:lang w:val="es-EC"/>
        </w:rPr>
        <w:t>CDM [</w:t>
      </w:r>
      <w:r w:rsidR="00D554C5" w:rsidRPr="00A9395B">
        <w:rPr>
          <w:rFonts w:ascii="Times New Roman" w:hAnsi="Times New Roman" w:cs="Times New Roman"/>
          <w:sz w:val="24"/>
          <w:szCs w:val="24"/>
          <w:lang w:val="es-EC"/>
        </w:rPr>
        <w:t xml:space="preserve">Comité Pro </w:t>
      </w:r>
      <w:proofErr w:type="spellStart"/>
      <w:r w:rsidR="00D554C5" w:rsidRPr="00A9395B">
        <w:rPr>
          <w:rFonts w:ascii="Times New Roman" w:hAnsi="Times New Roman" w:cs="Times New Roman"/>
          <w:sz w:val="24"/>
          <w:szCs w:val="24"/>
          <w:lang w:val="es-EC"/>
        </w:rPr>
        <w:t>Democracía</w:t>
      </w:r>
      <w:proofErr w:type="spellEnd"/>
      <w:r w:rsidR="00D554C5" w:rsidRPr="00A9395B">
        <w:rPr>
          <w:rFonts w:ascii="Times New Roman" w:hAnsi="Times New Roman" w:cs="Times New Roman"/>
          <w:sz w:val="24"/>
          <w:szCs w:val="24"/>
          <w:lang w:val="es-EC"/>
        </w:rPr>
        <w:t xml:space="preserve"> en México</w:t>
      </w:r>
      <w:r w:rsidRPr="00A9395B">
        <w:rPr>
          <w:rFonts w:ascii="Times New Roman" w:hAnsi="Times New Roman" w:cs="Times New Roman"/>
          <w:sz w:val="24"/>
          <w:szCs w:val="24"/>
          <w:lang w:val="es-EC"/>
        </w:rPr>
        <w:t>]</w:t>
      </w:r>
      <w:r w:rsidR="00D554C5" w:rsidRPr="00A9395B">
        <w:rPr>
          <w:rFonts w:ascii="Times New Roman" w:hAnsi="Times New Roman" w:cs="Times New Roman"/>
          <w:sz w:val="24"/>
          <w:szCs w:val="24"/>
          <w:lang w:val="es-EC"/>
        </w:rPr>
        <w:t xml:space="preserve">. </w:t>
      </w:r>
      <w:r w:rsidR="00D554C5" w:rsidRPr="00C74480">
        <w:rPr>
          <w:rFonts w:ascii="Times New Roman" w:hAnsi="Times New Roman" w:cs="Times New Roman"/>
          <w:sz w:val="24"/>
          <w:szCs w:val="24"/>
        </w:rPr>
        <w:t>2012a</w:t>
      </w:r>
      <w:r w:rsidR="00275E4B">
        <w:rPr>
          <w:rFonts w:ascii="Times New Roman" w:hAnsi="Times New Roman" w:cs="Times New Roman"/>
          <w:sz w:val="24"/>
          <w:szCs w:val="24"/>
        </w:rPr>
        <w:t>.</w:t>
      </w:r>
      <w:r w:rsidR="00D554C5">
        <w:rPr>
          <w:rFonts w:ascii="Times New Roman" w:hAnsi="Times New Roman" w:cs="Times New Roman"/>
          <w:sz w:val="24"/>
          <w:szCs w:val="24"/>
        </w:rPr>
        <w:t xml:space="preserve"> “</w:t>
      </w:r>
      <w:proofErr w:type="spellStart"/>
      <w:r w:rsidR="00D554C5" w:rsidRPr="00C74480">
        <w:rPr>
          <w:rFonts w:ascii="Times New Roman" w:hAnsi="Times New Roman" w:cs="Times New Roman"/>
          <w:sz w:val="24"/>
          <w:szCs w:val="24"/>
        </w:rPr>
        <w:t>C</w:t>
      </w:r>
      <w:r w:rsidR="00D554C5">
        <w:rPr>
          <w:rFonts w:ascii="Times New Roman" w:hAnsi="Times New Roman" w:cs="Times New Roman"/>
          <w:sz w:val="24"/>
          <w:szCs w:val="24"/>
        </w:rPr>
        <w:t>omité</w:t>
      </w:r>
      <w:proofErr w:type="spellEnd"/>
      <w:r w:rsidR="00D554C5">
        <w:rPr>
          <w:rFonts w:ascii="Times New Roman" w:hAnsi="Times New Roman" w:cs="Times New Roman"/>
          <w:sz w:val="24"/>
          <w:szCs w:val="24"/>
        </w:rPr>
        <w:t xml:space="preserve"> </w:t>
      </w:r>
      <w:proofErr w:type="spellStart"/>
      <w:r w:rsidR="00D554C5">
        <w:rPr>
          <w:rFonts w:ascii="Times New Roman" w:hAnsi="Times New Roman" w:cs="Times New Roman"/>
          <w:sz w:val="24"/>
          <w:szCs w:val="24"/>
        </w:rPr>
        <w:t>faq</w:t>
      </w:r>
      <w:proofErr w:type="spellEnd"/>
      <w:r w:rsidR="00D554C5">
        <w:rPr>
          <w:rFonts w:ascii="Times New Roman" w:hAnsi="Times New Roman" w:cs="Times New Roman"/>
          <w:sz w:val="24"/>
          <w:szCs w:val="24"/>
        </w:rPr>
        <w:t xml:space="preserve">. What is the </w:t>
      </w:r>
      <w:proofErr w:type="spellStart"/>
      <w:r w:rsidR="00D554C5">
        <w:rPr>
          <w:rFonts w:ascii="Times New Roman" w:hAnsi="Times New Roman" w:cs="Times New Roman"/>
          <w:sz w:val="24"/>
          <w:szCs w:val="24"/>
        </w:rPr>
        <w:t>Comité</w:t>
      </w:r>
      <w:proofErr w:type="spellEnd"/>
      <w:r w:rsidR="00D554C5">
        <w:rPr>
          <w:rFonts w:ascii="Times New Roman" w:hAnsi="Times New Roman" w:cs="Times New Roman"/>
          <w:sz w:val="24"/>
          <w:szCs w:val="24"/>
        </w:rPr>
        <w:t>?”</w:t>
      </w:r>
      <w:r w:rsidR="00D554C5" w:rsidRPr="00C74480">
        <w:rPr>
          <w:rFonts w:ascii="Times New Roman" w:hAnsi="Times New Roman" w:cs="Times New Roman"/>
          <w:sz w:val="24"/>
          <w:szCs w:val="24"/>
        </w:rPr>
        <w:t xml:space="preserve"> </w:t>
      </w:r>
      <w:proofErr w:type="gramStart"/>
      <w:r w:rsidR="00D554C5" w:rsidRPr="00A73C1A">
        <w:rPr>
          <w:rFonts w:ascii="Times New Roman" w:hAnsi="Times New Roman" w:cs="Times New Roman"/>
          <w:sz w:val="24"/>
          <w:szCs w:val="24"/>
        </w:rPr>
        <w:t xml:space="preserve">Accessed </w:t>
      </w:r>
      <w:r w:rsidR="00CD3DE9" w:rsidRPr="00A73C1A">
        <w:rPr>
          <w:rFonts w:ascii="Times New Roman" w:hAnsi="Times New Roman" w:cs="Times New Roman"/>
          <w:sz w:val="24"/>
          <w:szCs w:val="24"/>
        </w:rPr>
        <w:t>April 3 2014</w:t>
      </w:r>
      <w:r w:rsidR="00D554C5" w:rsidRPr="00A73C1A">
        <w:rPr>
          <w:rFonts w:ascii="Times New Roman" w:hAnsi="Times New Roman" w:cs="Times New Roman"/>
          <w:sz w:val="24"/>
          <w:szCs w:val="24"/>
        </w:rPr>
        <w:t>.</w:t>
      </w:r>
      <w:proofErr w:type="gramEnd"/>
      <w:r w:rsidR="00D554C5" w:rsidRPr="00A73C1A">
        <w:rPr>
          <w:rFonts w:ascii="Times New Roman" w:hAnsi="Times New Roman" w:cs="Times New Roman"/>
          <w:sz w:val="24"/>
          <w:szCs w:val="24"/>
        </w:rPr>
        <w:t xml:space="preserve"> http://www.geocities.ws/comite_pro_democracia_en_mexico/</w:t>
      </w:r>
      <w:r w:rsidR="00275E4B" w:rsidRPr="00A73C1A">
        <w:rPr>
          <w:rFonts w:ascii="Times New Roman" w:hAnsi="Times New Roman" w:cs="Times New Roman"/>
          <w:sz w:val="24"/>
          <w:szCs w:val="24"/>
        </w:rPr>
        <w:t>.</w:t>
      </w:r>
    </w:p>
    <w:p w14:paraId="17AB85EA" w14:textId="7E9D90C3" w:rsidR="003D134F" w:rsidRPr="00C74480" w:rsidRDefault="00D554C5" w:rsidP="00275E4B">
      <w:pPr>
        <w:autoSpaceDE w:val="0"/>
        <w:autoSpaceDN w:val="0"/>
        <w:adjustRightInd w:val="0"/>
        <w:spacing w:after="0" w:line="240" w:lineRule="auto"/>
        <w:contextualSpacing/>
        <w:rPr>
          <w:rFonts w:ascii="Times New Roman" w:hAnsi="Times New Roman" w:cs="Times New Roman"/>
          <w:sz w:val="24"/>
          <w:szCs w:val="24"/>
          <w:lang w:val="es-MX"/>
        </w:rPr>
      </w:pPr>
      <w:r>
        <w:rPr>
          <w:rFonts w:ascii="Times New Roman" w:hAnsi="Times New Roman" w:cs="Times New Roman"/>
          <w:sz w:val="24"/>
          <w:szCs w:val="24"/>
          <w:lang w:val="es-MX"/>
        </w:rPr>
        <w:t>Dalton, M. 2003. “</w:t>
      </w:r>
      <w:r w:rsidR="003D134F" w:rsidRPr="00C74480">
        <w:rPr>
          <w:rFonts w:ascii="Times New Roman" w:hAnsi="Times New Roman" w:cs="Times New Roman"/>
          <w:sz w:val="24"/>
          <w:szCs w:val="24"/>
          <w:lang w:val="es-MX"/>
        </w:rPr>
        <w:t>Zapotecas, chinantecas y mestizas: mujeres pr</w:t>
      </w:r>
      <w:r w:rsidR="00275E4B">
        <w:rPr>
          <w:rFonts w:ascii="Times New Roman" w:hAnsi="Times New Roman" w:cs="Times New Roman"/>
          <w:sz w:val="24"/>
          <w:szCs w:val="24"/>
          <w:lang w:val="es-MX"/>
        </w:rPr>
        <w:t xml:space="preserve">esidentas municipales en </w:t>
      </w:r>
      <w:r w:rsidR="00275E4B">
        <w:rPr>
          <w:rFonts w:ascii="Times New Roman" w:hAnsi="Times New Roman" w:cs="Times New Roman"/>
          <w:sz w:val="24"/>
          <w:szCs w:val="24"/>
          <w:lang w:val="es-MX"/>
        </w:rPr>
        <w:tab/>
      </w:r>
      <w:r>
        <w:rPr>
          <w:rFonts w:ascii="Times New Roman" w:hAnsi="Times New Roman" w:cs="Times New Roman"/>
          <w:sz w:val="24"/>
          <w:szCs w:val="24"/>
          <w:lang w:val="es-MX"/>
        </w:rPr>
        <w:t>Oaxaca”</w:t>
      </w:r>
      <w:r w:rsidR="003D134F" w:rsidRPr="00C74480">
        <w:rPr>
          <w:rFonts w:ascii="Times New Roman" w:hAnsi="Times New Roman" w:cs="Times New Roman"/>
          <w:sz w:val="24"/>
          <w:szCs w:val="24"/>
          <w:lang w:val="es-MX"/>
        </w:rPr>
        <w:t xml:space="preserve"> </w:t>
      </w:r>
      <w:r w:rsidR="003D134F" w:rsidRPr="00C74480">
        <w:rPr>
          <w:rFonts w:ascii="Times New Roman" w:hAnsi="Times New Roman" w:cs="Times New Roman"/>
          <w:i/>
          <w:iCs/>
          <w:sz w:val="24"/>
          <w:szCs w:val="24"/>
          <w:lang w:val="es-MX"/>
        </w:rPr>
        <w:t>Revista ANTHROPOLÓGICAS</w:t>
      </w:r>
      <w:r>
        <w:rPr>
          <w:rFonts w:ascii="Times New Roman" w:hAnsi="Times New Roman" w:cs="Times New Roman"/>
          <w:sz w:val="24"/>
          <w:szCs w:val="24"/>
          <w:lang w:val="es-MX"/>
        </w:rPr>
        <w:t xml:space="preserve"> 14</w:t>
      </w:r>
      <w:r w:rsidR="00275E4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(1-2): </w:t>
      </w:r>
      <w:r w:rsidR="003D134F" w:rsidRPr="00C74480">
        <w:rPr>
          <w:rFonts w:ascii="Times New Roman" w:hAnsi="Times New Roman" w:cs="Times New Roman"/>
          <w:sz w:val="24"/>
          <w:szCs w:val="24"/>
          <w:lang w:val="es-MX"/>
        </w:rPr>
        <w:t>73-94.</w:t>
      </w:r>
    </w:p>
    <w:p w14:paraId="08ED43ED" w14:textId="377213C3" w:rsidR="003D134F" w:rsidRPr="00C74480" w:rsidRDefault="00D554C5" w:rsidP="00275E4B">
      <w:pPr>
        <w:spacing w:after="0" w:line="240" w:lineRule="auto"/>
        <w:contextualSpacing/>
        <w:rPr>
          <w:rFonts w:ascii="Times New Roman" w:hAnsi="Times New Roman" w:cs="Times New Roman"/>
          <w:sz w:val="24"/>
          <w:szCs w:val="24"/>
          <w:lang w:val="es-MX"/>
        </w:rPr>
      </w:pPr>
      <w:r>
        <w:rPr>
          <w:rFonts w:ascii="Times New Roman" w:hAnsi="Times New Roman" w:cs="Times New Roman"/>
          <w:sz w:val="24"/>
          <w:szCs w:val="24"/>
          <w:lang w:val="es-MX"/>
        </w:rPr>
        <w:t>Flores Cruz, C. 2002</w:t>
      </w:r>
      <w:r w:rsidR="00C53359">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El sistema electoral de los pueblos indígenas de Oaxaca</w:t>
      </w:r>
      <w:r>
        <w:rPr>
          <w:rFonts w:ascii="Times New Roman" w:hAnsi="Times New Roman" w:cs="Times New Roman"/>
          <w:sz w:val="24"/>
          <w:szCs w:val="24"/>
          <w:lang w:val="es-MX"/>
        </w:rPr>
        <w:t>.” I</w:t>
      </w:r>
      <w:r w:rsidR="003D134F" w:rsidRPr="00C74480">
        <w:rPr>
          <w:rFonts w:ascii="Times New Roman" w:hAnsi="Times New Roman" w:cs="Times New Roman"/>
          <w:sz w:val="24"/>
          <w:szCs w:val="24"/>
          <w:lang w:val="es-MX"/>
        </w:rPr>
        <w:t xml:space="preserve">n </w:t>
      </w:r>
      <w:r w:rsidR="003D134F" w:rsidRPr="00C74480">
        <w:rPr>
          <w:rFonts w:ascii="Times New Roman" w:hAnsi="Times New Roman" w:cs="Times New Roman"/>
          <w:i/>
          <w:iCs/>
          <w:sz w:val="24"/>
          <w:szCs w:val="24"/>
          <w:lang w:val="es-MX"/>
        </w:rPr>
        <w:t xml:space="preserve">Dilemas de </w:t>
      </w:r>
      <w:r w:rsidR="00275E4B">
        <w:rPr>
          <w:rFonts w:ascii="Times New Roman" w:hAnsi="Times New Roman" w:cs="Times New Roman"/>
          <w:i/>
          <w:iCs/>
          <w:sz w:val="24"/>
          <w:szCs w:val="24"/>
          <w:lang w:val="es-MX"/>
        </w:rPr>
        <w:tab/>
      </w:r>
      <w:r w:rsidR="003D134F" w:rsidRPr="00C74480">
        <w:rPr>
          <w:rFonts w:ascii="Times New Roman" w:hAnsi="Times New Roman" w:cs="Times New Roman"/>
          <w:i/>
          <w:iCs/>
          <w:sz w:val="24"/>
          <w:szCs w:val="24"/>
          <w:lang w:val="es-MX"/>
        </w:rPr>
        <w:t>la democracia en México. Los actores sociales ante la representación política</w:t>
      </w:r>
      <w:r w:rsidR="00C53359">
        <w:rPr>
          <w:rFonts w:ascii="Times New Roman" w:hAnsi="Times New Roman" w:cs="Times New Roman"/>
          <w:sz w:val="24"/>
          <w:szCs w:val="24"/>
          <w:lang w:val="es-MX"/>
        </w:rPr>
        <w:t xml:space="preserve">, edited by </w:t>
      </w:r>
      <w:r w:rsidR="00275E4B">
        <w:rPr>
          <w:rFonts w:ascii="Times New Roman" w:hAnsi="Times New Roman" w:cs="Times New Roman"/>
          <w:sz w:val="24"/>
          <w:szCs w:val="24"/>
          <w:lang w:val="es-MX"/>
        </w:rPr>
        <w:tab/>
      </w:r>
      <w:r w:rsidR="00C53359">
        <w:rPr>
          <w:rFonts w:ascii="Times New Roman" w:hAnsi="Times New Roman" w:cs="Times New Roman"/>
          <w:sz w:val="24"/>
          <w:szCs w:val="24"/>
          <w:lang w:val="es-MX"/>
        </w:rPr>
        <w:t xml:space="preserve">A. Hémond and D. Recondo, </w:t>
      </w:r>
      <w:r w:rsidR="00C53359" w:rsidRPr="00C74480">
        <w:rPr>
          <w:rFonts w:ascii="Times New Roman" w:hAnsi="Times New Roman" w:cs="Times New Roman"/>
          <w:sz w:val="24"/>
          <w:szCs w:val="24"/>
          <w:lang w:val="es-MX"/>
        </w:rPr>
        <w:t>175-194.</w:t>
      </w:r>
      <w:r w:rsidR="00C53359">
        <w:rPr>
          <w:rFonts w:ascii="Times New Roman" w:hAnsi="Times New Roman" w:cs="Times New Roman"/>
          <w:sz w:val="24"/>
          <w:szCs w:val="24"/>
          <w:lang w:val="es-MX"/>
        </w:rPr>
        <w:t xml:space="preserve"> </w:t>
      </w:r>
      <w:r w:rsidR="0050155C">
        <w:rPr>
          <w:rFonts w:ascii="Times New Roman" w:hAnsi="Times New Roman" w:cs="Times New Roman"/>
          <w:sz w:val="24"/>
          <w:szCs w:val="24"/>
          <w:lang w:val="es-MX"/>
        </w:rPr>
        <w:t xml:space="preserve">Mexico City: </w:t>
      </w:r>
      <w:r w:rsidR="003D134F" w:rsidRPr="00C74480">
        <w:rPr>
          <w:rFonts w:ascii="Times New Roman" w:hAnsi="Times New Roman" w:cs="Times New Roman"/>
          <w:sz w:val="24"/>
          <w:szCs w:val="24"/>
          <w:lang w:val="es-MX"/>
        </w:rPr>
        <w:t>Centro Francés de Estudio</w:t>
      </w:r>
      <w:r w:rsidR="00C53359">
        <w:rPr>
          <w:rFonts w:ascii="Times New Roman" w:hAnsi="Times New Roman" w:cs="Times New Roman"/>
          <w:sz w:val="24"/>
          <w:szCs w:val="24"/>
          <w:lang w:val="es-MX"/>
        </w:rPr>
        <w:t xml:space="preserve">s </w:t>
      </w:r>
      <w:r w:rsidR="00275E4B">
        <w:rPr>
          <w:rFonts w:ascii="Times New Roman" w:hAnsi="Times New Roman" w:cs="Times New Roman"/>
          <w:sz w:val="24"/>
          <w:szCs w:val="24"/>
          <w:lang w:val="es-MX"/>
        </w:rPr>
        <w:tab/>
      </w:r>
      <w:r w:rsidR="00C53359">
        <w:rPr>
          <w:rFonts w:ascii="Times New Roman" w:hAnsi="Times New Roman" w:cs="Times New Roman"/>
          <w:sz w:val="24"/>
          <w:szCs w:val="24"/>
          <w:lang w:val="es-MX"/>
        </w:rPr>
        <w:t xml:space="preserve">Mexicanos Centroamericanos. </w:t>
      </w:r>
      <w:r w:rsidR="003D134F" w:rsidRPr="00C74480">
        <w:rPr>
          <w:rFonts w:ascii="Times New Roman" w:hAnsi="Times New Roman" w:cs="Times New Roman"/>
          <w:sz w:val="24"/>
          <w:szCs w:val="24"/>
          <w:lang w:val="es-MX"/>
        </w:rPr>
        <w:t xml:space="preserve"> </w:t>
      </w:r>
    </w:p>
    <w:p w14:paraId="503F003B" w14:textId="22D93ABC" w:rsidR="003D134F" w:rsidRPr="00C74480" w:rsidRDefault="00C53359" w:rsidP="00C74480">
      <w:pPr>
        <w:spacing w:after="0" w:line="240" w:lineRule="auto"/>
        <w:contextualSpacing/>
        <w:rPr>
          <w:rFonts w:ascii="Times New Roman" w:hAnsi="Times New Roman" w:cs="Times New Roman"/>
          <w:sz w:val="24"/>
          <w:szCs w:val="24"/>
        </w:rPr>
      </w:pPr>
      <w:r w:rsidRPr="00A9395B">
        <w:rPr>
          <w:rFonts w:ascii="Times New Roman" w:hAnsi="Times New Roman" w:cs="Times New Roman"/>
          <w:sz w:val="24"/>
          <w:szCs w:val="24"/>
          <w:lang w:val="es-EC"/>
        </w:rPr>
        <w:t xml:space="preserve">Fox, J. 2005. </w:t>
      </w:r>
      <w:r>
        <w:rPr>
          <w:rFonts w:ascii="Times New Roman" w:hAnsi="Times New Roman" w:cs="Times New Roman"/>
          <w:sz w:val="24"/>
          <w:szCs w:val="24"/>
        </w:rPr>
        <w:t>“</w:t>
      </w:r>
      <w:r w:rsidR="003D134F" w:rsidRPr="00C74480">
        <w:rPr>
          <w:rFonts w:ascii="Times New Roman" w:hAnsi="Times New Roman" w:cs="Times New Roman"/>
          <w:sz w:val="24"/>
          <w:szCs w:val="24"/>
        </w:rPr>
        <w:t>Unpacking Transnational Citizenship.</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w:t>
      </w:r>
      <w:r w:rsidR="003D134F" w:rsidRPr="00C74480">
        <w:rPr>
          <w:rFonts w:ascii="Times New Roman" w:hAnsi="Times New Roman" w:cs="Times New Roman"/>
          <w:i/>
          <w:iCs/>
          <w:sz w:val="24"/>
          <w:szCs w:val="24"/>
        </w:rPr>
        <w:t>Annual Reviews in Political Science</w:t>
      </w:r>
      <w:r>
        <w:rPr>
          <w:rFonts w:ascii="Times New Roman" w:hAnsi="Times New Roman" w:cs="Times New Roman"/>
          <w:sz w:val="24"/>
          <w:szCs w:val="24"/>
        </w:rPr>
        <w:t xml:space="preserve"> 8: </w:t>
      </w:r>
      <w:r w:rsidR="0050155C">
        <w:rPr>
          <w:rFonts w:ascii="Times New Roman" w:hAnsi="Times New Roman" w:cs="Times New Roman"/>
          <w:sz w:val="24"/>
          <w:szCs w:val="24"/>
        </w:rPr>
        <w:tab/>
      </w:r>
      <w:r w:rsidR="003D134F" w:rsidRPr="00C74480">
        <w:rPr>
          <w:rFonts w:ascii="Times New Roman" w:hAnsi="Times New Roman" w:cs="Times New Roman"/>
          <w:sz w:val="24"/>
          <w:szCs w:val="24"/>
        </w:rPr>
        <w:t>171-201.</w:t>
      </w:r>
    </w:p>
    <w:p w14:paraId="2DF394CC" w14:textId="3B1A8832" w:rsidR="003D134F" w:rsidRPr="00C74480" w:rsidRDefault="003D134F" w:rsidP="00C74480">
      <w:pPr>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rPr>
        <w:t>Fox</w:t>
      </w:r>
      <w:r w:rsidRPr="00F94423">
        <w:rPr>
          <w:rFonts w:ascii="Times New Roman" w:hAnsi="Times New Roman" w:cs="Times New Roman"/>
          <w:sz w:val="24"/>
          <w:szCs w:val="24"/>
        </w:rPr>
        <w:t>, J. and G. Rivera-Salgado</w:t>
      </w:r>
      <w:r w:rsidR="00C53359" w:rsidRPr="00F94423">
        <w:rPr>
          <w:rFonts w:ascii="Times New Roman" w:hAnsi="Times New Roman" w:cs="Times New Roman"/>
          <w:sz w:val="24"/>
          <w:szCs w:val="24"/>
        </w:rPr>
        <w:t>. 2004.</w:t>
      </w:r>
      <w:r w:rsidRPr="00F94423">
        <w:rPr>
          <w:rFonts w:ascii="Times New Roman" w:hAnsi="Times New Roman" w:cs="Times New Roman"/>
          <w:sz w:val="24"/>
          <w:szCs w:val="24"/>
        </w:rPr>
        <w:t xml:space="preserve"> </w:t>
      </w:r>
      <w:r w:rsidRPr="00F94423">
        <w:rPr>
          <w:rFonts w:ascii="Times New Roman" w:hAnsi="Times New Roman" w:cs="Times New Roman"/>
          <w:i/>
          <w:iCs/>
          <w:sz w:val="24"/>
          <w:szCs w:val="24"/>
        </w:rPr>
        <w:t>Indigenous Mexica</w:t>
      </w:r>
      <w:r w:rsidR="00F94423">
        <w:rPr>
          <w:rFonts w:ascii="Times New Roman" w:hAnsi="Times New Roman" w:cs="Times New Roman"/>
          <w:i/>
          <w:iCs/>
          <w:sz w:val="24"/>
          <w:szCs w:val="24"/>
        </w:rPr>
        <w:t>n Migrants in the United States.</w:t>
      </w:r>
      <w:r w:rsidRPr="00F94423">
        <w:rPr>
          <w:rFonts w:ascii="Times New Roman" w:hAnsi="Times New Roman" w:cs="Times New Roman"/>
          <w:i/>
          <w:iCs/>
          <w:sz w:val="24"/>
          <w:szCs w:val="24"/>
        </w:rPr>
        <w:t xml:space="preserve"> </w:t>
      </w:r>
      <w:r w:rsidR="0050155C">
        <w:rPr>
          <w:rFonts w:ascii="Times New Roman" w:hAnsi="Times New Roman" w:cs="Times New Roman"/>
          <w:i/>
          <w:iCs/>
          <w:sz w:val="24"/>
          <w:szCs w:val="24"/>
        </w:rPr>
        <w:tab/>
      </w:r>
      <w:r w:rsidR="00F94423" w:rsidRPr="00F94423">
        <w:rPr>
          <w:rFonts w:ascii="Times New Roman" w:hAnsi="Times New Roman" w:cs="Times New Roman"/>
          <w:sz w:val="24"/>
          <w:szCs w:val="24"/>
        </w:rPr>
        <w:t>University of Cali</w:t>
      </w:r>
      <w:r w:rsidR="0050155C">
        <w:rPr>
          <w:rFonts w:ascii="Times New Roman" w:hAnsi="Times New Roman" w:cs="Times New Roman"/>
          <w:sz w:val="24"/>
          <w:szCs w:val="24"/>
        </w:rPr>
        <w:t>fornia, San Diego</w:t>
      </w:r>
      <w:r w:rsidR="00F94423">
        <w:rPr>
          <w:rFonts w:ascii="Times New Roman" w:hAnsi="Times New Roman" w:cs="Times New Roman"/>
          <w:sz w:val="24"/>
          <w:szCs w:val="24"/>
        </w:rPr>
        <w:t xml:space="preserve">: </w:t>
      </w:r>
      <w:r w:rsidRPr="00F94423">
        <w:rPr>
          <w:rFonts w:ascii="Times New Roman" w:hAnsi="Times New Roman" w:cs="Times New Roman"/>
          <w:sz w:val="24"/>
          <w:szCs w:val="24"/>
        </w:rPr>
        <w:t xml:space="preserve">Center for U.S.-Mexican Studies/Center for </w:t>
      </w:r>
      <w:r w:rsidR="0050155C">
        <w:rPr>
          <w:rFonts w:ascii="Times New Roman" w:hAnsi="Times New Roman" w:cs="Times New Roman"/>
          <w:sz w:val="24"/>
          <w:szCs w:val="24"/>
        </w:rPr>
        <w:tab/>
      </w:r>
      <w:r w:rsidRPr="00F94423">
        <w:rPr>
          <w:rFonts w:ascii="Times New Roman" w:hAnsi="Times New Roman" w:cs="Times New Roman"/>
          <w:sz w:val="24"/>
          <w:szCs w:val="24"/>
        </w:rPr>
        <w:t>C</w:t>
      </w:r>
      <w:r w:rsidR="00F94423">
        <w:rPr>
          <w:rFonts w:ascii="Times New Roman" w:hAnsi="Times New Roman" w:cs="Times New Roman"/>
          <w:sz w:val="24"/>
          <w:szCs w:val="24"/>
        </w:rPr>
        <w:t xml:space="preserve">omparative Immigration Studies. </w:t>
      </w:r>
    </w:p>
    <w:p w14:paraId="3B770756" w14:textId="78333E23" w:rsidR="003D134F" w:rsidRPr="00A9395B" w:rsidRDefault="00363527"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s-MX"/>
        </w:rPr>
        <w:t>Hernández-Castillo, A. 2012.</w:t>
      </w:r>
      <w:r w:rsidR="003D134F" w:rsidRPr="00C74480">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El Secretario de Gobernación pide perdón a Inés Fernández</w:t>
      </w:r>
      <w:r>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 xml:space="preserve"> </w:t>
      </w:r>
      <w:r w:rsidR="003D134F" w:rsidRPr="00C74480">
        <w:rPr>
          <w:rFonts w:ascii="Times New Roman" w:hAnsi="Times New Roman" w:cs="Times New Roman"/>
          <w:i/>
          <w:iCs/>
          <w:sz w:val="24"/>
          <w:szCs w:val="24"/>
          <w:lang w:val="es-MX"/>
        </w:rPr>
        <w:t xml:space="preserve">La </w:t>
      </w:r>
      <w:r w:rsidR="0050155C">
        <w:rPr>
          <w:rFonts w:ascii="Times New Roman" w:hAnsi="Times New Roman" w:cs="Times New Roman"/>
          <w:i/>
          <w:iCs/>
          <w:sz w:val="24"/>
          <w:szCs w:val="24"/>
          <w:lang w:val="es-MX"/>
        </w:rPr>
        <w:tab/>
      </w:r>
      <w:r w:rsidR="003D134F" w:rsidRPr="00C74480">
        <w:rPr>
          <w:rFonts w:ascii="Times New Roman" w:hAnsi="Times New Roman" w:cs="Times New Roman"/>
          <w:i/>
          <w:iCs/>
          <w:sz w:val="24"/>
          <w:szCs w:val="24"/>
          <w:lang w:val="es-MX"/>
        </w:rPr>
        <w:t>Jornada</w:t>
      </w:r>
      <w:r w:rsidR="003D134F" w:rsidRPr="00C74480">
        <w:rPr>
          <w:rFonts w:ascii="Times New Roman" w:hAnsi="Times New Roman" w:cs="Times New Roman"/>
          <w:sz w:val="24"/>
          <w:szCs w:val="24"/>
          <w:lang w:val="es-MX"/>
        </w:rPr>
        <w:t xml:space="preserve">, </w:t>
      </w:r>
      <w:r>
        <w:rPr>
          <w:rFonts w:ascii="Times New Roman" w:hAnsi="Times New Roman" w:cs="Times New Roman"/>
          <w:sz w:val="24"/>
          <w:szCs w:val="24"/>
          <w:lang w:val="es-MX"/>
        </w:rPr>
        <w:t>March 6</w:t>
      </w:r>
      <w:r w:rsidRPr="00C74480">
        <w:rPr>
          <w:rFonts w:ascii="Times New Roman" w:hAnsi="Times New Roman" w:cs="Times New Roman"/>
          <w:sz w:val="24"/>
          <w:szCs w:val="24"/>
          <w:lang w:val="es-MX"/>
        </w:rPr>
        <w:t xml:space="preserve">, 2012. </w:t>
      </w:r>
      <w:proofErr w:type="gramStart"/>
      <w:r w:rsidRPr="00A9395B">
        <w:rPr>
          <w:rFonts w:ascii="Times New Roman" w:hAnsi="Times New Roman" w:cs="Times New Roman"/>
          <w:sz w:val="24"/>
          <w:szCs w:val="24"/>
        </w:rPr>
        <w:t xml:space="preserve">Accessed </w:t>
      </w:r>
      <w:r w:rsidR="00CD3DE9" w:rsidRPr="00CD3DE9">
        <w:rPr>
          <w:rFonts w:ascii="Times New Roman" w:hAnsi="Times New Roman" w:cs="Times New Roman"/>
          <w:sz w:val="24"/>
          <w:szCs w:val="24"/>
        </w:rPr>
        <w:t>April 3 2014</w:t>
      </w:r>
      <w:r w:rsidRPr="00CD3DE9">
        <w:rPr>
          <w:rFonts w:ascii="Times New Roman" w:hAnsi="Times New Roman" w:cs="Times New Roman"/>
          <w:sz w:val="24"/>
          <w:szCs w:val="24"/>
        </w:rPr>
        <w:t>.</w:t>
      </w:r>
      <w:proofErr w:type="gramEnd"/>
      <w:r w:rsidR="0050155C" w:rsidRPr="00A9395B">
        <w:rPr>
          <w:rFonts w:ascii="Times New Roman" w:hAnsi="Times New Roman" w:cs="Times New Roman"/>
          <w:sz w:val="24"/>
          <w:szCs w:val="24"/>
        </w:rPr>
        <w:t xml:space="preserve"> </w:t>
      </w:r>
      <w:r w:rsidR="00CD3DE9">
        <w:rPr>
          <w:rFonts w:ascii="Times New Roman" w:hAnsi="Times New Roman" w:cs="Times New Roman"/>
          <w:sz w:val="24"/>
          <w:szCs w:val="24"/>
        </w:rPr>
        <w:t>h</w:t>
      </w:r>
      <w:r w:rsidR="0050155C" w:rsidRPr="00A9395B">
        <w:rPr>
          <w:rFonts w:ascii="Times New Roman" w:hAnsi="Times New Roman" w:cs="Times New Roman"/>
          <w:sz w:val="24"/>
          <w:szCs w:val="24"/>
        </w:rPr>
        <w:t>ttp://www.jornada.unam.mx/2012/03/06/</w:t>
      </w:r>
      <w:r w:rsidR="003D134F" w:rsidRPr="00A9395B">
        <w:rPr>
          <w:rFonts w:ascii="Times New Roman" w:hAnsi="Times New Roman" w:cs="Times New Roman"/>
          <w:sz w:val="24"/>
          <w:szCs w:val="24"/>
        </w:rPr>
        <w:t xml:space="preserve">opinion/039a1soc. </w:t>
      </w:r>
    </w:p>
    <w:p w14:paraId="0E1A2AAF" w14:textId="5DF7D379" w:rsidR="003D134F" w:rsidRPr="00C74480" w:rsidRDefault="005C45B2" w:rsidP="00C74480">
      <w:pPr>
        <w:spacing w:after="0" w:line="240" w:lineRule="auto"/>
        <w:contextualSpacing/>
        <w:rPr>
          <w:rFonts w:ascii="Times New Roman" w:hAnsi="Times New Roman" w:cs="Times New Roman"/>
          <w:sz w:val="24"/>
          <w:szCs w:val="24"/>
          <w:lang w:val="es-MX"/>
        </w:rPr>
      </w:pPr>
      <w:r w:rsidRPr="00A9395B">
        <w:rPr>
          <w:rFonts w:ascii="Times New Roman" w:hAnsi="Times New Roman" w:cs="Times New Roman"/>
          <w:sz w:val="24"/>
          <w:szCs w:val="24"/>
        </w:rPr>
        <w:t>Hernández</w:t>
      </w:r>
      <w:r w:rsidR="00363527" w:rsidRPr="00A9395B">
        <w:rPr>
          <w:rFonts w:ascii="Times New Roman" w:hAnsi="Times New Roman" w:cs="Times New Roman"/>
          <w:sz w:val="24"/>
          <w:szCs w:val="24"/>
        </w:rPr>
        <w:t xml:space="preserve"> </w:t>
      </w:r>
      <w:proofErr w:type="spellStart"/>
      <w:r w:rsidR="00363527" w:rsidRPr="00A9395B">
        <w:rPr>
          <w:rFonts w:ascii="Times New Roman" w:hAnsi="Times New Roman" w:cs="Times New Roman"/>
          <w:sz w:val="24"/>
          <w:szCs w:val="24"/>
        </w:rPr>
        <w:t>Díaz</w:t>
      </w:r>
      <w:proofErr w:type="spellEnd"/>
      <w:r w:rsidR="00363527" w:rsidRPr="00A9395B">
        <w:rPr>
          <w:rFonts w:ascii="Times New Roman" w:hAnsi="Times New Roman" w:cs="Times New Roman"/>
          <w:sz w:val="24"/>
          <w:szCs w:val="24"/>
        </w:rPr>
        <w:t xml:space="preserve">, J. 2007. </w:t>
      </w:r>
      <w:r w:rsidR="00363527">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 xml:space="preserve">Los dilemas en la construcción de ciudadanías diferenciadas en un </w:t>
      </w:r>
      <w:r w:rsidR="0050155C">
        <w:rPr>
          <w:rFonts w:ascii="Times New Roman" w:hAnsi="Times New Roman" w:cs="Times New Roman"/>
          <w:sz w:val="24"/>
          <w:szCs w:val="24"/>
          <w:lang w:val="es-MX"/>
        </w:rPr>
        <w:tab/>
      </w:r>
      <w:r w:rsidR="003D134F" w:rsidRPr="00C74480">
        <w:rPr>
          <w:rFonts w:ascii="Times New Roman" w:hAnsi="Times New Roman" w:cs="Times New Roman"/>
          <w:sz w:val="24"/>
          <w:szCs w:val="24"/>
          <w:lang w:val="es-MX"/>
        </w:rPr>
        <w:t>espacio mu</w:t>
      </w:r>
      <w:r w:rsidR="00363527">
        <w:rPr>
          <w:rFonts w:ascii="Times New Roman" w:hAnsi="Times New Roman" w:cs="Times New Roman"/>
          <w:sz w:val="24"/>
          <w:szCs w:val="24"/>
          <w:lang w:val="es-MX"/>
        </w:rPr>
        <w:t>lticultural: El Caso de Oaxaca.” In</w:t>
      </w:r>
      <w:r w:rsidR="003D134F" w:rsidRPr="00C74480">
        <w:rPr>
          <w:rFonts w:ascii="Times New Roman" w:hAnsi="Times New Roman" w:cs="Times New Roman"/>
          <w:sz w:val="24"/>
          <w:szCs w:val="24"/>
          <w:lang w:val="es-MX"/>
        </w:rPr>
        <w:t xml:space="preserve"> </w:t>
      </w:r>
      <w:r w:rsidR="003D134F" w:rsidRPr="00C74480">
        <w:rPr>
          <w:rFonts w:ascii="Times New Roman" w:hAnsi="Times New Roman" w:cs="Times New Roman"/>
          <w:i/>
          <w:iCs/>
          <w:sz w:val="24"/>
          <w:szCs w:val="24"/>
          <w:lang w:val="es-MX"/>
        </w:rPr>
        <w:t xml:space="preserve">Ciudadanías diferenciadas en un estado </w:t>
      </w:r>
      <w:r w:rsidR="0050155C">
        <w:rPr>
          <w:rFonts w:ascii="Times New Roman" w:hAnsi="Times New Roman" w:cs="Times New Roman"/>
          <w:i/>
          <w:iCs/>
          <w:sz w:val="24"/>
          <w:szCs w:val="24"/>
          <w:lang w:val="es-MX"/>
        </w:rPr>
        <w:tab/>
      </w:r>
      <w:r w:rsidR="003D134F" w:rsidRPr="00C74480">
        <w:rPr>
          <w:rFonts w:ascii="Times New Roman" w:hAnsi="Times New Roman" w:cs="Times New Roman"/>
          <w:i/>
          <w:iCs/>
          <w:sz w:val="24"/>
          <w:szCs w:val="24"/>
          <w:lang w:val="es-MX"/>
        </w:rPr>
        <w:t>multicultural: los usos y costumbres en Oaxaca</w:t>
      </w:r>
      <w:r w:rsidR="003D134F" w:rsidRPr="00C74480">
        <w:rPr>
          <w:rFonts w:ascii="Times New Roman" w:hAnsi="Times New Roman" w:cs="Times New Roman"/>
          <w:sz w:val="24"/>
          <w:szCs w:val="24"/>
          <w:lang w:val="es-MX"/>
        </w:rPr>
        <w:t>, ed</w:t>
      </w:r>
      <w:r w:rsidR="00363527">
        <w:rPr>
          <w:rFonts w:ascii="Times New Roman" w:hAnsi="Times New Roman" w:cs="Times New Roman"/>
          <w:sz w:val="24"/>
          <w:szCs w:val="24"/>
          <w:lang w:val="es-MX"/>
        </w:rPr>
        <w:t>ited by</w:t>
      </w:r>
      <w:r w:rsidR="003D134F" w:rsidRPr="00C74480">
        <w:rPr>
          <w:rFonts w:ascii="Times New Roman" w:hAnsi="Times New Roman" w:cs="Times New Roman"/>
          <w:sz w:val="24"/>
          <w:szCs w:val="24"/>
          <w:lang w:val="es-MX"/>
        </w:rPr>
        <w:t xml:space="preserve"> J. Hernández Díaz, </w:t>
      </w:r>
      <w:r w:rsidR="00363527" w:rsidRPr="00C74480">
        <w:rPr>
          <w:rFonts w:ascii="Times New Roman" w:hAnsi="Times New Roman" w:cs="Times New Roman"/>
          <w:sz w:val="24"/>
          <w:szCs w:val="24"/>
          <w:lang w:val="es-MX"/>
        </w:rPr>
        <w:t>35-87</w:t>
      </w:r>
      <w:r w:rsidR="00363527">
        <w:rPr>
          <w:rFonts w:ascii="Times New Roman" w:hAnsi="Times New Roman" w:cs="Times New Roman"/>
          <w:sz w:val="24"/>
          <w:szCs w:val="24"/>
          <w:lang w:val="es-MX"/>
        </w:rPr>
        <w:t xml:space="preserve">. </w:t>
      </w:r>
      <w:r w:rsidR="0050155C">
        <w:rPr>
          <w:rFonts w:ascii="Times New Roman" w:hAnsi="Times New Roman" w:cs="Times New Roman"/>
          <w:sz w:val="24"/>
          <w:szCs w:val="24"/>
          <w:lang w:val="es-MX"/>
        </w:rPr>
        <w:tab/>
      </w:r>
      <w:r w:rsidR="00363527">
        <w:rPr>
          <w:rFonts w:ascii="Times New Roman" w:hAnsi="Times New Roman" w:cs="Times New Roman"/>
          <w:sz w:val="24"/>
          <w:szCs w:val="24"/>
          <w:lang w:val="es-MX"/>
        </w:rPr>
        <w:t>Mexico City: Siglo XXI editores.</w:t>
      </w:r>
      <w:r w:rsidR="003D134F" w:rsidRPr="00C74480">
        <w:rPr>
          <w:rFonts w:ascii="Times New Roman" w:hAnsi="Times New Roman" w:cs="Times New Roman"/>
          <w:sz w:val="24"/>
          <w:szCs w:val="24"/>
          <w:lang w:val="es-MX"/>
        </w:rPr>
        <w:t xml:space="preserve"> </w:t>
      </w:r>
    </w:p>
    <w:p w14:paraId="1CE43FFC" w14:textId="749BA24E" w:rsidR="003D134F" w:rsidRPr="00C74480" w:rsidRDefault="00363527"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Kearney, M. 1991. “</w:t>
      </w:r>
      <w:r w:rsidR="003D134F" w:rsidRPr="00C74480">
        <w:rPr>
          <w:rFonts w:ascii="Times New Roman" w:hAnsi="Times New Roman" w:cs="Times New Roman"/>
          <w:sz w:val="24"/>
          <w:szCs w:val="24"/>
        </w:rPr>
        <w:t>Borders and Boundaries of the State</w:t>
      </w:r>
      <w:r>
        <w:rPr>
          <w:rFonts w:ascii="Times New Roman" w:hAnsi="Times New Roman" w:cs="Times New Roman"/>
          <w:sz w:val="24"/>
          <w:szCs w:val="24"/>
        </w:rPr>
        <w:t xml:space="preserve"> and Self at the End of Empire.”</w:t>
      </w:r>
      <w:r w:rsidR="003D134F" w:rsidRPr="00C74480">
        <w:rPr>
          <w:rFonts w:ascii="Times New Roman" w:hAnsi="Times New Roman" w:cs="Times New Roman"/>
          <w:sz w:val="24"/>
          <w:szCs w:val="24"/>
        </w:rPr>
        <w:t xml:space="preserve"> </w:t>
      </w:r>
      <w:r w:rsidR="003D134F" w:rsidRPr="00C74480">
        <w:rPr>
          <w:rFonts w:ascii="Times New Roman" w:hAnsi="Times New Roman" w:cs="Times New Roman"/>
          <w:i/>
          <w:iCs/>
          <w:sz w:val="24"/>
          <w:szCs w:val="24"/>
        </w:rPr>
        <w:t xml:space="preserve">Journal </w:t>
      </w:r>
      <w:r w:rsidR="0050155C">
        <w:rPr>
          <w:rFonts w:ascii="Times New Roman" w:hAnsi="Times New Roman" w:cs="Times New Roman"/>
          <w:i/>
          <w:iCs/>
          <w:sz w:val="24"/>
          <w:szCs w:val="24"/>
        </w:rPr>
        <w:tab/>
      </w:r>
      <w:r w:rsidR="003D134F" w:rsidRPr="00C74480">
        <w:rPr>
          <w:rFonts w:ascii="Times New Roman" w:hAnsi="Times New Roman" w:cs="Times New Roman"/>
          <w:i/>
          <w:iCs/>
          <w:sz w:val="24"/>
          <w:szCs w:val="24"/>
        </w:rPr>
        <w:t xml:space="preserve">of Historical </w:t>
      </w:r>
      <w:proofErr w:type="gramStart"/>
      <w:r w:rsidR="003D134F" w:rsidRPr="00C74480">
        <w:rPr>
          <w:rFonts w:ascii="Times New Roman" w:hAnsi="Times New Roman" w:cs="Times New Roman"/>
          <w:i/>
          <w:iCs/>
          <w:sz w:val="24"/>
          <w:szCs w:val="24"/>
        </w:rPr>
        <w:t>Sociology</w:t>
      </w:r>
      <w:r>
        <w:rPr>
          <w:rFonts w:ascii="Times New Roman" w:hAnsi="Times New Roman" w:cs="Times New Roman"/>
          <w:sz w:val="24"/>
          <w:szCs w:val="24"/>
        </w:rPr>
        <w:t xml:space="preserve">  4</w:t>
      </w:r>
      <w:proofErr w:type="gramEnd"/>
      <w:r w:rsidR="0050155C">
        <w:rPr>
          <w:rFonts w:ascii="Times New Roman" w:hAnsi="Times New Roman" w:cs="Times New Roman"/>
          <w:sz w:val="24"/>
          <w:szCs w:val="24"/>
        </w:rPr>
        <w:t xml:space="preserve"> </w:t>
      </w:r>
      <w:r>
        <w:rPr>
          <w:rFonts w:ascii="Times New Roman" w:hAnsi="Times New Roman" w:cs="Times New Roman"/>
          <w:sz w:val="24"/>
          <w:szCs w:val="24"/>
        </w:rPr>
        <w:t xml:space="preserve">(1): </w:t>
      </w:r>
      <w:r w:rsidR="003D134F" w:rsidRPr="00C74480">
        <w:rPr>
          <w:rFonts w:ascii="Times New Roman" w:hAnsi="Times New Roman" w:cs="Times New Roman"/>
          <w:sz w:val="24"/>
          <w:szCs w:val="24"/>
        </w:rPr>
        <w:t>52-74.</w:t>
      </w:r>
    </w:p>
    <w:p w14:paraId="3196925F" w14:textId="6DD0657A" w:rsidR="003D134F" w:rsidRPr="00C74480" w:rsidRDefault="00363527" w:rsidP="00C74480">
      <w:pPr>
        <w:pStyle w:val="NormalWeb"/>
        <w:spacing w:before="0" w:beforeAutospacing="0" w:after="0" w:afterAutospacing="0"/>
        <w:contextualSpacing/>
      </w:pPr>
      <w:r>
        <w:t>Kearney, M. 1995a. “</w:t>
      </w:r>
      <w:r w:rsidR="003D134F" w:rsidRPr="00C74480">
        <w:t xml:space="preserve">The Local and the Global: The Anthropology of Globalization and </w:t>
      </w:r>
      <w:r w:rsidR="0050155C">
        <w:tab/>
      </w:r>
      <w:r w:rsidR="003D134F" w:rsidRPr="00C74480">
        <w:t>Transnationalism</w:t>
      </w:r>
      <w:r>
        <w:t>.”</w:t>
      </w:r>
      <w:r w:rsidR="003D134F" w:rsidRPr="00C74480">
        <w:rPr>
          <w:i/>
          <w:iCs/>
        </w:rPr>
        <w:t xml:space="preserve"> Annual Review of Anthropology</w:t>
      </w:r>
      <w:r>
        <w:t xml:space="preserve"> </w:t>
      </w:r>
      <w:r w:rsidR="003D134F" w:rsidRPr="00C74480">
        <w:t>24:</w:t>
      </w:r>
      <w:r>
        <w:t xml:space="preserve"> </w:t>
      </w:r>
      <w:r w:rsidR="003D134F" w:rsidRPr="00C74480">
        <w:t>547-65.</w:t>
      </w:r>
    </w:p>
    <w:p w14:paraId="787A1CC0" w14:textId="5FAC8BE6" w:rsidR="003D134F" w:rsidRPr="00C74480" w:rsidRDefault="00363527" w:rsidP="00C74480">
      <w:pPr>
        <w:pStyle w:val="NormalWeb"/>
        <w:spacing w:before="0" w:beforeAutospacing="0" w:after="0" w:afterAutospacing="0"/>
        <w:contextualSpacing/>
      </w:pPr>
      <w:r>
        <w:t>Kearney, M. 1995b. “</w:t>
      </w:r>
      <w:r w:rsidR="003D134F" w:rsidRPr="00C74480">
        <w:t>The Effects of Transnational Culture, Economy, and Migration on Mixt</w:t>
      </w:r>
      <w:r>
        <w:t xml:space="preserve">ec </w:t>
      </w:r>
      <w:r w:rsidR="0050155C">
        <w:tab/>
      </w:r>
      <w:r>
        <w:t xml:space="preserve">Identity </w:t>
      </w:r>
      <w:proofErr w:type="gramStart"/>
      <w:r>
        <w:t>in  </w:t>
      </w:r>
      <w:proofErr w:type="spellStart"/>
      <w:r>
        <w:t>Oaxacalifornia</w:t>
      </w:r>
      <w:proofErr w:type="spellEnd"/>
      <w:proofErr w:type="gramEnd"/>
      <w:r>
        <w:t>.” I</w:t>
      </w:r>
      <w:r w:rsidR="003D134F" w:rsidRPr="00C74480">
        <w:t xml:space="preserve">n </w:t>
      </w:r>
      <w:r w:rsidR="003D134F" w:rsidRPr="00C74480">
        <w:rPr>
          <w:i/>
          <w:iCs/>
        </w:rPr>
        <w:t xml:space="preserve">The Bubbling Cauldron: Race, Ethnicity, and the Urban </w:t>
      </w:r>
      <w:r w:rsidR="0050155C">
        <w:rPr>
          <w:i/>
          <w:iCs/>
        </w:rPr>
        <w:tab/>
      </w:r>
      <w:r w:rsidR="003D134F" w:rsidRPr="00C74480">
        <w:rPr>
          <w:i/>
          <w:iCs/>
        </w:rPr>
        <w:t>Crisis</w:t>
      </w:r>
      <w:r>
        <w:t xml:space="preserve">, edited by M. P. Smith and J. R. </w:t>
      </w:r>
      <w:proofErr w:type="spellStart"/>
      <w:r>
        <w:t>Feagin</w:t>
      </w:r>
      <w:proofErr w:type="spellEnd"/>
      <w:r>
        <w:t xml:space="preserve">, </w:t>
      </w:r>
      <w:r w:rsidRPr="00C74480">
        <w:t>226-243</w:t>
      </w:r>
      <w:r>
        <w:t xml:space="preserve">. </w:t>
      </w:r>
      <w:proofErr w:type="gramStart"/>
      <w:r w:rsidRPr="00C74480">
        <w:t xml:space="preserve">Minneapolis </w:t>
      </w:r>
      <w:r>
        <w:t>:</w:t>
      </w:r>
      <w:proofErr w:type="gramEnd"/>
      <w:r>
        <w:t xml:space="preserve"> </w:t>
      </w:r>
      <w:r w:rsidR="003D134F" w:rsidRPr="00C74480">
        <w:t>U</w:t>
      </w:r>
      <w:r>
        <w:t xml:space="preserve">niversity of </w:t>
      </w:r>
      <w:r w:rsidR="0050155C">
        <w:tab/>
      </w:r>
      <w:r>
        <w:t xml:space="preserve">Minnesota Press. </w:t>
      </w:r>
    </w:p>
    <w:p w14:paraId="65B4401D" w14:textId="49663FE2" w:rsidR="003D134F" w:rsidRPr="00C74480" w:rsidRDefault="00F94423" w:rsidP="00C74480">
      <w:pPr>
        <w:autoSpaceDE w:val="0"/>
        <w:autoSpaceDN w:val="0"/>
        <w:adjustRightInd w:val="0"/>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Kresge</w:t>
      </w:r>
      <w:proofErr w:type="spellEnd"/>
      <w:r>
        <w:rPr>
          <w:rFonts w:ascii="Times New Roman" w:hAnsi="Times New Roman" w:cs="Times New Roman"/>
          <w:sz w:val="24"/>
          <w:szCs w:val="24"/>
        </w:rPr>
        <w:t>, L. 2007. “</w:t>
      </w:r>
      <w:r w:rsidR="003D134F" w:rsidRPr="00C74480">
        <w:rPr>
          <w:rFonts w:ascii="Times New Roman" w:hAnsi="Times New Roman" w:cs="Times New Roman"/>
          <w:sz w:val="24"/>
          <w:szCs w:val="24"/>
        </w:rPr>
        <w:t xml:space="preserve">Indigenous </w:t>
      </w:r>
      <w:proofErr w:type="spellStart"/>
      <w:r w:rsidR="003D134F" w:rsidRPr="00C74480">
        <w:rPr>
          <w:rFonts w:ascii="Times New Roman" w:hAnsi="Times New Roman" w:cs="Times New Roman"/>
          <w:sz w:val="24"/>
          <w:szCs w:val="24"/>
        </w:rPr>
        <w:t>Oaxacan</w:t>
      </w:r>
      <w:proofErr w:type="spellEnd"/>
      <w:r w:rsidR="003D134F" w:rsidRPr="00C74480">
        <w:rPr>
          <w:rFonts w:ascii="Times New Roman" w:hAnsi="Times New Roman" w:cs="Times New Roman"/>
          <w:sz w:val="24"/>
          <w:szCs w:val="24"/>
        </w:rPr>
        <w:t xml:space="preserve"> Communities in California: An</w:t>
      </w:r>
      <w:r>
        <w:rPr>
          <w:rFonts w:ascii="Times New Roman" w:hAnsi="Times New Roman" w:cs="Times New Roman"/>
          <w:sz w:val="24"/>
          <w:szCs w:val="24"/>
        </w:rPr>
        <w:t xml:space="preserve"> Overview.”</w:t>
      </w:r>
      <w:r w:rsidR="003D134F" w:rsidRPr="00C74480">
        <w:rPr>
          <w:rFonts w:ascii="Times New Roman" w:hAnsi="Times New Roman" w:cs="Times New Roman"/>
          <w:sz w:val="24"/>
          <w:szCs w:val="24"/>
        </w:rPr>
        <w:t xml:space="preserve"> Davis</w:t>
      </w:r>
      <w:r>
        <w:rPr>
          <w:rFonts w:ascii="Times New Roman" w:hAnsi="Times New Roman" w:cs="Times New Roman"/>
          <w:sz w:val="24"/>
          <w:szCs w:val="24"/>
        </w:rPr>
        <w:t>, CA:</w:t>
      </w:r>
      <w:r w:rsidR="003D134F" w:rsidRPr="00C74480">
        <w:rPr>
          <w:rFonts w:ascii="Times New Roman" w:hAnsi="Times New Roman" w:cs="Times New Roman"/>
          <w:sz w:val="24"/>
          <w:szCs w:val="24"/>
        </w:rPr>
        <w:t xml:space="preserve"> </w:t>
      </w:r>
      <w:r w:rsidR="00B06039">
        <w:rPr>
          <w:rFonts w:ascii="Times New Roman" w:hAnsi="Times New Roman" w:cs="Times New Roman"/>
          <w:sz w:val="24"/>
          <w:szCs w:val="24"/>
        </w:rPr>
        <w:tab/>
      </w:r>
      <w:r w:rsidRPr="00C74480">
        <w:rPr>
          <w:rFonts w:ascii="Times New Roman" w:hAnsi="Times New Roman" w:cs="Times New Roman"/>
          <w:sz w:val="24"/>
          <w:szCs w:val="24"/>
        </w:rPr>
        <w:t>Californ</w:t>
      </w:r>
      <w:r>
        <w:rPr>
          <w:rFonts w:ascii="Times New Roman" w:hAnsi="Times New Roman" w:cs="Times New Roman"/>
          <w:sz w:val="24"/>
          <w:szCs w:val="24"/>
        </w:rPr>
        <w:t xml:space="preserve">ia Institute for Rural Studies. </w:t>
      </w:r>
      <w:proofErr w:type="gramStart"/>
      <w:r>
        <w:rPr>
          <w:rFonts w:ascii="Times New Roman" w:hAnsi="Times New Roman" w:cs="Times New Roman"/>
          <w:sz w:val="24"/>
          <w:szCs w:val="24"/>
        </w:rPr>
        <w:t xml:space="preserve">Accessed </w:t>
      </w:r>
      <w:r w:rsidR="00CD3DE9" w:rsidRPr="00CD3DE9">
        <w:rPr>
          <w:rFonts w:ascii="Times New Roman" w:hAnsi="Times New Roman" w:cs="Times New Roman"/>
          <w:sz w:val="24"/>
          <w:szCs w:val="24"/>
        </w:rPr>
        <w:t>April 3 2014</w:t>
      </w:r>
      <w:r w:rsidRPr="00F94423">
        <w:rPr>
          <w:rFonts w:ascii="Times New Roman" w:hAnsi="Times New Roman" w:cs="Times New Roman"/>
          <w:sz w:val="24"/>
          <w:szCs w:val="24"/>
          <w:highlight w:val="yellow"/>
        </w:rPr>
        <w:t>.</w:t>
      </w:r>
      <w:proofErr w:type="gramEnd"/>
      <w:r>
        <w:rPr>
          <w:rFonts w:ascii="Times New Roman" w:hAnsi="Times New Roman" w:cs="Times New Roman"/>
          <w:sz w:val="24"/>
          <w:szCs w:val="24"/>
        </w:rPr>
        <w:t xml:space="preserve"> </w:t>
      </w:r>
      <w:r w:rsidR="00B06039" w:rsidRPr="00B06039">
        <w:rPr>
          <w:rFonts w:ascii="Times New Roman" w:hAnsi="Times New Roman" w:cs="Times New Roman"/>
          <w:sz w:val="24"/>
          <w:szCs w:val="24"/>
        </w:rPr>
        <w:t>http://www.cirsinc.org/</w:t>
      </w:r>
      <w:r w:rsidR="00B06039">
        <w:rPr>
          <w:rFonts w:ascii="Times New Roman" w:hAnsi="Times New Roman" w:cs="Times New Roman"/>
          <w:sz w:val="24"/>
          <w:szCs w:val="24"/>
        </w:rPr>
        <w:t xml:space="preserve"> </w:t>
      </w:r>
      <w:r w:rsidR="00B06039">
        <w:rPr>
          <w:rFonts w:ascii="Times New Roman" w:hAnsi="Times New Roman" w:cs="Times New Roman"/>
          <w:sz w:val="24"/>
          <w:szCs w:val="24"/>
        </w:rPr>
        <w:tab/>
      </w:r>
      <w:r w:rsidR="003D134F" w:rsidRPr="006F776D">
        <w:rPr>
          <w:rFonts w:ascii="Times New Roman" w:hAnsi="Times New Roman" w:cs="Times New Roman"/>
          <w:sz w:val="24"/>
          <w:szCs w:val="24"/>
        </w:rPr>
        <w:t>Documents/Pub1107.1.pdf</w:t>
      </w:r>
    </w:p>
    <w:p w14:paraId="076D8BAA" w14:textId="5491DFB9" w:rsidR="003D134F" w:rsidRPr="00C74480" w:rsidRDefault="00F94423" w:rsidP="00B06039">
      <w:pPr>
        <w:autoSpaceDE w:val="0"/>
        <w:autoSpaceDN w:val="0"/>
        <w:adjustRightInd w:val="0"/>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Levitt, P. 2001.</w:t>
      </w:r>
      <w:r w:rsidR="003D134F" w:rsidRPr="00C74480">
        <w:rPr>
          <w:rFonts w:ascii="Times New Roman" w:hAnsi="Times New Roman" w:cs="Times New Roman"/>
          <w:sz w:val="24"/>
          <w:szCs w:val="24"/>
        </w:rPr>
        <w:t xml:space="preserve"> </w:t>
      </w:r>
      <w:proofErr w:type="gramStart"/>
      <w:r w:rsidR="003D134F" w:rsidRPr="00C74480">
        <w:rPr>
          <w:rFonts w:ascii="Times New Roman" w:hAnsi="Times New Roman" w:cs="Times New Roman"/>
          <w:i/>
          <w:iCs/>
          <w:sz w:val="24"/>
          <w:szCs w:val="24"/>
        </w:rPr>
        <w:t>The Transnational Villagers</w:t>
      </w:r>
      <w:r w:rsidR="00B06039">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74480">
        <w:rPr>
          <w:rFonts w:ascii="Times New Roman" w:hAnsi="Times New Roman" w:cs="Times New Roman"/>
          <w:sz w:val="24"/>
          <w:szCs w:val="24"/>
        </w:rPr>
        <w:t>Berkeley</w:t>
      </w:r>
      <w:r>
        <w:rPr>
          <w:rFonts w:ascii="Times New Roman" w:hAnsi="Times New Roman" w:cs="Times New Roman"/>
          <w:sz w:val="24"/>
          <w:szCs w:val="24"/>
        </w:rPr>
        <w:t>:</w:t>
      </w:r>
      <w:r w:rsidRPr="00C74480">
        <w:rPr>
          <w:rFonts w:ascii="Times New Roman" w:hAnsi="Times New Roman" w:cs="Times New Roman"/>
          <w:sz w:val="24"/>
          <w:szCs w:val="24"/>
        </w:rPr>
        <w:t xml:space="preserve"> </w:t>
      </w:r>
      <w:r>
        <w:rPr>
          <w:rFonts w:ascii="Times New Roman" w:hAnsi="Times New Roman" w:cs="Times New Roman"/>
          <w:sz w:val="24"/>
          <w:szCs w:val="24"/>
        </w:rPr>
        <w:t>University of California Press.</w:t>
      </w:r>
      <w:r w:rsidR="003D134F" w:rsidRPr="00C74480">
        <w:rPr>
          <w:rFonts w:ascii="Times New Roman" w:hAnsi="Times New Roman" w:cs="Times New Roman"/>
          <w:sz w:val="24"/>
          <w:szCs w:val="24"/>
        </w:rPr>
        <w:t xml:space="preserve"> </w:t>
      </w:r>
    </w:p>
    <w:p w14:paraId="0E5153CE" w14:textId="3E7D6690"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roofErr w:type="spellStart"/>
      <w:r w:rsidRPr="00C74480">
        <w:rPr>
          <w:rFonts w:ascii="Times New Roman" w:hAnsi="Times New Roman" w:cs="Times New Roman"/>
          <w:sz w:val="24"/>
          <w:szCs w:val="24"/>
        </w:rPr>
        <w:t>López</w:t>
      </w:r>
      <w:proofErr w:type="spellEnd"/>
      <w:r w:rsidR="00F94423">
        <w:rPr>
          <w:rFonts w:ascii="Times New Roman" w:hAnsi="Times New Roman" w:cs="Times New Roman"/>
          <w:sz w:val="24"/>
          <w:szCs w:val="24"/>
        </w:rPr>
        <w:t xml:space="preserve">, F. H. and D. </w:t>
      </w:r>
      <w:proofErr w:type="spellStart"/>
      <w:r w:rsidR="00F94423">
        <w:rPr>
          <w:rFonts w:ascii="Times New Roman" w:hAnsi="Times New Roman" w:cs="Times New Roman"/>
          <w:sz w:val="24"/>
          <w:szCs w:val="24"/>
        </w:rPr>
        <w:t>Runsten</w:t>
      </w:r>
      <w:proofErr w:type="spellEnd"/>
      <w:r w:rsidR="00F94423">
        <w:rPr>
          <w:rFonts w:ascii="Times New Roman" w:hAnsi="Times New Roman" w:cs="Times New Roman"/>
          <w:sz w:val="24"/>
          <w:szCs w:val="24"/>
        </w:rPr>
        <w:t>. 2004. “</w:t>
      </w:r>
      <w:proofErr w:type="spellStart"/>
      <w:r w:rsidRPr="00C74480">
        <w:rPr>
          <w:rFonts w:ascii="Times New Roman" w:hAnsi="Times New Roman" w:cs="Times New Roman"/>
          <w:sz w:val="24"/>
          <w:szCs w:val="24"/>
        </w:rPr>
        <w:t>Mixtecs</w:t>
      </w:r>
      <w:proofErr w:type="spellEnd"/>
      <w:r w:rsidRPr="00C74480">
        <w:rPr>
          <w:rFonts w:ascii="Times New Roman" w:hAnsi="Times New Roman" w:cs="Times New Roman"/>
          <w:sz w:val="24"/>
          <w:szCs w:val="24"/>
        </w:rPr>
        <w:t xml:space="preserve"> and </w:t>
      </w:r>
      <w:proofErr w:type="spellStart"/>
      <w:r w:rsidRPr="00C74480">
        <w:rPr>
          <w:rFonts w:ascii="Times New Roman" w:hAnsi="Times New Roman" w:cs="Times New Roman"/>
          <w:sz w:val="24"/>
          <w:szCs w:val="24"/>
        </w:rPr>
        <w:t>Zapotecs</w:t>
      </w:r>
      <w:proofErr w:type="spellEnd"/>
      <w:r w:rsidRPr="00C74480">
        <w:rPr>
          <w:rFonts w:ascii="Times New Roman" w:hAnsi="Times New Roman" w:cs="Times New Roman"/>
          <w:sz w:val="24"/>
          <w:szCs w:val="24"/>
        </w:rPr>
        <w:t xml:space="preserve"> Working in California</w:t>
      </w:r>
      <w:r w:rsidR="00F94423">
        <w:rPr>
          <w:rFonts w:ascii="Times New Roman" w:hAnsi="Times New Roman" w:cs="Times New Roman"/>
          <w:sz w:val="24"/>
          <w:szCs w:val="24"/>
        </w:rPr>
        <w:t xml:space="preserve">: Rural and </w:t>
      </w:r>
      <w:r w:rsidR="00B06039">
        <w:rPr>
          <w:rFonts w:ascii="Times New Roman" w:hAnsi="Times New Roman" w:cs="Times New Roman"/>
          <w:sz w:val="24"/>
          <w:szCs w:val="24"/>
        </w:rPr>
        <w:tab/>
      </w:r>
      <w:r w:rsidR="00F94423">
        <w:rPr>
          <w:rFonts w:ascii="Times New Roman" w:hAnsi="Times New Roman" w:cs="Times New Roman"/>
          <w:sz w:val="24"/>
          <w:szCs w:val="24"/>
        </w:rPr>
        <w:t>Urban Experiences.” I</w:t>
      </w:r>
      <w:r w:rsidRPr="00C74480">
        <w:rPr>
          <w:rFonts w:ascii="Times New Roman" w:hAnsi="Times New Roman" w:cs="Times New Roman"/>
          <w:sz w:val="24"/>
          <w:szCs w:val="24"/>
        </w:rPr>
        <w:t xml:space="preserve">n </w:t>
      </w:r>
      <w:r w:rsidRPr="00C74480">
        <w:rPr>
          <w:rFonts w:ascii="Times New Roman" w:hAnsi="Times New Roman" w:cs="Times New Roman"/>
          <w:i/>
          <w:iCs/>
          <w:sz w:val="24"/>
          <w:szCs w:val="24"/>
        </w:rPr>
        <w:t>Indigenous Migrants in the United States</w:t>
      </w:r>
      <w:r w:rsidRPr="00C74480">
        <w:rPr>
          <w:rFonts w:ascii="Times New Roman" w:hAnsi="Times New Roman" w:cs="Times New Roman"/>
          <w:sz w:val="24"/>
          <w:szCs w:val="24"/>
        </w:rPr>
        <w:t>, ed</w:t>
      </w:r>
      <w:r w:rsidR="00F94423">
        <w:rPr>
          <w:rFonts w:ascii="Times New Roman" w:hAnsi="Times New Roman" w:cs="Times New Roman"/>
          <w:sz w:val="24"/>
          <w:szCs w:val="24"/>
        </w:rPr>
        <w:t xml:space="preserve">ited by </w:t>
      </w:r>
      <w:proofErr w:type="spellStart"/>
      <w:r w:rsidR="00F94423">
        <w:rPr>
          <w:rFonts w:ascii="Times New Roman" w:hAnsi="Times New Roman" w:cs="Times New Roman"/>
          <w:sz w:val="24"/>
          <w:szCs w:val="24"/>
        </w:rPr>
        <w:t>J.Fox</w:t>
      </w:r>
      <w:proofErr w:type="spellEnd"/>
      <w:r w:rsidR="00F94423">
        <w:rPr>
          <w:rFonts w:ascii="Times New Roman" w:hAnsi="Times New Roman" w:cs="Times New Roman"/>
          <w:sz w:val="24"/>
          <w:szCs w:val="24"/>
        </w:rPr>
        <w:t xml:space="preserve"> and G. </w:t>
      </w:r>
      <w:r w:rsidR="00B06039">
        <w:rPr>
          <w:rFonts w:ascii="Times New Roman" w:hAnsi="Times New Roman" w:cs="Times New Roman"/>
          <w:sz w:val="24"/>
          <w:szCs w:val="24"/>
        </w:rPr>
        <w:tab/>
      </w:r>
      <w:r w:rsidR="00F94423">
        <w:rPr>
          <w:rFonts w:ascii="Times New Roman" w:hAnsi="Times New Roman" w:cs="Times New Roman"/>
          <w:sz w:val="24"/>
          <w:szCs w:val="24"/>
        </w:rPr>
        <w:t>Rivera-Salgado,</w:t>
      </w:r>
      <w:r w:rsidRPr="00C74480">
        <w:rPr>
          <w:rFonts w:ascii="Times New Roman" w:hAnsi="Times New Roman" w:cs="Times New Roman"/>
          <w:sz w:val="24"/>
          <w:szCs w:val="24"/>
        </w:rPr>
        <w:t xml:space="preserve"> </w:t>
      </w:r>
      <w:r w:rsidR="00F94423" w:rsidRPr="00C74480">
        <w:rPr>
          <w:rFonts w:ascii="Times New Roman" w:hAnsi="Times New Roman" w:cs="Times New Roman"/>
          <w:sz w:val="24"/>
          <w:szCs w:val="24"/>
        </w:rPr>
        <w:t>249-278</w:t>
      </w:r>
      <w:r w:rsidR="00F94423">
        <w:rPr>
          <w:rFonts w:ascii="Times New Roman" w:hAnsi="Times New Roman" w:cs="Times New Roman"/>
          <w:sz w:val="24"/>
          <w:szCs w:val="24"/>
        </w:rPr>
        <w:t xml:space="preserve">. </w:t>
      </w:r>
      <w:r w:rsidR="00F94423" w:rsidRPr="00C74480">
        <w:rPr>
          <w:rFonts w:ascii="Times New Roman" w:hAnsi="Times New Roman" w:cs="Times New Roman"/>
          <w:sz w:val="24"/>
          <w:szCs w:val="24"/>
        </w:rPr>
        <w:t>University of California San Diego</w:t>
      </w:r>
      <w:r w:rsidR="00B06039">
        <w:rPr>
          <w:rFonts w:ascii="Times New Roman" w:hAnsi="Times New Roman" w:cs="Times New Roman"/>
          <w:sz w:val="24"/>
          <w:szCs w:val="24"/>
        </w:rPr>
        <w:t>:</w:t>
      </w:r>
      <w:r w:rsidR="00F94423" w:rsidRPr="00C74480">
        <w:rPr>
          <w:rFonts w:ascii="Times New Roman" w:hAnsi="Times New Roman" w:cs="Times New Roman"/>
          <w:sz w:val="24"/>
          <w:szCs w:val="24"/>
        </w:rPr>
        <w:t xml:space="preserve"> </w:t>
      </w:r>
      <w:r w:rsidRPr="00C74480">
        <w:rPr>
          <w:rFonts w:ascii="Times New Roman" w:hAnsi="Times New Roman" w:cs="Times New Roman"/>
          <w:sz w:val="24"/>
          <w:szCs w:val="24"/>
        </w:rPr>
        <w:t xml:space="preserve">Center for U.S.-Mexican </w:t>
      </w:r>
      <w:r w:rsidR="00B06039">
        <w:rPr>
          <w:rFonts w:ascii="Times New Roman" w:hAnsi="Times New Roman" w:cs="Times New Roman"/>
          <w:sz w:val="24"/>
          <w:szCs w:val="24"/>
        </w:rPr>
        <w:tab/>
      </w:r>
      <w:r w:rsidRPr="00C74480">
        <w:rPr>
          <w:rFonts w:ascii="Times New Roman" w:hAnsi="Times New Roman" w:cs="Times New Roman"/>
          <w:sz w:val="24"/>
          <w:szCs w:val="24"/>
        </w:rPr>
        <w:t>Studies, Center for Comparative Immigration Stud</w:t>
      </w:r>
      <w:r w:rsidR="00F94423">
        <w:rPr>
          <w:rFonts w:ascii="Times New Roman" w:hAnsi="Times New Roman" w:cs="Times New Roman"/>
          <w:sz w:val="24"/>
          <w:szCs w:val="24"/>
        </w:rPr>
        <w:t>ies.</w:t>
      </w:r>
    </w:p>
    <w:p w14:paraId="289FCDE1" w14:textId="4E8CD7D3" w:rsidR="003D134F" w:rsidRPr="00A9395B" w:rsidRDefault="00F94423" w:rsidP="00B06039">
      <w:pPr>
        <w:autoSpaceDE w:val="0"/>
        <w:autoSpaceDN w:val="0"/>
        <w:adjustRightInd w:val="0"/>
        <w:spacing w:after="0" w:line="240" w:lineRule="auto"/>
        <w:contextualSpacing/>
        <w:rPr>
          <w:rFonts w:ascii="Times New Roman" w:hAnsi="Times New Roman" w:cs="Times New Roman"/>
          <w:sz w:val="24"/>
          <w:szCs w:val="24"/>
        </w:rPr>
      </w:pPr>
      <w:r w:rsidRPr="00A9395B">
        <w:rPr>
          <w:rFonts w:ascii="Times New Roman" w:hAnsi="Times New Roman" w:cs="Times New Roman"/>
          <w:sz w:val="24"/>
          <w:szCs w:val="24"/>
          <w:lang w:val="es-EC"/>
        </w:rPr>
        <w:t xml:space="preserve">López Morales, A. </w:t>
      </w:r>
      <w:r>
        <w:rPr>
          <w:rFonts w:ascii="Times New Roman" w:hAnsi="Times New Roman" w:cs="Times New Roman"/>
          <w:sz w:val="24"/>
          <w:szCs w:val="24"/>
          <w:lang w:val="es-MX"/>
        </w:rPr>
        <w:t>2004. “</w:t>
      </w:r>
      <w:r w:rsidR="003D134F" w:rsidRPr="00C74480">
        <w:rPr>
          <w:rFonts w:ascii="Times New Roman" w:hAnsi="Times New Roman" w:cs="Times New Roman"/>
          <w:sz w:val="24"/>
          <w:szCs w:val="24"/>
          <w:lang w:val="es-MX"/>
        </w:rPr>
        <w:t xml:space="preserve">Oaxaca: renovarán a autoridades de 418 municipios por usos y </w:t>
      </w:r>
      <w:r w:rsidR="00B06039">
        <w:rPr>
          <w:rFonts w:ascii="Times New Roman" w:hAnsi="Times New Roman" w:cs="Times New Roman"/>
          <w:sz w:val="24"/>
          <w:szCs w:val="24"/>
          <w:lang w:val="es-MX"/>
        </w:rPr>
        <w:tab/>
      </w:r>
      <w:r w:rsidR="003D134F" w:rsidRPr="00C74480">
        <w:rPr>
          <w:rFonts w:ascii="Times New Roman" w:hAnsi="Times New Roman" w:cs="Times New Roman"/>
          <w:sz w:val="24"/>
          <w:szCs w:val="24"/>
          <w:lang w:val="es-MX"/>
        </w:rPr>
        <w:t>costumbres</w:t>
      </w:r>
      <w:r>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 xml:space="preserve"> </w:t>
      </w:r>
      <w:r w:rsidR="003D134F" w:rsidRPr="00A9395B">
        <w:rPr>
          <w:rFonts w:ascii="Times New Roman" w:hAnsi="Times New Roman" w:cs="Times New Roman"/>
          <w:i/>
          <w:iCs/>
          <w:sz w:val="24"/>
          <w:szCs w:val="24"/>
        </w:rPr>
        <w:t>El Universal</w:t>
      </w:r>
      <w:r w:rsidRPr="00A9395B">
        <w:rPr>
          <w:rFonts w:ascii="Times New Roman" w:hAnsi="Times New Roman" w:cs="Times New Roman"/>
          <w:sz w:val="24"/>
          <w:szCs w:val="24"/>
        </w:rPr>
        <w:t xml:space="preserve"> January 1, 2004. Accessed </w:t>
      </w:r>
      <w:r w:rsidR="00CD3DE9" w:rsidRPr="00CD3DE9">
        <w:rPr>
          <w:rFonts w:ascii="Times New Roman" w:hAnsi="Times New Roman" w:cs="Times New Roman"/>
          <w:sz w:val="24"/>
          <w:szCs w:val="24"/>
        </w:rPr>
        <w:t>April 3 2014</w:t>
      </w:r>
      <w:r w:rsidR="00B06039" w:rsidRPr="00A9395B">
        <w:rPr>
          <w:rFonts w:ascii="Times New Roman" w:hAnsi="Times New Roman" w:cs="Times New Roman"/>
          <w:sz w:val="24"/>
          <w:szCs w:val="24"/>
        </w:rPr>
        <w:tab/>
      </w:r>
      <w:r w:rsidR="00C143E9" w:rsidRPr="00A9395B">
        <w:rPr>
          <w:rFonts w:ascii="Times New Roman" w:hAnsi="Times New Roman" w:cs="Times New Roman"/>
          <w:sz w:val="24"/>
          <w:szCs w:val="24"/>
        </w:rPr>
        <w:t>http://www2.eluniversal.com.mx/pls/impreso/noticia.html?id_nota=51940&amp;tabla=estados</w:t>
      </w:r>
    </w:p>
    <w:p w14:paraId="3D896F6A" w14:textId="1A1E4E7F" w:rsidR="00A73C1A" w:rsidRPr="00A73C1A" w:rsidRDefault="00A73C1A" w:rsidP="00A73C1A">
      <w:pPr>
        <w:autoSpaceDE w:val="0"/>
        <w:autoSpaceDN w:val="0"/>
        <w:adjustRightInd w:val="0"/>
        <w:spacing w:after="0" w:line="240" w:lineRule="auto"/>
        <w:contextualSpacing/>
        <w:rPr>
          <w:rFonts w:ascii="Times New Roman" w:hAnsi="Times New Roman" w:cs="Times New Roman"/>
          <w:sz w:val="24"/>
          <w:szCs w:val="24"/>
          <w:lang w:val="es-EC"/>
        </w:rPr>
      </w:pPr>
      <w:r w:rsidRPr="00A73C1A">
        <w:rPr>
          <w:rFonts w:ascii="Times New Roman" w:hAnsi="Times New Roman" w:cs="Times New Roman"/>
          <w:sz w:val="24"/>
          <w:szCs w:val="24"/>
          <w:lang w:val="es-EC"/>
        </w:rPr>
        <w:t>Morales Almada, J</w:t>
      </w:r>
      <w:r>
        <w:rPr>
          <w:rFonts w:ascii="Times New Roman" w:hAnsi="Times New Roman" w:cs="Times New Roman"/>
          <w:sz w:val="24"/>
          <w:szCs w:val="24"/>
          <w:lang w:val="es-EC"/>
        </w:rPr>
        <w:t>.</w:t>
      </w:r>
      <w:r w:rsidRPr="00A73C1A">
        <w:rPr>
          <w:rFonts w:ascii="Times New Roman" w:hAnsi="Times New Roman" w:cs="Times New Roman"/>
          <w:sz w:val="24"/>
          <w:szCs w:val="24"/>
          <w:lang w:val="es-EC"/>
        </w:rPr>
        <w:t xml:space="preserve"> 2007. "Protesta en Los </w:t>
      </w:r>
      <w:proofErr w:type="spellStart"/>
      <w:r w:rsidRPr="00A73C1A">
        <w:rPr>
          <w:rFonts w:ascii="Times New Roman" w:hAnsi="Times New Roman" w:cs="Times New Roman"/>
          <w:sz w:val="24"/>
          <w:szCs w:val="24"/>
          <w:lang w:val="es-EC"/>
        </w:rPr>
        <w:t>Angeles</w:t>
      </w:r>
      <w:proofErr w:type="spellEnd"/>
      <w:r w:rsidRPr="00A73C1A">
        <w:rPr>
          <w:rFonts w:ascii="Times New Roman" w:hAnsi="Times New Roman" w:cs="Times New Roman"/>
          <w:sz w:val="24"/>
          <w:szCs w:val="24"/>
          <w:lang w:val="es-EC"/>
        </w:rPr>
        <w:t xml:space="preserve"> por la Presencia</w:t>
      </w:r>
      <w:r>
        <w:rPr>
          <w:rFonts w:ascii="Times New Roman" w:hAnsi="Times New Roman" w:cs="Times New Roman"/>
          <w:sz w:val="24"/>
          <w:szCs w:val="24"/>
          <w:lang w:val="es-EC"/>
        </w:rPr>
        <w:t xml:space="preserve"> </w:t>
      </w:r>
      <w:r w:rsidRPr="00A73C1A">
        <w:rPr>
          <w:rFonts w:ascii="Times New Roman" w:hAnsi="Times New Roman" w:cs="Times New Roman"/>
          <w:sz w:val="24"/>
          <w:szCs w:val="24"/>
          <w:lang w:val="es-EC"/>
        </w:rPr>
        <w:t xml:space="preserve">de Fox." </w:t>
      </w:r>
      <w:r w:rsidRPr="00A73C1A">
        <w:rPr>
          <w:rFonts w:ascii="Times New Roman" w:hAnsi="Times New Roman" w:cs="Times New Roman"/>
          <w:i/>
          <w:sz w:val="24"/>
          <w:szCs w:val="24"/>
          <w:lang w:val="es-EC"/>
        </w:rPr>
        <w:t xml:space="preserve">La </w:t>
      </w:r>
      <w:proofErr w:type="spellStart"/>
      <w:r w:rsidRPr="00A73C1A">
        <w:rPr>
          <w:rFonts w:ascii="Times New Roman" w:hAnsi="Times New Roman" w:cs="Times New Roman"/>
          <w:i/>
          <w:sz w:val="24"/>
          <w:szCs w:val="24"/>
          <w:lang w:val="es-EC"/>
        </w:rPr>
        <w:t>Opinion</w:t>
      </w:r>
      <w:proofErr w:type="spellEnd"/>
      <w:r w:rsidRPr="00A73C1A">
        <w:rPr>
          <w:rFonts w:ascii="Times New Roman" w:hAnsi="Times New Roman" w:cs="Times New Roman"/>
          <w:sz w:val="24"/>
          <w:szCs w:val="24"/>
          <w:lang w:val="es-EC"/>
        </w:rPr>
        <w:t>,</w:t>
      </w:r>
    </w:p>
    <w:p w14:paraId="3D5B6874" w14:textId="02D279E3" w:rsidR="00A73C1A" w:rsidRDefault="00A73C1A" w:rsidP="00A73C1A">
      <w:pPr>
        <w:autoSpaceDE w:val="0"/>
        <w:autoSpaceDN w:val="0"/>
        <w:adjustRightInd w:val="0"/>
        <w:spacing w:after="0" w:line="240" w:lineRule="auto"/>
        <w:contextualSpacing/>
        <w:rPr>
          <w:rFonts w:ascii="Times New Roman" w:hAnsi="Times New Roman" w:cs="Times New Roman"/>
          <w:sz w:val="24"/>
          <w:szCs w:val="24"/>
        </w:rPr>
      </w:pPr>
      <w:r w:rsidRPr="00A73C1A">
        <w:rPr>
          <w:rFonts w:ascii="Times New Roman" w:hAnsi="Times New Roman" w:cs="Times New Roman"/>
          <w:sz w:val="24"/>
          <w:szCs w:val="24"/>
        </w:rPr>
        <w:t>January 30.</w:t>
      </w:r>
      <w:r w:rsidRPr="00A73C1A">
        <w:rPr>
          <w:rFonts w:ascii="Times New Roman" w:hAnsi="Times New Roman" w:cs="Times New Roman"/>
          <w:sz w:val="24"/>
          <w:szCs w:val="24"/>
        </w:rPr>
        <w:t xml:space="preserve"> </w:t>
      </w:r>
      <w:proofErr w:type="gramStart"/>
      <w:r w:rsidRPr="00A73C1A">
        <w:rPr>
          <w:rFonts w:ascii="Times New Roman" w:hAnsi="Times New Roman" w:cs="Times New Roman"/>
          <w:sz w:val="24"/>
          <w:szCs w:val="24"/>
        </w:rPr>
        <w:t>Accessed April 3 2014.</w:t>
      </w:r>
      <w:proofErr w:type="gramEnd"/>
      <w:r>
        <w:rPr>
          <w:rFonts w:ascii="Times New Roman" w:hAnsi="Times New Roman" w:cs="Times New Roman"/>
          <w:sz w:val="24"/>
          <w:szCs w:val="24"/>
        </w:rPr>
        <w:t xml:space="preserve"> </w:t>
      </w:r>
      <w:r w:rsidRPr="00A73C1A">
        <w:rPr>
          <w:rFonts w:ascii="Times New Roman" w:hAnsi="Times New Roman" w:cs="Times New Roman"/>
          <w:sz w:val="24"/>
          <w:szCs w:val="24"/>
        </w:rPr>
        <w:t>https://codepappo.wordpress.com/2007/02/04/protesta-en-los-angeles-por-la-presencia-de-fox/#more-438.</w:t>
      </w:r>
    </w:p>
    <w:p w14:paraId="36704C6E" w14:textId="416378FE" w:rsidR="003D134F" w:rsidRPr="00A9395B" w:rsidRDefault="00F94423" w:rsidP="00C74480">
      <w:pPr>
        <w:spacing w:after="0" w:line="240" w:lineRule="auto"/>
        <w:contextualSpacing/>
        <w:rPr>
          <w:rFonts w:ascii="Times New Roman" w:hAnsi="Times New Roman" w:cs="Times New Roman"/>
          <w:sz w:val="24"/>
          <w:szCs w:val="24"/>
          <w:lang w:val="es-EC"/>
        </w:rPr>
      </w:pPr>
      <w:proofErr w:type="spellStart"/>
      <w:proofErr w:type="gramStart"/>
      <w:r w:rsidRPr="00A73C1A">
        <w:rPr>
          <w:rFonts w:ascii="Times New Roman" w:hAnsi="Times New Roman" w:cs="Times New Roman"/>
          <w:sz w:val="24"/>
          <w:szCs w:val="24"/>
        </w:rPr>
        <w:lastRenderedPageBreak/>
        <w:t>Na</w:t>
      </w:r>
      <w:r>
        <w:rPr>
          <w:rFonts w:ascii="Times New Roman" w:hAnsi="Times New Roman" w:cs="Times New Roman"/>
          <w:sz w:val="24"/>
          <w:szCs w:val="24"/>
        </w:rPr>
        <w:t>gengast</w:t>
      </w:r>
      <w:proofErr w:type="spellEnd"/>
      <w:r>
        <w:rPr>
          <w:rFonts w:ascii="Times New Roman" w:hAnsi="Times New Roman" w:cs="Times New Roman"/>
          <w:sz w:val="24"/>
          <w:szCs w:val="24"/>
        </w:rPr>
        <w:t>, C. and M. Kearney.</w:t>
      </w:r>
      <w:proofErr w:type="gramEnd"/>
      <w:r>
        <w:rPr>
          <w:rFonts w:ascii="Times New Roman" w:hAnsi="Times New Roman" w:cs="Times New Roman"/>
          <w:sz w:val="24"/>
          <w:szCs w:val="24"/>
        </w:rPr>
        <w:t xml:space="preserve"> 1990. “</w:t>
      </w:r>
      <w:r w:rsidR="003D134F" w:rsidRPr="00C74480">
        <w:rPr>
          <w:rFonts w:ascii="Times New Roman" w:hAnsi="Times New Roman" w:cs="Times New Roman"/>
          <w:sz w:val="24"/>
          <w:szCs w:val="24"/>
        </w:rPr>
        <w:t xml:space="preserve">Mixtec Ethnicity: Social Identity, Political </w:t>
      </w:r>
      <w:r w:rsidR="00B06039">
        <w:rPr>
          <w:rFonts w:ascii="Times New Roman" w:hAnsi="Times New Roman" w:cs="Times New Roman"/>
          <w:sz w:val="24"/>
          <w:szCs w:val="24"/>
        </w:rPr>
        <w:tab/>
      </w:r>
      <w:r w:rsidR="003D134F" w:rsidRPr="00C74480">
        <w:rPr>
          <w:rFonts w:ascii="Times New Roman" w:hAnsi="Times New Roman" w:cs="Times New Roman"/>
          <w:sz w:val="24"/>
          <w:szCs w:val="24"/>
        </w:rPr>
        <w:t>Conscio</w:t>
      </w:r>
      <w:r>
        <w:rPr>
          <w:rFonts w:ascii="Times New Roman" w:hAnsi="Times New Roman" w:cs="Times New Roman"/>
          <w:sz w:val="24"/>
          <w:szCs w:val="24"/>
        </w:rPr>
        <w:t>usness, and Political Activism.”</w:t>
      </w:r>
      <w:r w:rsidR="003D134F" w:rsidRPr="00C74480">
        <w:rPr>
          <w:rFonts w:ascii="Times New Roman" w:hAnsi="Times New Roman" w:cs="Times New Roman"/>
          <w:sz w:val="24"/>
          <w:szCs w:val="24"/>
        </w:rPr>
        <w:t xml:space="preserve"> </w:t>
      </w:r>
      <w:proofErr w:type="spellStart"/>
      <w:r w:rsidR="003D134F" w:rsidRPr="00A73C1A">
        <w:rPr>
          <w:rFonts w:ascii="Times New Roman" w:hAnsi="Times New Roman" w:cs="Times New Roman"/>
          <w:i/>
          <w:iCs/>
          <w:sz w:val="24"/>
          <w:szCs w:val="24"/>
          <w:lang w:val="es-EC"/>
        </w:rPr>
        <w:t>Lat</w:t>
      </w:r>
      <w:r w:rsidR="003D134F" w:rsidRPr="00A9395B">
        <w:rPr>
          <w:rFonts w:ascii="Times New Roman" w:hAnsi="Times New Roman" w:cs="Times New Roman"/>
          <w:i/>
          <w:iCs/>
          <w:sz w:val="24"/>
          <w:szCs w:val="24"/>
          <w:lang w:val="es-EC"/>
        </w:rPr>
        <w:t>in</w:t>
      </w:r>
      <w:proofErr w:type="spellEnd"/>
      <w:r w:rsidR="003D134F" w:rsidRPr="00A9395B">
        <w:rPr>
          <w:rFonts w:ascii="Times New Roman" w:hAnsi="Times New Roman" w:cs="Times New Roman"/>
          <w:i/>
          <w:iCs/>
          <w:sz w:val="24"/>
          <w:szCs w:val="24"/>
          <w:lang w:val="es-EC"/>
        </w:rPr>
        <w:t xml:space="preserve"> American </w:t>
      </w:r>
      <w:proofErr w:type="spellStart"/>
      <w:r w:rsidR="003D134F" w:rsidRPr="00A9395B">
        <w:rPr>
          <w:rFonts w:ascii="Times New Roman" w:hAnsi="Times New Roman" w:cs="Times New Roman"/>
          <w:i/>
          <w:iCs/>
          <w:sz w:val="24"/>
          <w:szCs w:val="24"/>
          <w:lang w:val="es-EC"/>
        </w:rPr>
        <w:t>Research</w:t>
      </w:r>
      <w:proofErr w:type="spellEnd"/>
      <w:r w:rsidR="003D134F" w:rsidRPr="00A9395B">
        <w:rPr>
          <w:rFonts w:ascii="Times New Roman" w:hAnsi="Times New Roman" w:cs="Times New Roman"/>
          <w:i/>
          <w:iCs/>
          <w:sz w:val="24"/>
          <w:szCs w:val="24"/>
          <w:lang w:val="es-EC"/>
        </w:rPr>
        <w:t xml:space="preserve"> </w:t>
      </w:r>
      <w:proofErr w:type="spellStart"/>
      <w:r w:rsidR="003D134F" w:rsidRPr="00A9395B">
        <w:rPr>
          <w:rFonts w:ascii="Times New Roman" w:hAnsi="Times New Roman" w:cs="Times New Roman"/>
          <w:i/>
          <w:iCs/>
          <w:sz w:val="24"/>
          <w:szCs w:val="24"/>
          <w:lang w:val="es-EC"/>
        </w:rPr>
        <w:t>Review</w:t>
      </w:r>
      <w:proofErr w:type="spellEnd"/>
      <w:r w:rsidRPr="00A9395B">
        <w:rPr>
          <w:rFonts w:ascii="Times New Roman" w:hAnsi="Times New Roman" w:cs="Times New Roman"/>
          <w:sz w:val="24"/>
          <w:szCs w:val="24"/>
          <w:lang w:val="es-EC"/>
        </w:rPr>
        <w:t xml:space="preserve"> 25</w:t>
      </w:r>
      <w:r w:rsidR="00B06039" w:rsidRPr="00A9395B">
        <w:rPr>
          <w:rFonts w:ascii="Times New Roman" w:hAnsi="Times New Roman" w:cs="Times New Roman"/>
          <w:sz w:val="24"/>
          <w:szCs w:val="24"/>
          <w:lang w:val="es-EC"/>
        </w:rPr>
        <w:t xml:space="preserve"> </w:t>
      </w:r>
      <w:r w:rsidRPr="00A9395B">
        <w:rPr>
          <w:rFonts w:ascii="Times New Roman" w:hAnsi="Times New Roman" w:cs="Times New Roman"/>
          <w:sz w:val="24"/>
          <w:szCs w:val="24"/>
          <w:lang w:val="es-EC"/>
        </w:rPr>
        <w:t>(2):</w:t>
      </w:r>
      <w:r w:rsidR="003D134F" w:rsidRPr="00A9395B">
        <w:rPr>
          <w:rFonts w:ascii="Times New Roman" w:hAnsi="Times New Roman" w:cs="Times New Roman"/>
          <w:sz w:val="24"/>
          <w:szCs w:val="24"/>
          <w:lang w:val="es-EC"/>
        </w:rPr>
        <w:t xml:space="preserve"> 61-91.</w:t>
      </w:r>
    </w:p>
    <w:p w14:paraId="2A686F42" w14:textId="59FD6435" w:rsidR="003D134F" w:rsidRPr="00C74480" w:rsidRDefault="00F94423" w:rsidP="00C74480">
      <w:pPr>
        <w:spacing w:after="0" w:line="240" w:lineRule="auto"/>
        <w:contextualSpacing/>
        <w:rPr>
          <w:rFonts w:ascii="Times New Roman" w:hAnsi="Times New Roman" w:cs="Times New Roman"/>
          <w:sz w:val="24"/>
          <w:szCs w:val="24"/>
          <w:lang w:val="es-MX"/>
        </w:rPr>
      </w:pPr>
      <w:r>
        <w:rPr>
          <w:rFonts w:ascii="Times New Roman" w:hAnsi="Times New Roman" w:cs="Times New Roman"/>
          <w:sz w:val="24"/>
          <w:szCs w:val="24"/>
          <w:lang w:val="es-MX"/>
        </w:rPr>
        <w:t>Osorno, D. 2007.</w:t>
      </w:r>
      <w:r w:rsidR="003D134F" w:rsidRPr="00C74480">
        <w:rPr>
          <w:rFonts w:ascii="Times New Roman" w:hAnsi="Times New Roman" w:cs="Times New Roman"/>
          <w:sz w:val="24"/>
          <w:szCs w:val="24"/>
          <w:lang w:val="es-MX"/>
        </w:rPr>
        <w:t xml:space="preserve"> </w:t>
      </w:r>
      <w:r w:rsidR="003D134F" w:rsidRPr="00C74480">
        <w:rPr>
          <w:rFonts w:ascii="Times New Roman" w:hAnsi="Times New Roman" w:cs="Times New Roman"/>
          <w:i/>
          <w:iCs/>
          <w:sz w:val="24"/>
          <w:szCs w:val="24"/>
          <w:lang w:val="es-MX"/>
        </w:rPr>
        <w:t>Oaxaca sitiada: La p</w:t>
      </w:r>
      <w:r>
        <w:rPr>
          <w:rFonts w:ascii="Times New Roman" w:hAnsi="Times New Roman" w:cs="Times New Roman"/>
          <w:i/>
          <w:iCs/>
          <w:sz w:val="24"/>
          <w:szCs w:val="24"/>
          <w:lang w:val="es-MX"/>
        </w:rPr>
        <w:t>rimera insurreción del siglo XXI.</w:t>
      </w:r>
      <w:r w:rsidR="003D134F" w:rsidRPr="00C7448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Mexico City: </w:t>
      </w:r>
      <w:r w:rsidR="003D134F" w:rsidRPr="00C74480">
        <w:rPr>
          <w:rFonts w:ascii="Times New Roman" w:hAnsi="Times New Roman" w:cs="Times New Roman"/>
          <w:sz w:val="24"/>
          <w:szCs w:val="24"/>
          <w:lang w:val="es-MX"/>
        </w:rPr>
        <w:t>Rand</w:t>
      </w:r>
      <w:r>
        <w:rPr>
          <w:rFonts w:ascii="Times New Roman" w:hAnsi="Times New Roman" w:cs="Times New Roman"/>
          <w:sz w:val="24"/>
          <w:szCs w:val="24"/>
          <w:lang w:val="es-MX"/>
        </w:rPr>
        <w:t xml:space="preserve">om </w:t>
      </w:r>
      <w:r w:rsidR="00B06039">
        <w:rPr>
          <w:rFonts w:ascii="Times New Roman" w:hAnsi="Times New Roman" w:cs="Times New Roman"/>
          <w:sz w:val="24"/>
          <w:szCs w:val="24"/>
          <w:lang w:val="es-MX"/>
        </w:rPr>
        <w:tab/>
      </w:r>
      <w:r>
        <w:rPr>
          <w:rFonts w:ascii="Times New Roman" w:hAnsi="Times New Roman" w:cs="Times New Roman"/>
          <w:sz w:val="24"/>
          <w:szCs w:val="24"/>
          <w:lang w:val="es-MX"/>
        </w:rPr>
        <w:t xml:space="preserve">House Mondadori, </w:t>
      </w:r>
      <w:r w:rsidRPr="00F91DD6">
        <w:rPr>
          <w:rFonts w:ascii="Times New Roman" w:hAnsi="Times New Roman" w:cs="Times New Roman"/>
          <w:sz w:val="24"/>
          <w:szCs w:val="24"/>
          <w:lang w:val="es-MX"/>
        </w:rPr>
        <w:t>S.A. de C.V.</w:t>
      </w:r>
      <w:r>
        <w:rPr>
          <w:rFonts w:ascii="Times New Roman" w:hAnsi="Times New Roman" w:cs="Times New Roman"/>
          <w:sz w:val="24"/>
          <w:szCs w:val="24"/>
          <w:lang w:val="es-MX"/>
        </w:rPr>
        <w:t xml:space="preserve"> </w:t>
      </w:r>
      <w:r w:rsidR="003D134F" w:rsidRPr="00C74480">
        <w:rPr>
          <w:rFonts w:ascii="Times New Roman" w:hAnsi="Times New Roman" w:cs="Times New Roman"/>
          <w:sz w:val="24"/>
          <w:szCs w:val="24"/>
          <w:lang w:val="es-MX"/>
        </w:rPr>
        <w:t xml:space="preserve"> </w:t>
      </w:r>
    </w:p>
    <w:p w14:paraId="063038FA" w14:textId="3F20054D" w:rsidR="003D134F" w:rsidRPr="00CD0517" w:rsidRDefault="00F94423"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s-MX"/>
        </w:rPr>
        <w:t>Osorno, D. 2006. “Operación ‘Limpieza’</w:t>
      </w:r>
      <w:r w:rsidR="003D134F" w:rsidRPr="00C74480">
        <w:rPr>
          <w:rFonts w:ascii="Times New Roman" w:hAnsi="Times New Roman" w:cs="Times New Roman"/>
          <w:sz w:val="24"/>
          <w:szCs w:val="24"/>
          <w:lang w:val="es-MX"/>
        </w:rPr>
        <w:t xml:space="preserve"> en Oaxaca</w:t>
      </w:r>
      <w:r>
        <w:rPr>
          <w:rFonts w:ascii="Times New Roman" w:hAnsi="Times New Roman" w:cs="Times New Roman"/>
          <w:sz w:val="24"/>
          <w:szCs w:val="24"/>
          <w:lang w:val="es-MX"/>
        </w:rPr>
        <w:t>.”</w:t>
      </w:r>
      <w:r w:rsidR="003D134F" w:rsidRPr="00C74480">
        <w:rPr>
          <w:rFonts w:ascii="Times New Roman" w:hAnsi="Times New Roman" w:cs="Times New Roman"/>
          <w:sz w:val="24"/>
          <w:szCs w:val="24"/>
          <w:lang w:val="es-MX"/>
        </w:rPr>
        <w:t xml:space="preserve"> </w:t>
      </w:r>
      <w:proofErr w:type="spellStart"/>
      <w:r w:rsidR="003D134F" w:rsidRPr="00A9395B">
        <w:rPr>
          <w:rFonts w:ascii="Times New Roman" w:hAnsi="Times New Roman" w:cs="Times New Roman"/>
          <w:i/>
          <w:sz w:val="24"/>
          <w:szCs w:val="24"/>
        </w:rPr>
        <w:t>Narco</w:t>
      </w:r>
      <w:proofErr w:type="spellEnd"/>
      <w:r w:rsidR="003D134F" w:rsidRPr="00A9395B">
        <w:rPr>
          <w:rFonts w:ascii="Times New Roman" w:hAnsi="Times New Roman" w:cs="Times New Roman"/>
          <w:i/>
          <w:sz w:val="24"/>
          <w:szCs w:val="24"/>
        </w:rPr>
        <w:t xml:space="preserve"> News</w:t>
      </w:r>
      <w:r w:rsidRPr="00A9395B">
        <w:rPr>
          <w:rFonts w:ascii="Times New Roman" w:hAnsi="Times New Roman" w:cs="Times New Roman"/>
          <w:i/>
          <w:sz w:val="24"/>
          <w:szCs w:val="24"/>
        </w:rPr>
        <w:t xml:space="preserve"> Bulletin</w:t>
      </w:r>
      <w:r w:rsidR="00B06039" w:rsidRPr="00A9395B">
        <w:rPr>
          <w:rFonts w:ascii="Times New Roman" w:hAnsi="Times New Roman" w:cs="Times New Roman"/>
          <w:i/>
          <w:sz w:val="24"/>
          <w:szCs w:val="24"/>
        </w:rPr>
        <w:t>,</w:t>
      </w:r>
      <w:r w:rsidRPr="00A9395B">
        <w:rPr>
          <w:rFonts w:ascii="Times New Roman" w:hAnsi="Times New Roman" w:cs="Times New Roman"/>
          <w:sz w:val="24"/>
          <w:szCs w:val="24"/>
        </w:rPr>
        <w:t xml:space="preserve"> August 27, 2006. </w:t>
      </w:r>
      <w:r w:rsidR="00B06039" w:rsidRPr="00A9395B">
        <w:rPr>
          <w:rFonts w:ascii="Times New Roman" w:hAnsi="Times New Roman" w:cs="Times New Roman"/>
          <w:sz w:val="24"/>
          <w:szCs w:val="24"/>
        </w:rPr>
        <w:tab/>
      </w:r>
      <w:proofErr w:type="gramStart"/>
      <w:r w:rsidRPr="00CD0517">
        <w:rPr>
          <w:rFonts w:ascii="Times New Roman" w:hAnsi="Times New Roman" w:cs="Times New Roman"/>
          <w:sz w:val="24"/>
          <w:szCs w:val="24"/>
        </w:rPr>
        <w:t xml:space="preserve">Accessed </w:t>
      </w:r>
      <w:r w:rsidR="00CD0517" w:rsidRPr="00A73C1A">
        <w:rPr>
          <w:rFonts w:ascii="Times New Roman" w:hAnsi="Times New Roman" w:cs="Times New Roman"/>
          <w:sz w:val="24"/>
          <w:szCs w:val="24"/>
        </w:rPr>
        <w:t>April 3 2014</w:t>
      </w:r>
      <w:r w:rsidRPr="00CD0517">
        <w:rPr>
          <w:rFonts w:ascii="Times New Roman" w:hAnsi="Times New Roman" w:cs="Times New Roman"/>
          <w:sz w:val="24"/>
          <w:szCs w:val="24"/>
        </w:rPr>
        <w:t>.</w:t>
      </w:r>
      <w:proofErr w:type="gramEnd"/>
      <w:r w:rsidRPr="00CD0517">
        <w:rPr>
          <w:rFonts w:ascii="Times New Roman" w:hAnsi="Times New Roman" w:cs="Times New Roman"/>
          <w:sz w:val="24"/>
          <w:szCs w:val="24"/>
        </w:rPr>
        <w:t xml:space="preserve"> </w:t>
      </w:r>
      <w:r w:rsidR="003D134F" w:rsidRPr="00CD0517">
        <w:rPr>
          <w:rFonts w:ascii="Times New Roman" w:hAnsi="Times New Roman" w:cs="Times New Roman"/>
          <w:sz w:val="24"/>
          <w:szCs w:val="24"/>
        </w:rPr>
        <w:t>http://www.narconews.com/Issue42/article2026.html</w:t>
      </w:r>
      <w:r w:rsidRPr="00CD0517">
        <w:rPr>
          <w:rFonts w:ascii="Times New Roman" w:hAnsi="Times New Roman" w:cs="Times New Roman"/>
          <w:sz w:val="24"/>
          <w:szCs w:val="24"/>
        </w:rPr>
        <w:t>.</w:t>
      </w:r>
    </w:p>
    <w:p w14:paraId="2BF24D16" w14:textId="7F80AD63" w:rsidR="003D134F" w:rsidRPr="00C74480" w:rsidRDefault="00B7491A" w:rsidP="00C74480">
      <w:pPr>
        <w:spacing w:after="0" w:line="240" w:lineRule="auto"/>
        <w:contextualSpacing/>
        <w:rPr>
          <w:rFonts w:ascii="Times New Roman" w:hAnsi="Times New Roman" w:cs="Times New Roman"/>
          <w:sz w:val="24"/>
          <w:szCs w:val="24"/>
          <w:lang w:val="es-MX"/>
        </w:rPr>
      </w:pPr>
      <w:proofErr w:type="spellStart"/>
      <w:r w:rsidRPr="00CD0517">
        <w:rPr>
          <w:rFonts w:ascii="Times New Roman" w:hAnsi="Times New Roman" w:cs="Times New Roman"/>
          <w:sz w:val="24"/>
          <w:szCs w:val="24"/>
          <w:lang w:val="es-MX"/>
        </w:rPr>
        <w:t>Petrich</w:t>
      </w:r>
      <w:proofErr w:type="spellEnd"/>
      <w:r w:rsidRPr="00CD0517">
        <w:rPr>
          <w:rFonts w:ascii="Times New Roman" w:hAnsi="Times New Roman" w:cs="Times New Roman"/>
          <w:sz w:val="24"/>
          <w:szCs w:val="24"/>
          <w:lang w:val="es-MX"/>
        </w:rPr>
        <w:t>, B. 2012a. “</w:t>
      </w:r>
      <w:r w:rsidR="003D134F" w:rsidRPr="00CD0517">
        <w:rPr>
          <w:rFonts w:ascii="Times New Roman" w:hAnsi="Times New Roman" w:cs="Times New Roman"/>
          <w:sz w:val="24"/>
          <w:szCs w:val="24"/>
          <w:lang w:val="es-MX"/>
        </w:rPr>
        <w:t>El Estado ofrece disculpa light a tlap</w:t>
      </w:r>
      <w:r w:rsidRPr="00CD0517">
        <w:rPr>
          <w:rFonts w:ascii="Times New Roman" w:hAnsi="Times New Roman" w:cs="Times New Roman"/>
          <w:sz w:val="24"/>
          <w:szCs w:val="24"/>
          <w:lang w:val="es-MX"/>
        </w:rPr>
        <w:t>aneca victima de abuso militar.”</w:t>
      </w:r>
      <w:r w:rsidR="003D134F" w:rsidRPr="00CD0517">
        <w:rPr>
          <w:rFonts w:ascii="Times New Roman" w:hAnsi="Times New Roman" w:cs="Times New Roman"/>
          <w:sz w:val="24"/>
          <w:szCs w:val="24"/>
          <w:lang w:val="es-MX"/>
        </w:rPr>
        <w:t xml:space="preserve"> </w:t>
      </w:r>
      <w:r w:rsidRPr="00CD0517">
        <w:rPr>
          <w:rFonts w:ascii="Times New Roman" w:hAnsi="Times New Roman" w:cs="Times New Roman"/>
          <w:i/>
          <w:iCs/>
          <w:sz w:val="24"/>
          <w:szCs w:val="24"/>
          <w:lang w:val="es-MX"/>
        </w:rPr>
        <w:t xml:space="preserve">La </w:t>
      </w:r>
      <w:r w:rsidR="00B06039" w:rsidRPr="00CD0517">
        <w:rPr>
          <w:rFonts w:ascii="Times New Roman" w:hAnsi="Times New Roman" w:cs="Times New Roman"/>
          <w:i/>
          <w:iCs/>
          <w:sz w:val="24"/>
          <w:szCs w:val="24"/>
          <w:lang w:val="es-MX"/>
        </w:rPr>
        <w:tab/>
      </w:r>
      <w:r w:rsidRPr="00CD0517">
        <w:rPr>
          <w:rFonts w:ascii="Times New Roman" w:hAnsi="Times New Roman" w:cs="Times New Roman"/>
          <w:i/>
          <w:iCs/>
          <w:sz w:val="24"/>
          <w:szCs w:val="24"/>
          <w:lang w:val="es-MX"/>
        </w:rPr>
        <w:t>Jornada</w:t>
      </w:r>
      <w:r w:rsidRPr="00CD0517">
        <w:rPr>
          <w:rFonts w:ascii="Times New Roman" w:hAnsi="Times New Roman" w:cs="Times New Roman"/>
          <w:sz w:val="24"/>
          <w:szCs w:val="24"/>
          <w:lang w:val="es-MX"/>
        </w:rPr>
        <w:t xml:space="preserve">, March 7, 2012. </w:t>
      </w:r>
      <w:proofErr w:type="spellStart"/>
      <w:r w:rsidRPr="00CD0517">
        <w:rPr>
          <w:rFonts w:ascii="Times New Roman" w:hAnsi="Times New Roman" w:cs="Times New Roman"/>
          <w:sz w:val="24"/>
          <w:szCs w:val="24"/>
          <w:lang w:val="es-MX"/>
        </w:rPr>
        <w:t>Accessed</w:t>
      </w:r>
      <w:proofErr w:type="spellEnd"/>
      <w:r w:rsidRPr="00CD0517">
        <w:rPr>
          <w:rFonts w:ascii="Times New Roman" w:hAnsi="Times New Roman" w:cs="Times New Roman"/>
          <w:sz w:val="24"/>
          <w:szCs w:val="24"/>
          <w:lang w:val="es-MX"/>
        </w:rPr>
        <w:t xml:space="preserve"> </w:t>
      </w:r>
      <w:proofErr w:type="spellStart"/>
      <w:r w:rsidR="00CD0517" w:rsidRPr="00CD0517">
        <w:rPr>
          <w:rFonts w:ascii="Times New Roman" w:hAnsi="Times New Roman" w:cs="Times New Roman"/>
          <w:sz w:val="24"/>
          <w:szCs w:val="24"/>
          <w:lang w:val="es-MX"/>
        </w:rPr>
        <w:t>April</w:t>
      </w:r>
      <w:proofErr w:type="spellEnd"/>
      <w:r w:rsidR="00CD0517" w:rsidRPr="00CD0517">
        <w:rPr>
          <w:rFonts w:ascii="Times New Roman" w:hAnsi="Times New Roman" w:cs="Times New Roman"/>
          <w:sz w:val="24"/>
          <w:szCs w:val="24"/>
          <w:lang w:val="es-MX"/>
        </w:rPr>
        <w:t xml:space="preserve"> 3 2014</w:t>
      </w:r>
      <w:r w:rsidRPr="00CD0517">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3D134F" w:rsidRPr="00C74480">
        <w:rPr>
          <w:rFonts w:ascii="Times New Roman" w:hAnsi="Times New Roman" w:cs="Times New Roman"/>
          <w:sz w:val="24"/>
          <w:szCs w:val="24"/>
          <w:lang w:val="es-MX"/>
        </w:rPr>
        <w:t xml:space="preserve"> </w:t>
      </w:r>
      <w:r w:rsidR="00B06039" w:rsidRPr="00B06039">
        <w:rPr>
          <w:rFonts w:ascii="Times New Roman" w:hAnsi="Times New Roman" w:cs="Times New Roman"/>
          <w:sz w:val="24"/>
          <w:szCs w:val="24"/>
          <w:lang w:val="es-MX"/>
        </w:rPr>
        <w:t>http://www.jornada.unam.mx/2012/03/07/</w:t>
      </w:r>
      <w:r w:rsidR="00B06039">
        <w:rPr>
          <w:rFonts w:ascii="Times New Roman" w:hAnsi="Times New Roman" w:cs="Times New Roman"/>
          <w:sz w:val="24"/>
          <w:szCs w:val="24"/>
          <w:lang w:val="es-MX"/>
        </w:rPr>
        <w:t xml:space="preserve"> </w:t>
      </w:r>
      <w:r w:rsidR="00B06039">
        <w:rPr>
          <w:rFonts w:ascii="Times New Roman" w:hAnsi="Times New Roman" w:cs="Times New Roman"/>
          <w:sz w:val="24"/>
          <w:szCs w:val="24"/>
          <w:lang w:val="es-MX"/>
        </w:rPr>
        <w:tab/>
      </w:r>
      <w:r w:rsidR="003D134F" w:rsidRPr="006F776D">
        <w:rPr>
          <w:rFonts w:ascii="Times New Roman" w:hAnsi="Times New Roman" w:cs="Times New Roman"/>
          <w:sz w:val="24"/>
          <w:szCs w:val="24"/>
          <w:lang w:val="es-MX"/>
        </w:rPr>
        <w:t>politica/005n1pol</w:t>
      </w:r>
      <w:r w:rsidR="00B06039">
        <w:rPr>
          <w:rFonts w:ascii="Times New Roman" w:hAnsi="Times New Roman" w:cs="Times New Roman"/>
          <w:sz w:val="24"/>
          <w:szCs w:val="24"/>
          <w:lang w:val="es-MX"/>
        </w:rPr>
        <w:t>.</w:t>
      </w:r>
    </w:p>
    <w:p w14:paraId="27CE9189" w14:textId="23877241" w:rsidR="003D134F" w:rsidRPr="00A9395B" w:rsidRDefault="00B7491A"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s-MX"/>
        </w:rPr>
        <w:t>Petrich, B</w:t>
      </w:r>
      <w:r w:rsidRPr="00C74480">
        <w:rPr>
          <w:rFonts w:ascii="Times New Roman" w:hAnsi="Times New Roman" w:cs="Times New Roman"/>
          <w:sz w:val="24"/>
          <w:szCs w:val="24"/>
          <w:lang w:val="es-MX"/>
        </w:rPr>
        <w:t xml:space="preserve"> </w:t>
      </w:r>
      <w:r>
        <w:rPr>
          <w:rFonts w:ascii="Times New Roman" w:hAnsi="Times New Roman" w:cs="Times New Roman"/>
          <w:sz w:val="24"/>
          <w:szCs w:val="24"/>
          <w:lang w:val="es-MX"/>
        </w:rPr>
        <w:t>.2012b. “</w:t>
      </w:r>
      <w:r w:rsidR="003D134F" w:rsidRPr="00C74480">
        <w:rPr>
          <w:rFonts w:ascii="Times New Roman" w:hAnsi="Times New Roman" w:cs="Times New Roman"/>
          <w:sz w:val="24"/>
          <w:szCs w:val="24"/>
          <w:lang w:val="es-MX"/>
        </w:rPr>
        <w:t>Me atacaron por organi</w:t>
      </w:r>
      <w:r>
        <w:rPr>
          <w:rFonts w:ascii="Times New Roman" w:hAnsi="Times New Roman" w:cs="Times New Roman"/>
          <w:sz w:val="24"/>
          <w:szCs w:val="24"/>
          <w:lang w:val="es-MX"/>
        </w:rPr>
        <w:t>zar a mi gente: Inés Fernández.”</w:t>
      </w:r>
      <w:r w:rsidR="003D134F" w:rsidRPr="00C74480">
        <w:rPr>
          <w:rFonts w:ascii="Times New Roman" w:hAnsi="Times New Roman" w:cs="Times New Roman"/>
          <w:sz w:val="24"/>
          <w:szCs w:val="24"/>
          <w:lang w:val="es-MX"/>
        </w:rPr>
        <w:t xml:space="preserve"> </w:t>
      </w:r>
      <w:r w:rsidR="003D134F" w:rsidRPr="00A9395B">
        <w:rPr>
          <w:rFonts w:ascii="Times New Roman" w:hAnsi="Times New Roman" w:cs="Times New Roman"/>
          <w:i/>
          <w:iCs/>
          <w:sz w:val="24"/>
          <w:szCs w:val="24"/>
        </w:rPr>
        <w:t xml:space="preserve">La </w:t>
      </w:r>
      <w:proofErr w:type="spellStart"/>
      <w:r w:rsidR="003D134F" w:rsidRPr="00A9395B">
        <w:rPr>
          <w:rFonts w:ascii="Times New Roman" w:hAnsi="Times New Roman" w:cs="Times New Roman"/>
          <w:i/>
          <w:iCs/>
          <w:sz w:val="24"/>
          <w:szCs w:val="24"/>
        </w:rPr>
        <w:t>Jornada</w:t>
      </w:r>
      <w:proofErr w:type="spellEnd"/>
      <w:r w:rsidR="00B06039" w:rsidRPr="00A9395B">
        <w:rPr>
          <w:rFonts w:ascii="Times New Roman" w:hAnsi="Times New Roman" w:cs="Times New Roman"/>
          <w:sz w:val="24"/>
          <w:szCs w:val="24"/>
        </w:rPr>
        <w:t>,</w:t>
      </w:r>
      <w:r w:rsidR="003D134F" w:rsidRPr="00A9395B">
        <w:rPr>
          <w:rFonts w:ascii="Times New Roman" w:hAnsi="Times New Roman" w:cs="Times New Roman"/>
          <w:sz w:val="24"/>
          <w:szCs w:val="24"/>
        </w:rPr>
        <w:t xml:space="preserve"> </w:t>
      </w:r>
      <w:r w:rsidRPr="00A9395B">
        <w:rPr>
          <w:rFonts w:ascii="Times New Roman" w:hAnsi="Times New Roman" w:cs="Times New Roman"/>
          <w:sz w:val="24"/>
          <w:szCs w:val="24"/>
        </w:rPr>
        <w:t xml:space="preserve">March </w:t>
      </w:r>
      <w:r w:rsidR="00B06039" w:rsidRPr="00A9395B">
        <w:rPr>
          <w:rFonts w:ascii="Times New Roman" w:hAnsi="Times New Roman" w:cs="Times New Roman"/>
          <w:sz w:val="24"/>
          <w:szCs w:val="24"/>
        </w:rPr>
        <w:tab/>
      </w:r>
      <w:r w:rsidRPr="00A9395B">
        <w:rPr>
          <w:rFonts w:ascii="Times New Roman" w:hAnsi="Times New Roman" w:cs="Times New Roman"/>
          <w:sz w:val="24"/>
          <w:szCs w:val="24"/>
        </w:rPr>
        <w:t xml:space="preserve">8, 2012. </w:t>
      </w:r>
      <w:proofErr w:type="gramStart"/>
      <w:r w:rsidRPr="00A9395B">
        <w:rPr>
          <w:rFonts w:ascii="Times New Roman" w:hAnsi="Times New Roman" w:cs="Times New Roman"/>
          <w:sz w:val="24"/>
          <w:szCs w:val="24"/>
        </w:rPr>
        <w:t xml:space="preserve">Accessed </w:t>
      </w:r>
      <w:r w:rsidR="00CD0517" w:rsidRPr="00A73C1A">
        <w:rPr>
          <w:rFonts w:ascii="Times New Roman" w:hAnsi="Times New Roman" w:cs="Times New Roman"/>
          <w:sz w:val="24"/>
          <w:szCs w:val="24"/>
        </w:rPr>
        <w:t>April 3 2014</w:t>
      </w:r>
      <w:r w:rsidRPr="00A9395B">
        <w:rPr>
          <w:rFonts w:ascii="Times New Roman" w:hAnsi="Times New Roman" w:cs="Times New Roman"/>
          <w:sz w:val="24"/>
          <w:szCs w:val="24"/>
        </w:rPr>
        <w:t>.</w:t>
      </w:r>
      <w:proofErr w:type="gramEnd"/>
      <w:r w:rsidRPr="00A9395B">
        <w:rPr>
          <w:rFonts w:ascii="Times New Roman" w:hAnsi="Times New Roman" w:cs="Times New Roman"/>
          <w:sz w:val="24"/>
          <w:szCs w:val="24"/>
        </w:rPr>
        <w:t xml:space="preserve"> </w:t>
      </w:r>
      <w:r w:rsidR="003D134F" w:rsidRPr="00A9395B">
        <w:rPr>
          <w:rFonts w:ascii="Times New Roman" w:hAnsi="Times New Roman" w:cs="Times New Roman"/>
          <w:sz w:val="24"/>
          <w:szCs w:val="24"/>
        </w:rPr>
        <w:t>http://www.jornada.unam.mx/2012/03/08/politica/013n1pol.</w:t>
      </w:r>
    </w:p>
    <w:p w14:paraId="5AF5D335" w14:textId="1AF3621C" w:rsidR="003D134F" w:rsidRPr="00C74480" w:rsidRDefault="00B7491A" w:rsidP="00C74480">
      <w:pPr>
        <w:spacing w:after="0" w:line="24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Quijano</w:t>
      </w:r>
      <w:proofErr w:type="spellEnd"/>
      <w:r>
        <w:rPr>
          <w:rFonts w:ascii="Times New Roman" w:hAnsi="Times New Roman" w:cs="Times New Roman"/>
          <w:sz w:val="24"/>
          <w:szCs w:val="24"/>
        </w:rPr>
        <w:t>, A. 2007.</w:t>
      </w:r>
      <w:proofErr w:type="gramEnd"/>
      <w:r>
        <w:rPr>
          <w:rFonts w:ascii="Times New Roman" w:hAnsi="Times New Roman" w:cs="Times New Roman"/>
          <w:sz w:val="24"/>
          <w:szCs w:val="24"/>
        </w:rPr>
        <w:t xml:space="preserve"> “</w:t>
      </w:r>
      <w:proofErr w:type="spellStart"/>
      <w:r w:rsidR="003D134F" w:rsidRPr="00C74480">
        <w:rPr>
          <w:rFonts w:ascii="Times New Roman" w:hAnsi="Times New Roman" w:cs="Times New Roman"/>
          <w:sz w:val="24"/>
          <w:szCs w:val="24"/>
        </w:rPr>
        <w:t>Coloniality</w:t>
      </w:r>
      <w:proofErr w:type="spellEnd"/>
      <w:r w:rsidR="003D134F" w:rsidRPr="00C74480">
        <w:rPr>
          <w:rFonts w:ascii="Times New Roman" w:hAnsi="Times New Roman" w:cs="Times New Roman"/>
          <w:sz w:val="24"/>
          <w:szCs w:val="24"/>
        </w:rPr>
        <w:t xml:space="preserve"> and Modernity/Rationality</w:t>
      </w:r>
      <w:r>
        <w:rPr>
          <w:rFonts w:ascii="Times New Roman" w:hAnsi="Times New Roman" w:cs="Times New Roman"/>
          <w:sz w:val="24"/>
          <w:szCs w:val="24"/>
        </w:rPr>
        <w:t>.”</w:t>
      </w:r>
      <w:r w:rsidR="003D134F" w:rsidRPr="00C74480">
        <w:rPr>
          <w:rFonts w:ascii="Times New Roman" w:hAnsi="Times New Roman" w:cs="Times New Roman"/>
          <w:i/>
          <w:iCs/>
          <w:sz w:val="24"/>
          <w:szCs w:val="24"/>
        </w:rPr>
        <w:t xml:space="preserve"> Cultural Studies</w:t>
      </w:r>
      <w:r>
        <w:rPr>
          <w:rFonts w:ascii="Times New Roman" w:hAnsi="Times New Roman" w:cs="Times New Roman"/>
          <w:sz w:val="24"/>
          <w:szCs w:val="24"/>
        </w:rPr>
        <w:t xml:space="preserve"> 21</w:t>
      </w:r>
      <w:r w:rsidR="00B06039">
        <w:rPr>
          <w:rFonts w:ascii="Times New Roman" w:hAnsi="Times New Roman" w:cs="Times New Roman"/>
          <w:sz w:val="24"/>
          <w:szCs w:val="24"/>
        </w:rPr>
        <w:t xml:space="preserve"> </w:t>
      </w:r>
      <w:r>
        <w:rPr>
          <w:rFonts w:ascii="Times New Roman" w:hAnsi="Times New Roman" w:cs="Times New Roman"/>
          <w:sz w:val="24"/>
          <w:szCs w:val="24"/>
        </w:rPr>
        <w:t>(</w:t>
      </w:r>
      <w:r w:rsidR="003D134F" w:rsidRPr="00C74480">
        <w:rPr>
          <w:rFonts w:ascii="Times New Roman" w:hAnsi="Times New Roman" w:cs="Times New Roman"/>
          <w:sz w:val="24"/>
          <w:szCs w:val="24"/>
        </w:rPr>
        <w:t>2/3</w:t>
      </w:r>
      <w:r>
        <w:rPr>
          <w:rFonts w:ascii="Times New Roman" w:hAnsi="Times New Roman" w:cs="Times New Roman"/>
          <w:sz w:val="24"/>
          <w:szCs w:val="24"/>
        </w:rPr>
        <w:t>): 1</w:t>
      </w:r>
      <w:r w:rsidR="003D134F" w:rsidRPr="00C74480">
        <w:rPr>
          <w:rFonts w:ascii="Times New Roman" w:hAnsi="Times New Roman" w:cs="Times New Roman"/>
          <w:sz w:val="24"/>
          <w:szCs w:val="24"/>
        </w:rPr>
        <w:t>68-178.</w:t>
      </w:r>
    </w:p>
    <w:p w14:paraId="23B4728B" w14:textId="3CF80B11" w:rsidR="003D134F" w:rsidRPr="00A9395B" w:rsidRDefault="00B7491A" w:rsidP="00C74480">
      <w:pPr>
        <w:spacing w:after="0" w:line="240" w:lineRule="auto"/>
        <w:contextualSpacing/>
        <w:rPr>
          <w:rFonts w:ascii="Times New Roman" w:hAnsi="Times New Roman" w:cs="Times New Roman"/>
          <w:sz w:val="24"/>
          <w:szCs w:val="24"/>
          <w:lang w:val="es-EC"/>
        </w:rPr>
      </w:pPr>
      <w:r>
        <w:rPr>
          <w:rFonts w:ascii="Times New Roman" w:hAnsi="Times New Roman" w:cs="Times New Roman"/>
          <w:sz w:val="24"/>
          <w:szCs w:val="24"/>
        </w:rPr>
        <w:t xml:space="preserve">Radford, L. 2006. “¡Oaxaca </w:t>
      </w:r>
      <w:proofErr w:type="spellStart"/>
      <w:r>
        <w:rPr>
          <w:rFonts w:ascii="Times New Roman" w:hAnsi="Times New Roman" w:cs="Times New Roman"/>
          <w:sz w:val="24"/>
          <w:szCs w:val="24"/>
        </w:rPr>
        <w:t>Valiente</w:t>
      </w:r>
      <w:proofErr w:type="spellEnd"/>
      <w:r>
        <w:rPr>
          <w:rFonts w:ascii="Times New Roman" w:hAnsi="Times New Roman" w:cs="Times New Roman"/>
          <w:sz w:val="24"/>
          <w:szCs w:val="24"/>
        </w:rPr>
        <w:t>!”</w:t>
      </w:r>
      <w:r w:rsidR="003D134F" w:rsidRPr="00C74480">
        <w:rPr>
          <w:rFonts w:ascii="Times New Roman" w:hAnsi="Times New Roman" w:cs="Times New Roman"/>
          <w:sz w:val="24"/>
          <w:szCs w:val="24"/>
        </w:rPr>
        <w:t xml:space="preserve"> </w:t>
      </w:r>
      <w:proofErr w:type="spellStart"/>
      <w:r w:rsidR="003D134F" w:rsidRPr="00B7491A">
        <w:rPr>
          <w:rFonts w:ascii="Times New Roman" w:hAnsi="Times New Roman" w:cs="Times New Roman"/>
          <w:i/>
          <w:sz w:val="24"/>
          <w:szCs w:val="24"/>
        </w:rPr>
        <w:t>Indymedia</w:t>
      </w:r>
      <w:proofErr w:type="spellEnd"/>
      <w:r>
        <w:rPr>
          <w:rFonts w:ascii="Times New Roman" w:hAnsi="Times New Roman" w:cs="Times New Roman"/>
          <w:sz w:val="24"/>
          <w:szCs w:val="24"/>
        </w:rPr>
        <w:t xml:space="preserve">, November 6, 2006. </w:t>
      </w:r>
      <w:proofErr w:type="gramStart"/>
      <w:r>
        <w:rPr>
          <w:rFonts w:ascii="Times New Roman" w:hAnsi="Times New Roman" w:cs="Times New Roman"/>
          <w:sz w:val="24"/>
          <w:szCs w:val="24"/>
        </w:rPr>
        <w:t xml:space="preserve">Accessed </w:t>
      </w:r>
      <w:r w:rsidR="00CD0517" w:rsidRPr="00A73C1A">
        <w:rPr>
          <w:rFonts w:ascii="Times New Roman" w:hAnsi="Times New Roman" w:cs="Times New Roman"/>
          <w:sz w:val="24"/>
          <w:szCs w:val="24"/>
        </w:rPr>
        <w:t>April 3 2014</w:t>
      </w:r>
      <w:r w:rsidRPr="00CD051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06039">
        <w:rPr>
          <w:rFonts w:ascii="Times New Roman" w:hAnsi="Times New Roman" w:cs="Times New Roman"/>
          <w:sz w:val="24"/>
          <w:szCs w:val="24"/>
        </w:rPr>
        <w:tab/>
      </w:r>
      <w:r w:rsidR="00B06039" w:rsidRPr="00A9395B">
        <w:rPr>
          <w:rFonts w:ascii="Times New Roman" w:hAnsi="Times New Roman" w:cs="Times New Roman"/>
          <w:sz w:val="24"/>
          <w:szCs w:val="24"/>
          <w:lang w:val="es-EC"/>
        </w:rPr>
        <w:t>http://la.indymedia.org/news/2006/11/186729_comment.php.</w:t>
      </w:r>
      <w:r w:rsidR="00B06039" w:rsidRPr="00A9395B">
        <w:rPr>
          <w:rFonts w:ascii="Times New Roman" w:hAnsi="Times New Roman" w:cs="Times New Roman"/>
          <w:sz w:val="24"/>
          <w:szCs w:val="24"/>
          <w:lang w:val="es-EC"/>
        </w:rPr>
        <w:tab/>
      </w:r>
      <w:r w:rsidR="003D134F" w:rsidRPr="00A9395B">
        <w:rPr>
          <w:rFonts w:ascii="Times New Roman" w:hAnsi="Times New Roman" w:cs="Times New Roman"/>
          <w:sz w:val="24"/>
          <w:szCs w:val="24"/>
          <w:lang w:val="es-EC"/>
        </w:rPr>
        <w:t xml:space="preserve"> </w:t>
      </w:r>
    </w:p>
    <w:p w14:paraId="444C5510" w14:textId="1289BD85" w:rsidR="003D134F" w:rsidRPr="00C74480" w:rsidRDefault="00B7491A" w:rsidP="00C74480">
      <w:pPr>
        <w:spacing w:after="0" w:line="240" w:lineRule="auto"/>
        <w:contextualSpacing/>
        <w:rPr>
          <w:rFonts w:ascii="Times New Roman" w:hAnsi="Times New Roman" w:cs="Times New Roman"/>
          <w:sz w:val="24"/>
          <w:szCs w:val="24"/>
          <w:lang w:val="es-MX"/>
        </w:rPr>
      </w:pPr>
      <w:r>
        <w:rPr>
          <w:rFonts w:ascii="Times New Roman" w:hAnsi="Times New Roman" w:cs="Times New Roman"/>
          <w:sz w:val="24"/>
          <w:szCs w:val="24"/>
          <w:lang w:val="es-MX"/>
        </w:rPr>
        <w:t>Rivera-Salgado, G. 1998. “Radiografía de Oaxacalifornia</w:t>
      </w:r>
      <w:r w:rsidRPr="00F91DD6">
        <w:rPr>
          <w:rFonts w:ascii="Times New Roman" w:hAnsi="Times New Roman" w:cs="Times New Roman"/>
          <w:sz w:val="24"/>
          <w:szCs w:val="24"/>
          <w:lang w:val="es-MX"/>
        </w:rPr>
        <w:t>.</w:t>
      </w:r>
      <w:r w:rsidR="00F91DD6">
        <w:rPr>
          <w:rFonts w:ascii="Times New Roman" w:hAnsi="Times New Roman" w:cs="Times New Roman"/>
          <w:sz w:val="24"/>
          <w:szCs w:val="24"/>
          <w:lang w:val="es-MX"/>
        </w:rPr>
        <w:t>” in</w:t>
      </w:r>
      <w:r w:rsidR="003D134F" w:rsidRPr="00F91DD6">
        <w:rPr>
          <w:rFonts w:ascii="Times New Roman" w:hAnsi="Times New Roman" w:cs="Times New Roman"/>
          <w:sz w:val="24"/>
          <w:szCs w:val="24"/>
          <w:lang w:val="es-MX"/>
        </w:rPr>
        <w:t xml:space="preserve"> </w:t>
      </w:r>
      <w:r w:rsidR="003D134F" w:rsidRPr="00F91DD6">
        <w:rPr>
          <w:rFonts w:ascii="Times New Roman" w:hAnsi="Times New Roman" w:cs="Times New Roman"/>
          <w:i/>
          <w:iCs/>
          <w:sz w:val="24"/>
          <w:szCs w:val="24"/>
          <w:lang w:val="es-MX"/>
        </w:rPr>
        <w:t xml:space="preserve">Masiosare. Política y Sociedad en </w:t>
      </w:r>
      <w:r w:rsidR="00B06039" w:rsidRPr="00B06039">
        <w:rPr>
          <w:rFonts w:ascii="Times New Roman" w:hAnsi="Times New Roman" w:cs="Times New Roman"/>
          <w:i/>
          <w:iCs/>
          <w:sz w:val="24"/>
          <w:szCs w:val="24"/>
          <w:lang w:val="es-MX"/>
        </w:rPr>
        <w:tab/>
      </w:r>
      <w:r w:rsidR="00B06039" w:rsidRPr="00B06039">
        <w:rPr>
          <w:rFonts w:ascii="Times New Roman" w:hAnsi="Times New Roman" w:cs="Times New Roman"/>
          <w:i/>
          <w:iCs/>
          <w:sz w:val="24"/>
          <w:szCs w:val="24"/>
          <w:lang w:val="es-MX"/>
        </w:rPr>
        <w:tab/>
      </w:r>
      <w:r w:rsidR="003D134F" w:rsidRPr="005663B8">
        <w:rPr>
          <w:rFonts w:ascii="Times New Roman" w:hAnsi="Times New Roman" w:cs="Times New Roman"/>
          <w:i/>
          <w:iCs/>
          <w:sz w:val="24"/>
          <w:szCs w:val="24"/>
          <w:lang w:val="es-MX"/>
        </w:rPr>
        <w:t>La  Jornada</w:t>
      </w:r>
      <w:r w:rsidR="003D134F" w:rsidRPr="005663B8">
        <w:rPr>
          <w:rFonts w:ascii="Times New Roman" w:hAnsi="Times New Roman" w:cs="Times New Roman"/>
          <w:sz w:val="24"/>
          <w:szCs w:val="24"/>
          <w:lang w:val="es-MX"/>
        </w:rPr>
        <w:t xml:space="preserve">, México, </w:t>
      </w:r>
      <w:r w:rsidR="005663B8">
        <w:rPr>
          <w:rFonts w:ascii="Times New Roman" w:hAnsi="Times New Roman" w:cs="Times New Roman"/>
          <w:sz w:val="24"/>
          <w:szCs w:val="24"/>
          <w:lang w:val="es-MX"/>
        </w:rPr>
        <w:t>August 9,</w:t>
      </w:r>
      <w:r w:rsidR="003D134F" w:rsidRPr="005663B8">
        <w:rPr>
          <w:rFonts w:ascii="Times New Roman" w:hAnsi="Times New Roman" w:cs="Times New Roman"/>
          <w:sz w:val="24"/>
          <w:szCs w:val="24"/>
          <w:lang w:val="es-MX"/>
        </w:rPr>
        <w:t xml:space="preserve"> 1998.</w:t>
      </w:r>
      <w:r w:rsidR="003D134F" w:rsidRPr="00C74480">
        <w:rPr>
          <w:rFonts w:ascii="Times New Roman" w:hAnsi="Times New Roman" w:cs="Times New Roman"/>
          <w:sz w:val="24"/>
          <w:szCs w:val="24"/>
          <w:lang w:val="es-MX"/>
        </w:rPr>
        <w:t xml:space="preserve"> </w:t>
      </w:r>
    </w:p>
    <w:p w14:paraId="17522882" w14:textId="4B14661D" w:rsidR="003D134F" w:rsidRPr="00C74480" w:rsidRDefault="00B7491A"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s-MX"/>
        </w:rPr>
        <w:t>Rivera-</w:t>
      </w:r>
      <w:r w:rsidRPr="00CD0517">
        <w:rPr>
          <w:rFonts w:ascii="Times New Roman" w:hAnsi="Times New Roman" w:cs="Times New Roman"/>
          <w:sz w:val="24"/>
          <w:szCs w:val="24"/>
          <w:lang w:val="es-MX"/>
        </w:rPr>
        <w:t xml:space="preserve">Salgado, G. </w:t>
      </w:r>
      <w:r w:rsidRPr="00CD0517">
        <w:rPr>
          <w:rFonts w:ascii="Times New Roman" w:hAnsi="Times New Roman" w:cs="Times New Roman"/>
          <w:sz w:val="24"/>
          <w:szCs w:val="24"/>
          <w:lang w:val="es-EC"/>
        </w:rPr>
        <w:t>2012.</w:t>
      </w:r>
      <w:r w:rsidR="003D134F" w:rsidRPr="00CD0517">
        <w:rPr>
          <w:rFonts w:ascii="Times New Roman" w:hAnsi="Times New Roman" w:cs="Times New Roman"/>
          <w:sz w:val="24"/>
          <w:szCs w:val="24"/>
          <w:lang w:val="es-EC"/>
        </w:rPr>
        <w:t xml:space="preserve"> </w:t>
      </w:r>
      <w:r w:rsidRPr="00CD0517">
        <w:rPr>
          <w:rFonts w:ascii="Times New Roman" w:hAnsi="Times New Roman" w:cs="Times New Roman"/>
          <w:sz w:val="24"/>
          <w:szCs w:val="24"/>
        </w:rPr>
        <w:t>“</w:t>
      </w:r>
      <w:r w:rsidR="003D134F" w:rsidRPr="00CD0517">
        <w:rPr>
          <w:rFonts w:ascii="Times New Roman" w:hAnsi="Times New Roman" w:cs="Times New Roman"/>
          <w:sz w:val="24"/>
          <w:szCs w:val="24"/>
        </w:rPr>
        <w:t xml:space="preserve">Pueblos </w:t>
      </w:r>
      <w:proofErr w:type="spellStart"/>
      <w:r w:rsidR="003D134F" w:rsidRPr="00CD0517">
        <w:rPr>
          <w:rFonts w:ascii="Times New Roman" w:hAnsi="Times New Roman" w:cs="Times New Roman"/>
          <w:sz w:val="24"/>
          <w:szCs w:val="24"/>
        </w:rPr>
        <w:t>Indígenas</w:t>
      </w:r>
      <w:proofErr w:type="spellEnd"/>
      <w:r w:rsidR="003D134F" w:rsidRPr="00CD0517">
        <w:rPr>
          <w:rFonts w:ascii="Times New Roman" w:hAnsi="Times New Roman" w:cs="Times New Roman"/>
          <w:sz w:val="24"/>
          <w:szCs w:val="24"/>
        </w:rPr>
        <w:t xml:space="preserve"> </w:t>
      </w:r>
      <w:proofErr w:type="spellStart"/>
      <w:r w:rsidR="003D134F" w:rsidRPr="00CD0517">
        <w:rPr>
          <w:rFonts w:ascii="Times New Roman" w:hAnsi="Times New Roman" w:cs="Times New Roman"/>
          <w:sz w:val="24"/>
          <w:szCs w:val="24"/>
        </w:rPr>
        <w:t>Transnacionales</w:t>
      </w:r>
      <w:proofErr w:type="spellEnd"/>
      <w:r w:rsidR="003D134F" w:rsidRPr="00CD0517">
        <w:rPr>
          <w:rFonts w:ascii="Times New Roman" w:hAnsi="Times New Roman" w:cs="Times New Roman"/>
          <w:sz w:val="24"/>
          <w:szCs w:val="24"/>
        </w:rPr>
        <w:t xml:space="preserve">: The Intellectual Legacy of </w:t>
      </w:r>
      <w:r w:rsidR="005663B8" w:rsidRPr="00CD0517">
        <w:rPr>
          <w:rFonts w:ascii="Times New Roman" w:hAnsi="Times New Roman" w:cs="Times New Roman"/>
          <w:sz w:val="24"/>
          <w:szCs w:val="24"/>
        </w:rPr>
        <w:tab/>
      </w:r>
      <w:r w:rsidR="003D134F" w:rsidRPr="00CD0517">
        <w:rPr>
          <w:rFonts w:ascii="Times New Roman" w:hAnsi="Times New Roman" w:cs="Times New Roman"/>
          <w:sz w:val="24"/>
          <w:szCs w:val="24"/>
        </w:rPr>
        <w:t>Michael Kearney.</w:t>
      </w:r>
      <w:r w:rsidRPr="00CD0517">
        <w:rPr>
          <w:rFonts w:ascii="Times New Roman" w:hAnsi="Times New Roman" w:cs="Times New Roman"/>
          <w:sz w:val="24"/>
          <w:szCs w:val="24"/>
        </w:rPr>
        <w:t>”</w:t>
      </w:r>
      <w:r w:rsidR="003D134F" w:rsidRPr="00CD0517">
        <w:rPr>
          <w:rFonts w:ascii="Times New Roman" w:hAnsi="Times New Roman" w:cs="Times New Roman"/>
          <w:sz w:val="24"/>
          <w:szCs w:val="24"/>
        </w:rPr>
        <w:t xml:space="preserve"> Paper </w:t>
      </w:r>
      <w:r w:rsidRPr="00CD0517">
        <w:rPr>
          <w:rFonts w:ascii="Times New Roman" w:hAnsi="Times New Roman" w:cs="Times New Roman"/>
          <w:sz w:val="24"/>
          <w:szCs w:val="24"/>
        </w:rPr>
        <w:t>presented at</w:t>
      </w:r>
      <w:r w:rsidR="003D134F" w:rsidRPr="00CD0517">
        <w:rPr>
          <w:rFonts w:ascii="Times New Roman" w:hAnsi="Times New Roman" w:cs="Times New Roman"/>
          <w:sz w:val="24"/>
          <w:szCs w:val="24"/>
        </w:rPr>
        <w:t xml:space="preserve"> the Annual Meetings of the Society for Applied </w:t>
      </w:r>
      <w:r w:rsidR="005663B8" w:rsidRPr="00CD0517">
        <w:rPr>
          <w:rFonts w:ascii="Times New Roman" w:hAnsi="Times New Roman" w:cs="Times New Roman"/>
          <w:sz w:val="24"/>
          <w:szCs w:val="24"/>
        </w:rPr>
        <w:tab/>
      </w:r>
      <w:r w:rsidR="003D134F" w:rsidRPr="00CD0517">
        <w:rPr>
          <w:rFonts w:ascii="Times New Roman" w:hAnsi="Times New Roman" w:cs="Times New Roman"/>
          <w:sz w:val="24"/>
          <w:szCs w:val="24"/>
        </w:rPr>
        <w:t xml:space="preserve">Anthropology, </w:t>
      </w:r>
      <w:r w:rsidRPr="00CD0517">
        <w:rPr>
          <w:rFonts w:ascii="Times New Roman" w:hAnsi="Times New Roman" w:cs="Times New Roman"/>
          <w:sz w:val="24"/>
          <w:szCs w:val="24"/>
        </w:rPr>
        <w:t>Baltimore, Maryland. March 27-</w:t>
      </w:r>
      <w:r w:rsidR="003D134F" w:rsidRPr="00CD0517">
        <w:rPr>
          <w:rFonts w:ascii="Times New Roman" w:hAnsi="Times New Roman" w:cs="Times New Roman"/>
          <w:sz w:val="24"/>
          <w:szCs w:val="24"/>
        </w:rPr>
        <w:t>31, 2011</w:t>
      </w:r>
      <w:r w:rsidRPr="00CD0517">
        <w:rPr>
          <w:rFonts w:ascii="Times New Roman" w:hAnsi="Times New Roman" w:cs="Times New Roman"/>
          <w:sz w:val="24"/>
          <w:szCs w:val="24"/>
        </w:rPr>
        <w:t>.</w:t>
      </w:r>
      <w:r>
        <w:rPr>
          <w:rFonts w:ascii="Times New Roman" w:hAnsi="Times New Roman" w:cs="Times New Roman"/>
          <w:sz w:val="24"/>
          <w:szCs w:val="24"/>
        </w:rPr>
        <w:t xml:space="preserve"> </w:t>
      </w:r>
    </w:p>
    <w:p w14:paraId="0E1A2D85" w14:textId="542FF5B9" w:rsidR="003D134F" w:rsidRDefault="003D134F" w:rsidP="00C74480">
      <w:pPr>
        <w:spacing w:after="0" w:line="240" w:lineRule="auto"/>
        <w:contextualSpacing/>
        <w:rPr>
          <w:rFonts w:ascii="Times New Roman" w:hAnsi="Times New Roman" w:cs="Times New Roman"/>
          <w:sz w:val="24"/>
          <w:szCs w:val="24"/>
        </w:rPr>
      </w:pPr>
      <w:proofErr w:type="gramStart"/>
      <w:r w:rsidRPr="00A73C1A">
        <w:rPr>
          <w:rFonts w:ascii="Times New Roman" w:hAnsi="Times New Roman" w:cs="Times New Roman"/>
          <w:sz w:val="24"/>
          <w:szCs w:val="24"/>
        </w:rPr>
        <w:t>Rivera-Sal</w:t>
      </w:r>
      <w:r w:rsidR="00B7491A" w:rsidRPr="00A73C1A">
        <w:rPr>
          <w:rFonts w:ascii="Times New Roman" w:hAnsi="Times New Roman" w:cs="Times New Roman"/>
          <w:sz w:val="24"/>
          <w:szCs w:val="24"/>
        </w:rPr>
        <w:t xml:space="preserve">gado, G. and L. </w:t>
      </w:r>
      <w:proofErr w:type="spellStart"/>
      <w:r w:rsidR="00B7491A" w:rsidRPr="00A73C1A">
        <w:rPr>
          <w:rFonts w:ascii="Times New Roman" w:hAnsi="Times New Roman" w:cs="Times New Roman"/>
          <w:sz w:val="24"/>
          <w:szCs w:val="24"/>
        </w:rPr>
        <w:t>Escala</w:t>
      </w:r>
      <w:proofErr w:type="spellEnd"/>
      <w:r w:rsidR="00B7491A" w:rsidRPr="00A73C1A">
        <w:rPr>
          <w:rFonts w:ascii="Times New Roman" w:hAnsi="Times New Roman" w:cs="Times New Roman"/>
          <w:sz w:val="24"/>
          <w:szCs w:val="24"/>
        </w:rPr>
        <w:t xml:space="preserve"> </w:t>
      </w:r>
      <w:proofErr w:type="spellStart"/>
      <w:r w:rsidR="00B7491A" w:rsidRPr="00A73C1A">
        <w:rPr>
          <w:rFonts w:ascii="Times New Roman" w:hAnsi="Times New Roman" w:cs="Times New Roman"/>
          <w:sz w:val="24"/>
          <w:szCs w:val="24"/>
        </w:rPr>
        <w:t>Rabadán</w:t>
      </w:r>
      <w:proofErr w:type="spellEnd"/>
      <w:r w:rsidR="00B7491A" w:rsidRPr="00A73C1A">
        <w:rPr>
          <w:rFonts w:ascii="Times New Roman" w:hAnsi="Times New Roman" w:cs="Times New Roman"/>
          <w:sz w:val="24"/>
          <w:szCs w:val="24"/>
        </w:rPr>
        <w:t>.</w:t>
      </w:r>
      <w:proofErr w:type="gramEnd"/>
      <w:r w:rsidR="00B7491A" w:rsidRPr="00A73C1A">
        <w:rPr>
          <w:rFonts w:ascii="Times New Roman" w:hAnsi="Times New Roman" w:cs="Times New Roman"/>
          <w:sz w:val="24"/>
          <w:szCs w:val="24"/>
        </w:rPr>
        <w:t xml:space="preserve"> </w:t>
      </w:r>
      <w:r w:rsidR="00B7491A">
        <w:rPr>
          <w:rFonts w:ascii="Times New Roman" w:hAnsi="Times New Roman" w:cs="Times New Roman"/>
          <w:sz w:val="24"/>
          <w:szCs w:val="24"/>
        </w:rPr>
        <w:t>2004. “</w:t>
      </w:r>
      <w:r w:rsidRPr="00C74480">
        <w:rPr>
          <w:rFonts w:ascii="Times New Roman" w:hAnsi="Times New Roman" w:cs="Times New Roman"/>
          <w:sz w:val="24"/>
          <w:szCs w:val="24"/>
        </w:rPr>
        <w:t xml:space="preserve">Collective Identity and Organizational </w:t>
      </w:r>
      <w:r w:rsidR="005663B8">
        <w:rPr>
          <w:rFonts w:ascii="Times New Roman" w:hAnsi="Times New Roman" w:cs="Times New Roman"/>
          <w:sz w:val="24"/>
          <w:szCs w:val="24"/>
        </w:rPr>
        <w:tab/>
      </w:r>
      <w:r w:rsidR="005663B8">
        <w:rPr>
          <w:rFonts w:ascii="Times New Roman" w:hAnsi="Times New Roman" w:cs="Times New Roman"/>
          <w:sz w:val="24"/>
          <w:szCs w:val="24"/>
        </w:rPr>
        <w:tab/>
      </w:r>
      <w:r w:rsidRPr="00C74480">
        <w:rPr>
          <w:rFonts w:ascii="Times New Roman" w:hAnsi="Times New Roman" w:cs="Times New Roman"/>
          <w:sz w:val="24"/>
          <w:szCs w:val="24"/>
        </w:rPr>
        <w:t>Strategies of Indigenous and Mestizo Mexican Migrants</w:t>
      </w:r>
      <w:r w:rsidR="00B7491A">
        <w:rPr>
          <w:rFonts w:ascii="Times New Roman" w:hAnsi="Times New Roman" w:cs="Times New Roman"/>
          <w:sz w:val="24"/>
          <w:szCs w:val="24"/>
        </w:rPr>
        <w:t>.” I</w:t>
      </w:r>
      <w:r w:rsidRPr="00C74480">
        <w:rPr>
          <w:rFonts w:ascii="Times New Roman" w:hAnsi="Times New Roman" w:cs="Times New Roman"/>
          <w:sz w:val="24"/>
          <w:szCs w:val="24"/>
        </w:rPr>
        <w:t xml:space="preserve">n </w:t>
      </w:r>
      <w:r w:rsidRPr="00C74480">
        <w:rPr>
          <w:rFonts w:ascii="Times New Roman" w:hAnsi="Times New Roman" w:cs="Times New Roman"/>
          <w:i/>
          <w:iCs/>
          <w:sz w:val="24"/>
          <w:szCs w:val="24"/>
        </w:rPr>
        <w:t xml:space="preserve">Indigenous Mexican </w:t>
      </w:r>
      <w:r w:rsidR="005C45B2">
        <w:rPr>
          <w:rFonts w:ascii="Times New Roman" w:hAnsi="Times New Roman" w:cs="Times New Roman"/>
          <w:i/>
          <w:iCs/>
          <w:sz w:val="24"/>
          <w:szCs w:val="24"/>
        </w:rPr>
        <w:tab/>
      </w:r>
      <w:r w:rsidRPr="00C74480">
        <w:rPr>
          <w:rFonts w:ascii="Times New Roman" w:hAnsi="Times New Roman" w:cs="Times New Roman"/>
          <w:i/>
          <w:iCs/>
          <w:sz w:val="24"/>
          <w:szCs w:val="24"/>
        </w:rPr>
        <w:t>Migrants in the United States</w:t>
      </w:r>
      <w:r w:rsidR="00B7491A">
        <w:rPr>
          <w:rFonts w:ascii="Times New Roman" w:hAnsi="Times New Roman" w:cs="Times New Roman"/>
          <w:sz w:val="24"/>
          <w:szCs w:val="24"/>
        </w:rPr>
        <w:t xml:space="preserve">, edited by </w:t>
      </w:r>
      <w:r w:rsidRPr="00C74480">
        <w:rPr>
          <w:rFonts w:ascii="Times New Roman" w:hAnsi="Times New Roman" w:cs="Times New Roman"/>
          <w:sz w:val="24"/>
          <w:szCs w:val="24"/>
        </w:rPr>
        <w:t>J. Fox and G. Rivera-Salgado,</w:t>
      </w:r>
      <w:r w:rsidR="005663B8">
        <w:rPr>
          <w:rFonts w:ascii="Times New Roman" w:hAnsi="Times New Roman" w:cs="Times New Roman"/>
          <w:sz w:val="24"/>
          <w:szCs w:val="24"/>
        </w:rPr>
        <w:t xml:space="preserve"> </w:t>
      </w:r>
      <w:r w:rsidR="00B7491A" w:rsidRPr="00C74480">
        <w:rPr>
          <w:rFonts w:ascii="Times New Roman" w:hAnsi="Times New Roman" w:cs="Times New Roman"/>
          <w:sz w:val="24"/>
          <w:szCs w:val="24"/>
        </w:rPr>
        <w:t>145-178</w:t>
      </w:r>
      <w:r w:rsidR="00B7491A">
        <w:rPr>
          <w:rFonts w:ascii="Times New Roman" w:hAnsi="Times New Roman" w:cs="Times New Roman"/>
          <w:sz w:val="24"/>
          <w:szCs w:val="24"/>
        </w:rPr>
        <w:t>.</w:t>
      </w:r>
      <w:r w:rsidRPr="00C74480">
        <w:rPr>
          <w:rFonts w:ascii="Times New Roman" w:hAnsi="Times New Roman" w:cs="Times New Roman"/>
          <w:sz w:val="24"/>
          <w:szCs w:val="24"/>
        </w:rPr>
        <w:t xml:space="preserve"> </w:t>
      </w:r>
      <w:r w:rsidR="005C45B2">
        <w:rPr>
          <w:rFonts w:ascii="Times New Roman" w:hAnsi="Times New Roman" w:cs="Times New Roman"/>
          <w:sz w:val="24"/>
          <w:szCs w:val="24"/>
        </w:rPr>
        <w:tab/>
      </w:r>
      <w:r w:rsidR="00B7491A" w:rsidRPr="00C74480">
        <w:rPr>
          <w:rFonts w:ascii="Times New Roman" w:hAnsi="Times New Roman" w:cs="Times New Roman"/>
          <w:sz w:val="24"/>
          <w:szCs w:val="24"/>
        </w:rPr>
        <w:t xml:space="preserve">University of </w:t>
      </w:r>
      <w:r w:rsidR="005663B8">
        <w:rPr>
          <w:rFonts w:ascii="Times New Roman" w:hAnsi="Times New Roman" w:cs="Times New Roman"/>
          <w:sz w:val="24"/>
          <w:szCs w:val="24"/>
        </w:rPr>
        <w:tab/>
        <w:t>California, San Diego</w:t>
      </w:r>
      <w:r w:rsidR="00B7491A">
        <w:rPr>
          <w:rFonts w:ascii="Times New Roman" w:hAnsi="Times New Roman" w:cs="Times New Roman"/>
          <w:sz w:val="24"/>
          <w:szCs w:val="24"/>
        </w:rPr>
        <w:t xml:space="preserve">: </w:t>
      </w:r>
      <w:r w:rsidRPr="00C74480">
        <w:rPr>
          <w:rFonts w:ascii="Times New Roman" w:hAnsi="Times New Roman" w:cs="Times New Roman"/>
          <w:sz w:val="24"/>
          <w:szCs w:val="24"/>
        </w:rPr>
        <w:t xml:space="preserve">Center for U.S.-Mexican Studies/Center for </w:t>
      </w:r>
      <w:r w:rsidR="005C45B2">
        <w:rPr>
          <w:rFonts w:ascii="Times New Roman" w:hAnsi="Times New Roman" w:cs="Times New Roman"/>
          <w:sz w:val="24"/>
          <w:szCs w:val="24"/>
        </w:rPr>
        <w:tab/>
      </w:r>
      <w:r w:rsidRPr="00C74480">
        <w:rPr>
          <w:rFonts w:ascii="Times New Roman" w:hAnsi="Times New Roman" w:cs="Times New Roman"/>
          <w:sz w:val="24"/>
          <w:szCs w:val="24"/>
        </w:rPr>
        <w:t>C</w:t>
      </w:r>
      <w:r w:rsidR="005C45B2">
        <w:rPr>
          <w:rFonts w:ascii="Times New Roman" w:hAnsi="Times New Roman" w:cs="Times New Roman"/>
          <w:sz w:val="24"/>
          <w:szCs w:val="24"/>
        </w:rPr>
        <w:t xml:space="preserve">omparative </w:t>
      </w:r>
      <w:r w:rsidR="00B7491A">
        <w:rPr>
          <w:rFonts w:ascii="Times New Roman" w:hAnsi="Times New Roman" w:cs="Times New Roman"/>
          <w:sz w:val="24"/>
          <w:szCs w:val="24"/>
        </w:rPr>
        <w:t xml:space="preserve">Immigration Studies. </w:t>
      </w:r>
    </w:p>
    <w:p w14:paraId="5781637C" w14:textId="27099FE1" w:rsidR="00A73C1A" w:rsidRPr="00A73C1A" w:rsidRDefault="00A73C1A" w:rsidP="00A73C1A">
      <w:pPr>
        <w:spacing w:after="0" w:line="240" w:lineRule="auto"/>
        <w:contextualSpacing/>
        <w:rPr>
          <w:rFonts w:ascii="Times New Roman" w:hAnsi="Times New Roman" w:cs="Times New Roman"/>
          <w:sz w:val="24"/>
          <w:szCs w:val="24"/>
        </w:rPr>
      </w:pPr>
      <w:r w:rsidRPr="00A73C1A">
        <w:rPr>
          <w:rFonts w:ascii="Times New Roman" w:hAnsi="Times New Roman" w:cs="Times New Roman"/>
          <w:sz w:val="24"/>
          <w:szCs w:val="24"/>
        </w:rPr>
        <w:t xml:space="preserve">Rodriguez Santos, Bertha. 2009. </w:t>
      </w:r>
      <w:r w:rsidRPr="00A73C1A">
        <w:rPr>
          <w:rFonts w:ascii="Times New Roman" w:hAnsi="Times New Roman" w:cs="Times New Roman"/>
          <w:i/>
          <w:sz w:val="24"/>
          <w:szCs w:val="24"/>
        </w:rPr>
        <w:t>Indigenous Communications in the Global</w:t>
      </w:r>
      <w:r w:rsidRPr="00A73C1A">
        <w:rPr>
          <w:rFonts w:ascii="Times New Roman" w:hAnsi="Times New Roman" w:cs="Times New Roman"/>
          <w:i/>
          <w:sz w:val="24"/>
          <w:szCs w:val="24"/>
        </w:rPr>
        <w:t xml:space="preserve"> </w:t>
      </w:r>
      <w:r w:rsidRPr="00A73C1A">
        <w:rPr>
          <w:rFonts w:ascii="Times New Roman" w:hAnsi="Times New Roman" w:cs="Times New Roman"/>
          <w:i/>
          <w:sz w:val="24"/>
          <w:szCs w:val="24"/>
        </w:rPr>
        <w:t>world: Strategies used by the FIOB</w:t>
      </w:r>
      <w:r w:rsidRPr="00A73C1A">
        <w:rPr>
          <w:rFonts w:ascii="Times New Roman" w:hAnsi="Times New Roman" w:cs="Times New Roman"/>
          <w:i/>
          <w:sz w:val="24"/>
          <w:szCs w:val="24"/>
        </w:rPr>
        <w:t xml:space="preserve"> </w:t>
      </w:r>
      <w:r w:rsidRPr="00A73C1A">
        <w:rPr>
          <w:rFonts w:ascii="Times New Roman" w:hAnsi="Times New Roman" w:cs="Times New Roman"/>
          <w:i/>
          <w:sz w:val="24"/>
          <w:szCs w:val="24"/>
        </w:rPr>
        <w:t>in the United States and Mexico</w:t>
      </w:r>
      <w:r w:rsidRPr="00A73C1A">
        <w:rPr>
          <w:rFonts w:ascii="Times New Roman" w:hAnsi="Times New Roman" w:cs="Times New Roman"/>
          <w:sz w:val="24"/>
          <w:szCs w:val="24"/>
        </w:rPr>
        <w:t>. Washington D.C.: Center for</w:t>
      </w:r>
    </w:p>
    <w:p w14:paraId="09C36E2E" w14:textId="017D420C" w:rsidR="00C143E9" w:rsidRPr="00A73C1A" w:rsidRDefault="00A73C1A" w:rsidP="00A73C1A">
      <w:pPr>
        <w:spacing w:after="0" w:line="240" w:lineRule="auto"/>
        <w:contextualSpacing/>
        <w:rPr>
          <w:rFonts w:ascii="Times New Roman" w:hAnsi="Times New Roman" w:cs="Times New Roman"/>
          <w:sz w:val="24"/>
          <w:szCs w:val="24"/>
        </w:rPr>
      </w:pPr>
      <w:proofErr w:type="gramStart"/>
      <w:r w:rsidRPr="00A73C1A">
        <w:rPr>
          <w:rFonts w:ascii="Times New Roman" w:hAnsi="Times New Roman" w:cs="Times New Roman"/>
          <w:sz w:val="24"/>
          <w:szCs w:val="24"/>
        </w:rPr>
        <w:t>International Policy, America Program.</w:t>
      </w:r>
      <w:proofErr w:type="gramEnd"/>
      <w:r>
        <w:rPr>
          <w:rFonts w:ascii="Times New Roman" w:hAnsi="Times New Roman" w:cs="Times New Roman"/>
          <w:sz w:val="24"/>
          <w:szCs w:val="24"/>
        </w:rPr>
        <w:t xml:space="preserve"> </w:t>
      </w:r>
      <w:proofErr w:type="gramStart"/>
      <w:r w:rsidRPr="00A73C1A">
        <w:rPr>
          <w:rFonts w:ascii="Times New Roman" w:hAnsi="Times New Roman" w:cs="Times New Roman"/>
          <w:sz w:val="24"/>
          <w:szCs w:val="24"/>
        </w:rPr>
        <w:t>Accessed April 3 2014.</w:t>
      </w:r>
      <w:proofErr w:type="gramEnd"/>
      <w:r w:rsidRPr="00A73C1A">
        <w:rPr>
          <w:rFonts w:ascii="Times New Roman" w:hAnsi="Times New Roman" w:cs="Times New Roman"/>
          <w:sz w:val="24"/>
          <w:szCs w:val="24"/>
        </w:rPr>
        <w:t xml:space="preserve"> </w:t>
      </w:r>
      <w:r w:rsidRPr="00A73C1A">
        <w:rPr>
          <w:rFonts w:ascii="Times New Roman" w:hAnsi="Times New Roman" w:cs="Times New Roman"/>
          <w:sz w:val="24"/>
          <w:szCs w:val="24"/>
        </w:rPr>
        <w:t>http://www.cipamericas.org/archives/1720</w:t>
      </w:r>
    </w:p>
    <w:p w14:paraId="4750284E" w14:textId="0C4C6E37" w:rsidR="003D134F" w:rsidRPr="00A9395B" w:rsidRDefault="003D134F" w:rsidP="00C74480">
      <w:pPr>
        <w:autoSpaceDE w:val="0"/>
        <w:autoSpaceDN w:val="0"/>
        <w:adjustRightInd w:val="0"/>
        <w:spacing w:after="0" w:line="240" w:lineRule="auto"/>
        <w:contextualSpacing/>
        <w:rPr>
          <w:rFonts w:ascii="Times New Roman" w:hAnsi="Times New Roman" w:cs="Times New Roman"/>
          <w:sz w:val="24"/>
          <w:szCs w:val="24"/>
        </w:rPr>
      </w:pPr>
      <w:r w:rsidRPr="00C74480">
        <w:rPr>
          <w:rFonts w:ascii="Times New Roman" w:hAnsi="Times New Roman" w:cs="Times New Roman"/>
          <w:sz w:val="24"/>
          <w:szCs w:val="24"/>
          <w:lang w:val="es-MX"/>
        </w:rPr>
        <w:t>Romero-Hernández, O., C. Maldonado Vásquez, R. Domínguez-Santos, M</w:t>
      </w:r>
      <w:r w:rsidR="00B7491A">
        <w:rPr>
          <w:rFonts w:ascii="Times New Roman" w:hAnsi="Times New Roman" w:cs="Times New Roman"/>
          <w:sz w:val="24"/>
          <w:szCs w:val="24"/>
          <w:lang w:val="es-MX"/>
        </w:rPr>
        <w:t xml:space="preserve">. Blackwell y L. </w:t>
      </w:r>
      <w:r w:rsidR="005663B8">
        <w:rPr>
          <w:rFonts w:ascii="Times New Roman" w:hAnsi="Times New Roman" w:cs="Times New Roman"/>
          <w:sz w:val="24"/>
          <w:szCs w:val="24"/>
          <w:lang w:val="es-MX"/>
        </w:rPr>
        <w:tab/>
      </w:r>
      <w:r w:rsidR="00B7491A">
        <w:rPr>
          <w:rFonts w:ascii="Times New Roman" w:hAnsi="Times New Roman" w:cs="Times New Roman"/>
          <w:sz w:val="24"/>
          <w:szCs w:val="24"/>
          <w:lang w:val="es-MX"/>
        </w:rPr>
        <w:t>Velasco Ortiz. Forthcoming. “</w:t>
      </w:r>
      <w:r w:rsidRPr="00C74480">
        <w:rPr>
          <w:rFonts w:ascii="Times New Roman" w:hAnsi="Times New Roman" w:cs="Times New Roman"/>
          <w:sz w:val="24"/>
          <w:szCs w:val="24"/>
          <w:lang w:val="es-MX"/>
        </w:rPr>
        <w:t>Género, generación y equidad: Los retos del liderazgo</w:t>
      </w:r>
      <w:r w:rsidR="005663B8">
        <w:rPr>
          <w:rFonts w:ascii="Times New Roman" w:hAnsi="Times New Roman" w:cs="Times New Roman"/>
          <w:sz w:val="24"/>
          <w:szCs w:val="24"/>
          <w:lang w:val="es-MX"/>
        </w:rPr>
        <w:tab/>
      </w:r>
      <w:r w:rsidR="005663B8">
        <w:rPr>
          <w:rFonts w:ascii="Times New Roman" w:hAnsi="Times New Roman" w:cs="Times New Roman"/>
          <w:sz w:val="24"/>
          <w:szCs w:val="24"/>
          <w:lang w:val="es-MX"/>
        </w:rPr>
        <w:tab/>
      </w:r>
      <w:r w:rsidRPr="00C74480">
        <w:rPr>
          <w:rFonts w:ascii="Times New Roman" w:hAnsi="Times New Roman" w:cs="Times New Roman"/>
          <w:sz w:val="24"/>
          <w:szCs w:val="24"/>
          <w:lang w:val="es-MX"/>
        </w:rPr>
        <w:t xml:space="preserve"> indígena binacional entre México y Estados Un</w:t>
      </w:r>
      <w:r w:rsidR="00B7491A">
        <w:rPr>
          <w:rFonts w:ascii="Times New Roman" w:hAnsi="Times New Roman" w:cs="Times New Roman"/>
          <w:sz w:val="24"/>
          <w:szCs w:val="24"/>
          <w:lang w:val="es-MX"/>
        </w:rPr>
        <w:t xml:space="preserve">idos en la experiencia del FIOB.” </w:t>
      </w:r>
      <w:r w:rsidR="00B7491A" w:rsidRPr="00A9395B">
        <w:rPr>
          <w:rFonts w:ascii="Times New Roman" w:hAnsi="Times New Roman" w:cs="Times New Roman"/>
          <w:sz w:val="24"/>
          <w:szCs w:val="24"/>
        </w:rPr>
        <w:t>I</w:t>
      </w:r>
      <w:r w:rsidRPr="00A9395B">
        <w:rPr>
          <w:rFonts w:ascii="Times New Roman" w:hAnsi="Times New Roman" w:cs="Times New Roman"/>
          <w:sz w:val="24"/>
          <w:szCs w:val="24"/>
        </w:rPr>
        <w:t xml:space="preserve">n </w:t>
      </w:r>
      <w:r w:rsidR="005663B8" w:rsidRPr="00A9395B">
        <w:rPr>
          <w:rFonts w:ascii="Times New Roman" w:hAnsi="Times New Roman" w:cs="Times New Roman"/>
          <w:sz w:val="24"/>
          <w:szCs w:val="24"/>
        </w:rPr>
        <w:tab/>
      </w:r>
      <w:proofErr w:type="spellStart"/>
      <w:r w:rsidRPr="00A9395B">
        <w:rPr>
          <w:rFonts w:ascii="Times New Roman" w:hAnsi="Times New Roman" w:cs="Times New Roman"/>
          <w:i/>
          <w:iCs/>
          <w:sz w:val="24"/>
          <w:szCs w:val="24"/>
        </w:rPr>
        <w:t>Otros</w:t>
      </w:r>
      <w:proofErr w:type="spellEnd"/>
      <w:r w:rsidRPr="00A9395B">
        <w:rPr>
          <w:rFonts w:ascii="Times New Roman" w:hAnsi="Times New Roman" w:cs="Times New Roman"/>
          <w:i/>
          <w:iCs/>
          <w:sz w:val="24"/>
          <w:szCs w:val="24"/>
        </w:rPr>
        <w:t xml:space="preserve"> </w:t>
      </w:r>
      <w:proofErr w:type="spellStart"/>
      <w:r w:rsidRPr="00A9395B">
        <w:rPr>
          <w:rFonts w:ascii="Times New Roman" w:hAnsi="Times New Roman" w:cs="Times New Roman"/>
          <w:i/>
          <w:iCs/>
          <w:sz w:val="24"/>
          <w:szCs w:val="24"/>
        </w:rPr>
        <w:t>Saberes</w:t>
      </w:r>
      <w:proofErr w:type="spellEnd"/>
      <w:r w:rsidRPr="00A9395B">
        <w:rPr>
          <w:rFonts w:ascii="Times New Roman" w:hAnsi="Times New Roman" w:cs="Times New Roman"/>
          <w:i/>
          <w:iCs/>
          <w:sz w:val="24"/>
          <w:szCs w:val="24"/>
        </w:rPr>
        <w:t xml:space="preserve">: Collaborative Research on Indigenous and Afro-Descendant Cultural </w:t>
      </w:r>
      <w:r w:rsidR="005663B8" w:rsidRPr="00A9395B">
        <w:rPr>
          <w:rFonts w:ascii="Times New Roman" w:hAnsi="Times New Roman" w:cs="Times New Roman"/>
          <w:i/>
          <w:iCs/>
          <w:sz w:val="24"/>
          <w:szCs w:val="24"/>
        </w:rPr>
        <w:tab/>
      </w:r>
      <w:r w:rsidRPr="00A9395B">
        <w:rPr>
          <w:rFonts w:ascii="Times New Roman" w:hAnsi="Times New Roman" w:cs="Times New Roman"/>
          <w:i/>
          <w:iCs/>
          <w:sz w:val="24"/>
          <w:szCs w:val="24"/>
        </w:rPr>
        <w:t>Politics</w:t>
      </w:r>
      <w:r w:rsidR="00B7491A" w:rsidRPr="00A9395B">
        <w:rPr>
          <w:rFonts w:ascii="Times New Roman" w:hAnsi="Times New Roman" w:cs="Times New Roman"/>
          <w:i/>
          <w:iCs/>
          <w:sz w:val="24"/>
          <w:szCs w:val="24"/>
        </w:rPr>
        <w:t>,</w:t>
      </w:r>
      <w:r w:rsidR="00B7491A" w:rsidRPr="00A9395B">
        <w:rPr>
          <w:rFonts w:ascii="Times New Roman" w:hAnsi="Times New Roman" w:cs="Times New Roman"/>
          <w:sz w:val="24"/>
          <w:szCs w:val="24"/>
        </w:rPr>
        <w:t xml:space="preserve"> edited by</w:t>
      </w:r>
      <w:r w:rsidR="00CD0517">
        <w:rPr>
          <w:rFonts w:ascii="Times New Roman" w:hAnsi="Times New Roman" w:cs="Times New Roman"/>
          <w:sz w:val="24"/>
          <w:szCs w:val="24"/>
        </w:rPr>
        <w:t xml:space="preserve"> C.R. Hale and L. Stephen</w:t>
      </w:r>
      <w:r w:rsidR="00B7491A" w:rsidRPr="00A9395B">
        <w:rPr>
          <w:rFonts w:ascii="Times New Roman" w:hAnsi="Times New Roman" w:cs="Times New Roman"/>
          <w:sz w:val="24"/>
          <w:szCs w:val="24"/>
        </w:rPr>
        <w:t xml:space="preserve">. Santa Fe, NM: </w:t>
      </w:r>
      <w:r w:rsidRPr="00A9395B">
        <w:rPr>
          <w:rFonts w:ascii="Times New Roman" w:hAnsi="Times New Roman" w:cs="Times New Roman"/>
          <w:sz w:val="24"/>
          <w:szCs w:val="24"/>
        </w:rPr>
        <w:t>Sc</w:t>
      </w:r>
      <w:r w:rsidR="00CD0517">
        <w:rPr>
          <w:rFonts w:ascii="Times New Roman" w:hAnsi="Times New Roman" w:cs="Times New Roman"/>
          <w:sz w:val="24"/>
          <w:szCs w:val="24"/>
        </w:rPr>
        <w:t xml:space="preserve">hool </w:t>
      </w:r>
      <w:r w:rsidR="00B7491A" w:rsidRPr="00A9395B">
        <w:rPr>
          <w:rFonts w:ascii="Times New Roman" w:hAnsi="Times New Roman" w:cs="Times New Roman"/>
          <w:sz w:val="24"/>
          <w:szCs w:val="24"/>
        </w:rPr>
        <w:t>of Advanced Research Press.</w:t>
      </w:r>
    </w:p>
    <w:p w14:paraId="1B66F4B8" w14:textId="431A6F63" w:rsidR="003D134F" w:rsidRPr="00A9395B" w:rsidRDefault="00B7491A" w:rsidP="00C74480">
      <w:pPr>
        <w:autoSpaceDE w:val="0"/>
        <w:autoSpaceDN w:val="0"/>
        <w:adjustRightInd w:val="0"/>
        <w:spacing w:after="0" w:line="240" w:lineRule="auto"/>
        <w:contextualSpacing/>
        <w:rPr>
          <w:rFonts w:ascii="Times New Roman" w:hAnsi="Times New Roman" w:cs="Times New Roman"/>
          <w:sz w:val="24"/>
          <w:szCs w:val="24"/>
        </w:rPr>
      </w:pPr>
      <w:r w:rsidRPr="00A73C1A">
        <w:rPr>
          <w:rFonts w:ascii="Times New Roman" w:hAnsi="Times New Roman" w:cs="Times New Roman"/>
          <w:sz w:val="24"/>
          <w:szCs w:val="24"/>
          <w:lang w:val="es-EC"/>
        </w:rPr>
        <w:t xml:space="preserve">Salazar, M. 2006a. </w:t>
      </w:r>
      <w:r>
        <w:rPr>
          <w:rFonts w:ascii="Times New Roman" w:hAnsi="Times New Roman" w:cs="Times New Roman"/>
          <w:sz w:val="24"/>
          <w:szCs w:val="24"/>
          <w:lang w:val="es-MX"/>
        </w:rPr>
        <w:t>“‘</w:t>
      </w:r>
      <w:r w:rsidR="005663B8">
        <w:rPr>
          <w:rFonts w:ascii="Times New Roman" w:hAnsi="Times New Roman" w:cs="Times New Roman"/>
          <w:sz w:val="24"/>
          <w:szCs w:val="24"/>
          <w:lang w:val="es-MX"/>
        </w:rPr>
        <w:t>Nos duele represión en Oaxaca’</w:t>
      </w:r>
      <w:r w:rsidR="003D134F" w:rsidRPr="00C74480">
        <w:rPr>
          <w:rFonts w:ascii="Times New Roman" w:hAnsi="Times New Roman" w:cs="Times New Roman"/>
          <w:sz w:val="24"/>
          <w:szCs w:val="24"/>
          <w:lang w:val="es-MX"/>
        </w:rPr>
        <w:t xml:space="preserve"> afirma Mixteco durante protesta frente a</w:t>
      </w:r>
      <w:r>
        <w:rPr>
          <w:rFonts w:ascii="Times New Roman" w:hAnsi="Times New Roman" w:cs="Times New Roman"/>
          <w:sz w:val="24"/>
          <w:szCs w:val="24"/>
          <w:lang w:val="es-MX"/>
        </w:rPr>
        <w:t xml:space="preserve">l </w:t>
      </w:r>
      <w:r w:rsidR="005663B8">
        <w:rPr>
          <w:rFonts w:ascii="Times New Roman" w:hAnsi="Times New Roman" w:cs="Times New Roman"/>
          <w:sz w:val="24"/>
          <w:szCs w:val="24"/>
          <w:lang w:val="es-MX"/>
        </w:rPr>
        <w:tab/>
      </w:r>
      <w:r>
        <w:rPr>
          <w:rFonts w:ascii="Times New Roman" w:hAnsi="Times New Roman" w:cs="Times New Roman"/>
          <w:sz w:val="24"/>
          <w:szCs w:val="24"/>
          <w:lang w:val="es-MX"/>
        </w:rPr>
        <w:t>consulado Mexicano en LA.”</w:t>
      </w:r>
      <w:r w:rsidR="003D134F" w:rsidRPr="00C74480">
        <w:rPr>
          <w:rFonts w:ascii="Times New Roman" w:hAnsi="Times New Roman" w:cs="Times New Roman"/>
          <w:sz w:val="24"/>
          <w:szCs w:val="24"/>
          <w:lang w:val="es-MX"/>
        </w:rPr>
        <w:t xml:space="preserve"> </w:t>
      </w:r>
      <w:proofErr w:type="spellStart"/>
      <w:r w:rsidR="003D134F" w:rsidRPr="00A9395B">
        <w:rPr>
          <w:rFonts w:ascii="Times New Roman" w:hAnsi="Times New Roman" w:cs="Times New Roman"/>
          <w:i/>
          <w:iCs/>
          <w:sz w:val="24"/>
          <w:szCs w:val="24"/>
        </w:rPr>
        <w:t>Narconews</w:t>
      </w:r>
      <w:proofErr w:type="spellEnd"/>
      <w:r w:rsidRPr="00A9395B">
        <w:rPr>
          <w:rFonts w:ascii="Times New Roman" w:hAnsi="Times New Roman" w:cs="Times New Roman"/>
          <w:sz w:val="24"/>
          <w:szCs w:val="24"/>
        </w:rPr>
        <w:t xml:space="preserve">, August 31, 2006. </w:t>
      </w:r>
      <w:proofErr w:type="gramStart"/>
      <w:r w:rsidRPr="00A9395B">
        <w:rPr>
          <w:rFonts w:ascii="Times New Roman" w:hAnsi="Times New Roman" w:cs="Times New Roman"/>
          <w:sz w:val="24"/>
          <w:szCs w:val="24"/>
        </w:rPr>
        <w:t xml:space="preserve">Accessed </w:t>
      </w:r>
      <w:r w:rsidR="00CD0517" w:rsidRPr="00A73C1A">
        <w:rPr>
          <w:rFonts w:ascii="Times New Roman" w:hAnsi="Times New Roman" w:cs="Times New Roman"/>
          <w:sz w:val="24"/>
          <w:szCs w:val="24"/>
        </w:rPr>
        <w:t>April 3 2014</w:t>
      </w:r>
      <w:r w:rsidRPr="00CD0517">
        <w:rPr>
          <w:rFonts w:ascii="Times New Roman" w:hAnsi="Times New Roman" w:cs="Times New Roman"/>
          <w:sz w:val="24"/>
          <w:szCs w:val="24"/>
        </w:rPr>
        <w:t>.</w:t>
      </w:r>
      <w:proofErr w:type="gramEnd"/>
      <w:r w:rsidRPr="00A9395B">
        <w:rPr>
          <w:rFonts w:ascii="Times New Roman" w:hAnsi="Times New Roman" w:cs="Times New Roman"/>
          <w:sz w:val="24"/>
          <w:szCs w:val="24"/>
        </w:rPr>
        <w:t xml:space="preserve"> </w:t>
      </w:r>
      <w:r w:rsidR="005663B8" w:rsidRPr="00A9395B">
        <w:rPr>
          <w:rFonts w:ascii="Times New Roman" w:hAnsi="Times New Roman" w:cs="Times New Roman"/>
          <w:sz w:val="24"/>
          <w:szCs w:val="24"/>
        </w:rPr>
        <w:tab/>
      </w:r>
      <w:r w:rsidR="003D134F" w:rsidRPr="00A9395B">
        <w:rPr>
          <w:rFonts w:ascii="Times New Roman" w:hAnsi="Times New Roman" w:cs="Times New Roman"/>
          <w:sz w:val="24"/>
          <w:szCs w:val="24"/>
        </w:rPr>
        <w:t xml:space="preserve">http://www.narconews.com/Issue42/articulo2035.html </w:t>
      </w:r>
    </w:p>
    <w:p w14:paraId="57C700B9" w14:textId="167AD868" w:rsidR="003D134F" w:rsidRPr="00A9395B" w:rsidRDefault="00B7491A" w:rsidP="00C74480">
      <w:pPr>
        <w:autoSpaceDE w:val="0"/>
        <w:autoSpaceDN w:val="0"/>
        <w:adjustRightInd w:val="0"/>
        <w:spacing w:after="0" w:line="240" w:lineRule="auto"/>
        <w:contextualSpacing/>
        <w:rPr>
          <w:rFonts w:ascii="Times New Roman" w:hAnsi="Times New Roman" w:cs="Times New Roman"/>
          <w:sz w:val="24"/>
          <w:szCs w:val="24"/>
          <w:lang w:val="es-EC"/>
        </w:rPr>
      </w:pPr>
      <w:r w:rsidRPr="00A9395B">
        <w:rPr>
          <w:rFonts w:ascii="Times New Roman" w:hAnsi="Times New Roman" w:cs="Times New Roman"/>
          <w:sz w:val="24"/>
          <w:szCs w:val="24"/>
        </w:rPr>
        <w:t xml:space="preserve">Salazar, M. </w:t>
      </w:r>
      <w:r>
        <w:rPr>
          <w:rFonts w:ascii="Times New Roman" w:hAnsi="Times New Roman" w:cs="Times New Roman"/>
          <w:sz w:val="24"/>
          <w:szCs w:val="24"/>
        </w:rPr>
        <w:t>2006b. “</w:t>
      </w:r>
      <w:r w:rsidR="003D134F" w:rsidRPr="00C74480">
        <w:rPr>
          <w:rFonts w:ascii="Times New Roman" w:hAnsi="Times New Roman" w:cs="Times New Roman"/>
          <w:sz w:val="24"/>
          <w:szCs w:val="24"/>
        </w:rPr>
        <w:t>Los Angeles Mobilizes</w:t>
      </w:r>
      <w:r>
        <w:rPr>
          <w:rFonts w:ascii="Times New Roman" w:hAnsi="Times New Roman" w:cs="Times New Roman"/>
          <w:sz w:val="24"/>
          <w:szCs w:val="24"/>
        </w:rPr>
        <w:t xml:space="preserve"> in Support of People of Oaxaca.” </w:t>
      </w:r>
      <w:r w:rsidR="003D134F" w:rsidRPr="00A9395B">
        <w:rPr>
          <w:rFonts w:ascii="Times New Roman" w:hAnsi="Times New Roman" w:cs="Times New Roman"/>
          <w:i/>
          <w:iCs/>
          <w:sz w:val="24"/>
          <w:szCs w:val="24"/>
          <w:lang w:val="es-EC"/>
        </w:rPr>
        <w:t xml:space="preserve">El Enemigo </w:t>
      </w:r>
      <w:r w:rsidR="005663B8" w:rsidRPr="00A9395B">
        <w:rPr>
          <w:rFonts w:ascii="Times New Roman" w:hAnsi="Times New Roman" w:cs="Times New Roman"/>
          <w:i/>
          <w:iCs/>
          <w:sz w:val="24"/>
          <w:szCs w:val="24"/>
          <w:lang w:val="es-EC"/>
        </w:rPr>
        <w:tab/>
      </w:r>
      <w:proofErr w:type="spellStart"/>
      <w:r w:rsidR="003D134F" w:rsidRPr="00CD0517">
        <w:rPr>
          <w:rFonts w:ascii="Times New Roman" w:hAnsi="Times New Roman" w:cs="Times New Roman"/>
          <w:i/>
          <w:iCs/>
          <w:sz w:val="24"/>
          <w:szCs w:val="24"/>
          <w:lang w:val="es-EC"/>
        </w:rPr>
        <w:t>Comun</w:t>
      </w:r>
      <w:proofErr w:type="spellEnd"/>
      <w:r w:rsidR="007C419F" w:rsidRPr="00CD0517">
        <w:rPr>
          <w:rFonts w:ascii="Times New Roman" w:hAnsi="Times New Roman" w:cs="Times New Roman"/>
          <w:sz w:val="24"/>
          <w:szCs w:val="24"/>
          <w:lang w:val="es-EC"/>
        </w:rPr>
        <w:t xml:space="preserve">. </w:t>
      </w:r>
      <w:proofErr w:type="spellStart"/>
      <w:r w:rsidR="007C419F" w:rsidRPr="00CD0517">
        <w:rPr>
          <w:rFonts w:ascii="Times New Roman" w:hAnsi="Times New Roman" w:cs="Times New Roman"/>
          <w:sz w:val="24"/>
          <w:szCs w:val="24"/>
          <w:lang w:val="es-EC"/>
        </w:rPr>
        <w:t>Accessed</w:t>
      </w:r>
      <w:proofErr w:type="spellEnd"/>
      <w:r w:rsidR="007C419F" w:rsidRPr="00CD0517">
        <w:rPr>
          <w:rFonts w:ascii="Times New Roman" w:hAnsi="Times New Roman" w:cs="Times New Roman"/>
          <w:sz w:val="24"/>
          <w:szCs w:val="24"/>
          <w:lang w:val="es-EC"/>
        </w:rPr>
        <w:t xml:space="preserve"> </w:t>
      </w:r>
      <w:proofErr w:type="spellStart"/>
      <w:r w:rsidR="00CD0517" w:rsidRPr="00CD0517">
        <w:rPr>
          <w:rFonts w:ascii="Times New Roman" w:hAnsi="Times New Roman" w:cs="Times New Roman"/>
          <w:sz w:val="24"/>
          <w:szCs w:val="24"/>
          <w:lang w:val="es-MX"/>
        </w:rPr>
        <w:t>April</w:t>
      </w:r>
      <w:proofErr w:type="spellEnd"/>
      <w:r w:rsidR="00CD0517" w:rsidRPr="00CD0517">
        <w:rPr>
          <w:rFonts w:ascii="Times New Roman" w:hAnsi="Times New Roman" w:cs="Times New Roman"/>
          <w:sz w:val="24"/>
          <w:szCs w:val="24"/>
          <w:lang w:val="es-MX"/>
        </w:rPr>
        <w:t xml:space="preserve"> 3 2014</w:t>
      </w:r>
      <w:r w:rsidR="007C419F" w:rsidRPr="00CD0517">
        <w:rPr>
          <w:rFonts w:ascii="Times New Roman" w:hAnsi="Times New Roman" w:cs="Times New Roman"/>
          <w:sz w:val="24"/>
          <w:szCs w:val="24"/>
          <w:lang w:val="es-EC"/>
        </w:rPr>
        <w:t>.</w:t>
      </w:r>
      <w:r w:rsidR="007C419F" w:rsidRPr="00A9395B">
        <w:rPr>
          <w:rFonts w:ascii="Times New Roman" w:hAnsi="Times New Roman" w:cs="Times New Roman"/>
          <w:sz w:val="24"/>
          <w:szCs w:val="24"/>
          <w:lang w:val="es-EC"/>
        </w:rPr>
        <w:t xml:space="preserve"> </w:t>
      </w:r>
    </w:p>
    <w:p w14:paraId="556CBE90" w14:textId="6B6F6D43" w:rsidR="003D134F" w:rsidRPr="00A9395B" w:rsidRDefault="003D134F" w:rsidP="00C74480">
      <w:pPr>
        <w:autoSpaceDE w:val="0"/>
        <w:autoSpaceDN w:val="0"/>
        <w:adjustRightInd w:val="0"/>
        <w:spacing w:after="0" w:line="240" w:lineRule="auto"/>
        <w:contextualSpacing/>
        <w:rPr>
          <w:rFonts w:ascii="Times New Roman" w:hAnsi="Times New Roman" w:cs="Times New Roman"/>
          <w:sz w:val="24"/>
          <w:szCs w:val="24"/>
          <w:lang w:val="es-EC"/>
        </w:rPr>
      </w:pPr>
      <w:r w:rsidRPr="00A9395B">
        <w:rPr>
          <w:rFonts w:ascii="Times New Roman" w:hAnsi="Times New Roman" w:cs="Times New Roman"/>
          <w:sz w:val="24"/>
          <w:szCs w:val="24"/>
          <w:lang w:val="es-EC"/>
        </w:rPr>
        <w:t xml:space="preserve"> </w:t>
      </w:r>
      <w:r w:rsidR="005663B8" w:rsidRPr="00A9395B">
        <w:rPr>
          <w:rFonts w:ascii="Times New Roman" w:hAnsi="Times New Roman" w:cs="Times New Roman"/>
          <w:sz w:val="24"/>
          <w:szCs w:val="24"/>
          <w:lang w:val="es-EC"/>
        </w:rPr>
        <w:tab/>
      </w:r>
      <w:r w:rsidRPr="00A9395B">
        <w:rPr>
          <w:rFonts w:ascii="Times New Roman" w:hAnsi="Times New Roman" w:cs="Times New Roman"/>
          <w:sz w:val="24"/>
          <w:szCs w:val="24"/>
          <w:lang w:val="es-EC"/>
        </w:rPr>
        <w:t xml:space="preserve">http://elenemigocomun.net/2006/10/angeles-mobilizes-support-oaxaca/ </w:t>
      </w:r>
    </w:p>
    <w:p w14:paraId="331C24F9" w14:textId="4C9078A9" w:rsidR="003D134F" w:rsidRPr="00C74480" w:rsidRDefault="007C419F" w:rsidP="00C74480">
      <w:pPr>
        <w:autoSpaceDE w:val="0"/>
        <w:autoSpaceDN w:val="0"/>
        <w:adjustRightInd w:val="0"/>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Sassen</w:t>
      </w:r>
      <w:proofErr w:type="spellEnd"/>
      <w:r>
        <w:rPr>
          <w:rFonts w:ascii="Times New Roman" w:hAnsi="Times New Roman" w:cs="Times New Roman"/>
          <w:sz w:val="24"/>
          <w:szCs w:val="24"/>
        </w:rPr>
        <w:t>, S. 1999.</w:t>
      </w:r>
      <w:r w:rsidR="003D134F" w:rsidRPr="00C74480">
        <w:rPr>
          <w:rFonts w:ascii="Times New Roman" w:hAnsi="Times New Roman" w:cs="Times New Roman"/>
          <w:sz w:val="24"/>
          <w:szCs w:val="24"/>
        </w:rPr>
        <w:t xml:space="preserve"> </w:t>
      </w:r>
      <w:proofErr w:type="gramStart"/>
      <w:r w:rsidR="003D134F" w:rsidRPr="00C74480">
        <w:rPr>
          <w:rFonts w:ascii="Times New Roman" w:hAnsi="Times New Roman" w:cs="Times New Roman"/>
          <w:i/>
          <w:iCs/>
          <w:sz w:val="24"/>
          <w:szCs w:val="24"/>
        </w:rPr>
        <w:t>Guests and Aliens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74480">
        <w:rPr>
          <w:rFonts w:ascii="Times New Roman" w:hAnsi="Times New Roman" w:cs="Times New Roman"/>
          <w:sz w:val="24"/>
          <w:szCs w:val="24"/>
        </w:rPr>
        <w:t>New York</w:t>
      </w:r>
      <w:r>
        <w:rPr>
          <w:rFonts w:ascii="Times New Roman" w:hAnsi="Times New Roman" w:cs="Times New Roman"/>
          <w:sz w:val="24"/>
          <w:szCs w:val="24"/>
        </w:rPr>
        <w:t>:</w:t>
      </w:r>
      <w:r w:rsidRPr="00C74480">
        <w:rPr>
          <w:rFonts w:ascii="Times New Roman" w:hAnsi="Times New Roman" w:cs="Times New Roman"/>
          <w:sz w:val="24"/>
          <w:szCs w:val="24"/>
        </w:rPr>
        <w:t xml:space="preserve"> </w:t>
      </w:r>
      <w:r>
        <w:rPr>
          <w:rFonts w:ascii="Times New Roman" w:hAnsi="Times New Roman" w:cs="Times New Roman"/>
          <w:sz w:val="24"/>
          <w:szCs w:val="24"/>
        </w:rPr>
        <w:t>New Press</w:t>
      </w:r>
      <w:r w:rsidR="003D134F" w:rsidRPr="00C74480">
        <w:rPr>
          <w:rFonts w:ascii="Times New Roman" w:hAnsi="Times New Roman" w:cs="Times New Roman"/>
          <w:sz w:val="24"/>
          <w:szCs w:val="24"/>
        </w:rPr>
        <w:t xml:space="preserve">. </w:t>
      </w:r>
    </w:p>
    <w:p w14:paraId="59C33FF1" w14:textId="5D71C30F" w:rsidR="003D134F" w:rsidRPr="00C74480" w:rsidRDefault="007C419F" w:rsidP="00C74480">
      <w:pPr>
        <w:autoSpaceDE w:val="0"/>
        <w:autoSpaceDN w:val="0"/>
        <w:adjustRightInd w:val="0"/>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Sassen</w:t>
      </w:r>
      <w:proofErr w:type="spellEnd"/>
      <w:r>
        <w:rPr>
          <w:rFonts w:ascii="Times New Roman" w:hAnsi="Times New Roman" w:cs="Times New Roman"/>
          <w:sz w:val="24"/>
          <w:szCs w:val="24"/>
        </w:rPr>
        <w:t xml:space="preserve">, S. 2006. </w:t>
      </w:r>
      <w:r w:rsidR="003D134F" w:rsidRPr="00C74480">
        <w:rPr>
          <w:rFonts w:ascii="Times New Roman" w:hAnsi="Times New Roman" w:cs="Times New Roman"/>
          <w:i/>
          <w:iCs/>
          <w:sz w:val="24"/>
          <w:szCs w:val="24"/>
        </w:rPr>
        <w:t>Territory, Authority, Rights: From Medieval to Global Assemblages</w:t>
      </w:r>
      <w:r>
        <w:rPr>
          <w:rFonts w:ascii="Times New Roman" w:hAnsi="Times New Roman" w:cs="Times New Roman"/>
          <w:sz w:val="24"/>
          <w:szCs w:val="24"/>
        </w:rPr>
        <w:t xml:space="preserve">. </w:t>
      </w:r>
      <w:r w:rsidRPr="00C74480">
        <w:rPr>
          <w:rFonts w:ascii="Times New Roman" w:hAnsi="Times New Roman" w:cs="Times New Roman"/>
          <w:sz w:val="24"/>
          <w:szCs w:val="24"/>
        </w:rPr>
        <w:t>Princeton</w:t>
      </w:r>
      <w:r>
        <w:rPr>
          <w:rFonts w:ascii="Times New Roman" w:hAnsi="Times New Roman" w:cs="Times New Roman"/>
          <w:sz w:val="24"/>
          <w:szCs w:val="24"/>
        </w:rPr>
        <w:t>:</w:t>
      </w:r>
      <w:r w:rsidRPr="00C74480">
        <w:rPr>
          <w:rFonts w:ascii="Times New Roman" w:hAnsi="Times New Roman" w:cs="Times New Roman"/>
          <w:sz w:val="24"/>
          <w:szCs w:val="24"/>
        </w:rPr>
        <w:t xml:space="preserve"> </w:t>
      </w:r>
      <w:r w:rsidR="005663B8">
        <w:rPr>
          <w:rFonts w:ascii="Times New Roman" w:hAnsi="Times New Roman" w:cs="Times New Roman"/>
          <w:sz w:val="24"/>
          <w:szCs w:val="24"/>
        </w:rPr>
        <w:tab/>
      </w:r>
      <w:r>
        <w:rPr>
          <w:rFonts w:ascii="Times New Roman" w:hAnsi="Times New Roman" w:cs="Times New Roman"/>
          <w:sz w:val="24"/>
          <w:szCs w:val="24"/>
        </w:rPr>
        <w:t xml:space="preserve">Princeton University Press. </w:t>
      </w:r>
    </w:p>
    <w:p w14:paraId="65DFAC23" w14:textId="0C4BDFE5" w:rsidR="003D134F" w:rsidRPr="00C74480" w:rsidRDefault="007C419F" w:rsidP="00C74480">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Stephen, L. 2005a. “</w:t>
      </w:r>
      <w:r w:rsidR="003D134F" w:rsidRPr="00C74480">
        <w:rPr>
          <w:rFonts w:ascii="Times New Roman" w:hAnsi="Times New Roman" w:cs="Times New Roman"/>
          <w:sz w:val="24"/>
          <w:szCs w:val="24"/>
        </w:rPr>
        <w:t xml:space="preserve">Negotiating Global, National, and Local </w:t>
      </w:r>
      <w:r>
        <w:rPr>
          <w:rFonts w:ascii="Times New Roman" w:hAnsi="Times New Roman" w:cs="Times New Roman"/>
          <w:sz w:val="24"/>
          <w:szCs w:val="24"/>
        </w:rPr>
        <w:t xml:space="preserve">‘Rights’ in a </w:t>
      </w:r>
      <w:proofErr w:type="spellStart"/>
      <w:r>
        <w:rPr>
          <w:rFonts w:ascii="Times New Roman" w:hAnsi="Times New Roman" w:cs="Times New Roman"/>
          <w:sz w:val="24"/>
          <w:szCs w:val="24"/>
        </w:rPr>
        <w:t>Zapotec</w:t>
      </w:r>
      <w:proofErr w:type="spellEnd"/>
      <w:r>
        <w:rPr>
          <w:rFonts w:ascii="Times New Roman" w:hAnsi="Times New Roman" w:cs="Times New Roman"/>
          <w:sz w:val="24"/>
          <w:szCs w:val="24"/>
        </w:rPr>
        <w:t xml:space="preserve"> Community.”  </w:t>
      </w:r>
      <w:r w:rsidR="005663B8">
        <w:rPr>
          <w:rFonts w:ascii="Times New Roman" w:hAnsi="Times New Roman" w:cs="Times New Roman"/>
          <w:sz w:val="24"/>
          <w:szCs w:val="24"/>
        </w:rPr>
        <w:tab/>
      </w:r>
      <w:r w:rsidR="003D134F" w:rsidRPr="00C74480">
        <w:rPr>
          <w:rFonts w:ascii="Times New Roman" w:hAnsi="Times New Roman" w:cs="Times New Roman"/>
          <w:i/>
          <w:iCs/>
          <w:sz w:val="24"/>
          <w:szCs w:val="24"/>
        </w:rPr>
        <w:t>Political and Legal Anthropology Review</w:t>
      </w:r>
      <w:r>
        <w:rPr>
          <w:rFonts w:ascii="Times New Roman" w:hAnsi="Times New Roman" w:cs="Times New Roman"/>
          <w:sz w:val="24"/>
          <w:szCs w:val="24"/>
        </w:rPr>
        <w:t xml:space="preserve"> 28</w:t>
      </w:r>
      <w:r w:rsidR="005663B8">
        <w:rPr>
          <w:rFonts w:ascii="Times New Roman" w:hAnsi="Times New Roman" w:cs="Times New Roman"/>
          <w:sz w:val="24"/>
          <w:szCs w:val="24"/>
        </w:rPr>
        <w:t xml:space="preserve"> </w:t>
      </w:r>
      <w:r>
        <w:rPr>
          <w:rFonts w:ascii="Times New Roman" w:hAnsi="Times New Roman" w:cs="Times New Roman"/>
          <w:sz w:val="24"/>
          <w:szCs w:val="24"/>
        </w:rPr>
        <w:t>(</w:t>
      </w:r>
      <w:r w:rsidR="003D134F" w:rsidRPr="00C74480">
        <w:rPr>
          <w:rFonts w:ascii="Times New Roman" w:hAnsi="Times New Roman" w:cs="Times New Roman"/>
          <w:sz w:val="24"/>
          <w:szCs w:val="24"/>
        </w:rPr>
        <w:t>1</w:t>
      </w:r>
      <w:r>
        <w:rPr>
          <w:rFonts w:ascii="Times New Roman" w:hAnsi="Times New Roman" w:cs="Times New Roman"/>
          <w:sz w:val="24"/>
          <w:szCs w:val="24"/>
        </w:rPr>
        <w:t xml:space="preserve">): </w:t>
      </w:r>
      <w:r w:rsidR="003D134F" w:rsidRPr="00C74480">
        <w:rPr>
          <w:rFonts w:ascii="Times New Roman" w:hAnsi="Times New Roman" w:cs="Times New Roman"/>
          <w:sz w:val="24"/>
          <w:szCs w:val="24"/>
        </w:rPr>
        <w:t>130-150.</w:t>
      </w:r>
    </w:p>
    <w:p w14:paraId="181D40DE" w14:textId="03BA0945" w:rsidR="003D134F" w:rsidRPr="00C74480" w:rsidRDefault="007C419F" w:rsidP="00C74480">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Stephen, L. 2005b.</w:t>
      </w:r>
      <w:r w:rsidR="003D134F" w:rsidRPr="00C74480">
        <w:rPr>
          <w:rFonts w:ascii="Times New Roman" w:hAnsi="Times New Roman" w:cs="Times New Roman"/>
          <w:sz w:val="24"/>
          <w:szCs w:val="24"/>
        </w:rPr>
        <w:t xml:space="preserve"> </w:t>
      </w:r>
      <w:proofErr w:type="spellStart"/>
      <w:r w:rsidR="003D134F" w:rsidRPr="00C74480">
        <w:rPr>
          <w:rFonts w:ascii="Times New Roman" w:hAnsi="Times New Roman" w:cs="Times New Roman"/>
          <w:i/>
          <w:iCs/>
          <w:sz w:val="24"/>
          <w:szCs w:val="24"/>
        </w:rPr>
        <w:t>Zapotec</w:t>
      </w:r>
      <w:proofErr w:type="spellEnd"/>
      <w:r w:rsidR="003D134F" w:rsidRPr="00C74480">
        <w:rPr>
          <w:rFonts w:ascii="Times New Roman" w:hAnsi="Times New Roman" w:cs="Times New Roman"/>
          <w:i/>
          <w:iCs/>
          <w:sz w:val="24"/>
          <w:szCs w:val="24"/>
        </w:rPr>
        <w:t xml:space="preserve"> Women: Gender, Class, and Ethnicity in Globalized Oaxaca</w:t>
      </w:r>
      <w:r>
        <w:rPr>
          <w:rFonts w:ascii="Times New Roman" w:hAnsi="Times New Roman" w:cs="Times New Roman"/>
          <w:sz w:val="24"/>
          <w:szCs w:val="24"/>
        </w:rPr>
        <w:t xml:space="preserve">. </w:t>
      </w:r>
      <w:r w:rsidR="005663B8">
        <w:rPr>
          <w:rFonts w:ascii="Times New Roman" w:hAnsi="Times New Roman" w:cs="Times New Roman"/>
          <w:sz w:val="24"/>
          <w:szCs w:val="24"/>
        </w:rPr>
        <w:tab/>
      </w:r>
      <w:r>
        <w:rPr>
          <w:rFonts w:ascii="Times New Roman" w:hAnsi="Times New Roman" w:cs="Times New Roman"/>
          <w:sz w:val="24"/>
          <w:szCs w:val="24"/>
        </w:rPr>
        <w:t>Durham, NC</w:t>
      </w:r>
      <w:r w:rsidR="003D134F" w:rsidRPr="00C74480">
        <w:rPr>
          <w:rFonts w:ascii="Times New Roman" w:hAnsi="Times New Roman" w:cs="Times New Roman"/>
          <w:sz w:val="24"/>
          <w:szCs w:val="24"/>
        </w:rPr>
        <w:t>: Duke University Press.</w:t>
      </w:r>
    </w:p>
    <w:p w14:paraId="354E314F" w14:textId="130246A1" w:rsidR="003D134F" w:rsidRDefault="007C419F" w:rsidP="00C74480">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Stephen, L. 2007.</w:t>
      </w:r>
      <w:r w:rsidR="003D134F" w:rsidRPr="00C74480">
        <w:rPr>
          <w:rFonts w:ascii="Times New Roman" w:hAnsi="Times New Roman" w:cs="Times New Roman"/>
          <w:sz w:val="24"/>
          <w:szCs w:val="24"/>
        </w:rPr>
        <w:t xml:space="preserve"> </w:t>
      </w:r>
      <w:proofErr w:type="spellStart"/>
      <w:r w:rsidR="003D134F" w:rsidRPr="00C74480">
        <w:rPr>
          <w:rFonts w:ascii="Times New Roman" w:hAnsi="Times New Roman" w:cs="Times New Roman"/>
          <w:i/>
          <w:iCs/>
          <w:sz w:val="24"/>
          <w:szCs w:val="24"/>
        </w:rPr>
        <w:t>Transborder</w:t>
      </w:r>
      <w:proofErr w:type="spellEnd"/>
      <w:r w:rsidR="003D134F" w:rsidRPr="00C74480">
        <w:rPr>
          <w:rFonts w:ascii="Times New Roman" w:hAnsi="Times New Roman" w:cs="Times New Roman"/>
          <w:i/>
          <w:iCs/>
          <w:sz w:val="24"/>
          <w:szCs w:val="24"/>
        </w:rPr>
        <w:t xml:space="preserve"> Lives: Indigenous </w:t>
      </w:r>
      <w:proofErr w:type="spellStart"/>
      <w:r w:rsidR="003D134F" w:rsidRPr="00C74480">
        <w:rPr>
          <w:rFonts w:ascii="Times New Roman" w:hAnsi="Times New Roman" w:cs="Times New Roman"/>
          <w:i/>
          <w:iCs/>
          <w:sz w:val="24"/>
          <w:szCs w:val="24"/>
        </w:rPr>
        <w:t>Oaxacans</w:t>
      </w:r>
      <w:proofErr w:type="spellEnd"/>
      <w:r w:rsidR="003D134F" w:rsidRPr="00C74480">
        <w:rPr>
          <w:rFonts w:ascii="Times New Roman" w:hAnsi="Times New Roman" w:cs="Times New Roman"/>
          <w:i/>
          <w:iCs/>
          <w:sz w:val="24"/>
          <w:szCs w:val="24"/>
        </w:rPr>
        <w:t xml:space="preserve"> in Mexico, California, and Oregon</w:t>
      </w:r>
      <w:r w:rsidR="003D134F" w:rsidRPr="00C74480">
        <w:rPr>
          <w:rFonts w:ascii="Times New Roman" w:hAnsi="Times New Roman" w:cs="Times New Roman"/>
          <w:sz w:val="24"/>
          <w:szCs w:val="24"/>
        </w:rPr>
        <w:t xml:space="preserve">, </w:t>
      </w:r>
      <w:r w:rsidR="005663B8">
        <w:rPr>
          <w:rFonts w:ascii="Times New Roman" w:hAnsi="Times New Roman" w:cs="Times New Roman"/>
          <w:sz w:val="24"/>
          <w:szCs w:val="24"/>
        </w:rPr>
        <w:tab/>
      </w:r>
      <w:r>
        <w:rPr>
          <w:rFonts w:ascii="Times New Roman" w:hAnsi="Times New Roman" w:cs="Times New Roman"/>
          <w:sz w:val="24"/>
          <w:szCs w:val="24"/>
        </w:rPr>
        <w:t xml:space="preserve">Durham, NC: Duke University Press. </w:t>
      </w:r>
    </w:p>
    <w:p w14:paraId="1224E124" w14:textId="4EEEE138" w:rsidR="00C143E9" w:rsidRPr="00C74480" w:rsidRDefault="00A73C1A" w:rsidP="00A73C1A">
      <w:pPr>
        <w:autoSpaceDE w:val="0"/>
        <w:autoSpaceDN w:val="0"/>
        <w:adjustRightInd w:val="0"/>
        <w:spacing w:after="0" w:line="240" w:lineRule="auto"/>
        <w:contextualSpacing/>
        <w:rPr>
          <w:rFonts w:ascii="Times New Roman" w:hAnsi="Times New Roman" w:cs="Times New Roman"/>
          <w:sz w:val="24"/>
          <w:szCs w:val="24"/>
        </w:rPr>
      </w:pPr>
      <w:r w:rsidRPr="00A73C1A">
        <w:rPr>
          <w:rFonts w:ascii="Times New Roman" w:hAnsi="Times New Roman" w:cs="Times New Roman"/>
          <w:sz w:val="24"/>
          <w:szCs w:val="24"/>
        </w:rPr>
        <w:t>Stephen, Lynn. 2007</w:t>
      </w:r>
      <w:r>
        <w:rPr>
          <w:rFonts w:ascii="Times New Roman" w:hAnsi="Times New Roman" w:cs="Times New Roman"/>
          <w:sz w:val="24"/>
          <w:szCs w:val="24"/>
        </w:rPr>
        <w:t>b</w:t>
      </w:r>
      <w:r w:rsidRPr="00A73C1A">
        <w:rPr>
          <w:rFonts w:ascii="Times New Roman" w:hAnsi="Times New Roman" w:cs="Times New Roman"/>
          <w:sz w:val="24"/>
          <w:szCs w:val="24"/>
        </w:rPr>
        <w:t xml:space="preserve">. </w:t>
      </w:r>
      <w:proofErr w:type="gramStart"/>
      <w:r w:rsidRPr="00A73C1A">
        <w:rPr>
          <w:rFonts w:ascii="Times New Roman" w:hAnsi="Times New Roman" w:cs="Times New Roman"/>
          <w:sz w:val="24"/>
          <w:szCs w:val="24"/>
        </w:rPr>
        <w:t>We</w:t>
      </w:r>
      <w:proofErr w:type="gramEnd"/>
      <w:r w:rsidRPr="00A73C1A">
        <w:rPr>
          <w:rFonts w:ascii="Times New Roman" w:hAnsi="Times New Roman" w:cs="Times New Roman"/>
          <w:sz w:val="24"/>
          <w:szCs w:val="24"/>
        </w:rPr>
        <w:t xml:space="preserve"> are brown, we are short, we are fat...We are the</w:t>
      </w:r>
      <w:r>
        <w:rPr>
          <w:rFonts w:ascii="Times New Roman" w:hAnsi="Times New Roman" w:cs="Times New Roman"/>
          <w:sz w:val="24"/>
          <w:szCs w:val="24"/>
        </w:rPr>
        <w:t xml:space="preserve"> </w:t>
      </w:r>
      <w:r w:rsidRPr="00A73C1A">
        <w:rPr>
          <w:rFonts w:ascii="Times New Roman" w:hAnsi="Times New Roman" w:cs="Times New Roman"/>
          <w:sz w:val="24"/>
          <w:szCs w:val="24"/>
        </w:rPr>
        <w:t>face of Oaxaca”: Women Leaders in the Oaxaca</w:t>
      </w:r>
      <w:r>
        <w:rPr>
          <w:rFonts w:ascii="Times New Roman" w:hAnsi="Times New Roman" w:cs="Times New Roman"/>
          <w:sz w:val="24"/>
          <w:szCs w:val="24"/>
        </w:rPr>
        <w:t xml:space="preserve"> </w:t>
      </w:r>
      <w:proofErr w:type="spellStart"/>
      <w:r w:rsidRPr="00A73C1A">
        <w:rPr>
          <w:rFonts w:ascii="Times New Roman" w:hAnsi="Times New Roman" w:cs="Times New Roman"/>
          <w:sz w:val="24"/>
          <w:szCs w:val="24"/>
        </w:rPr>
        <w:t>Rebellion.</w:t>
      </w:r>
      <w:r w:rsidRPr="00A73C1A">
        <w:rPr>
          <w:rFonts w:ascii="Times New Roman" w:hAnsi="Times New Roman" w:cs="Times New Roman"/>
          <w:i/>
          <w:sz w:val="24"/>
          <w:szCs w:val="24"/>
        </w:rPr>
        <w:t>Socialism</w:t>
      </w:r>
      <w:proofErr w:type="spellEnd"/>
      <w:r w:rsidRPr="00A73C1A">
        <w:rPr>
          <w:rFonts w:ascii="Times New Roman" w:hAnsi="Times New Roman" w:cs="Times New Roman"/>
          <w:i/>
          <w:sz w:val="24"/>
          <w:szCs w:val="24"/>
        </w:rPr>
        <w:t xml:space="preserve"> and Democracy</w:t>
      </w:r>
      <w:r w:rsidRPr="00A73C1A">
        <w:rPr>
          <w:rFonts w:ascii="Times New Roman" w:hAnsi="Times New Roman" w:cs="Times New Roman"/>
          <w:sz w:val="24"/>
          <w:szCs w:val="24"/>
        </w:rPr>
        <w:t xml:space="preserve"> 21(2): 1-15, July 2007.</w:t>
      </w:r>
    </w:p>
    <w:p w14:paraId="13C66112" w14:textId="44586706" w:rsidR="003D134F" w:rsidRPr="00C74480" w:rsidRDefault="007C419F" w:rsidP="00C74480">
      <w:pPr>
        <w:pStyle w:val="PlainText"/>
        <w:contextualSpacing/>
        <w:rPr>
          <w:rFonts w:ascii="Times New Roman" w:hAnsi="Times New Roman" w:cs="Times New Roman"/>
          <w:sz w:val="24"/>
          <w:szCs w:val="24"/>
        </w:rPr>
      </w:pPr>
      <w:r>
        <w:rPr>
          <w:rFonts w:ascii="Times New Roman" w:hAnsi="Times New Roman" w:cs="Times New Roman"/>
          <w:sz w:val="24"/>
          <w:szCs w:val="24"/>
        </w:rPr>
        <w:t>Stephen, L. 2011. “</w:t>
      </w:r>
      <w:r w:rsidR="003D134F" w:rsidRPr="00C74480">
        <w:rPr>
          <w:rFonts w:ascii="Times New Roman" w:hAnsi="Times New Roman" w:cs="Times New Roman"/>
          <w:sz w:val="24"/>
          <w:szCs w:val="24"/>
        </w:rPr>
        <w:t>Testimony and Human Rights Violations in Oaxaca</w:t>
      </w:r>
      <w:r>
        <w:rPr>
          <w:rFonts w:ascii="Times New Roman" w:hAnsi="Times New Roman" w:cs="Times New Roman"/>
          <w:sz w:val="24"/>
          <w:szCs w:val="24"/>
        </w:rPr>
        <w:t xml:space="preserve">.” </w:t>
      </w:r>
      <w:r w:rsidR="003D134F" w:rsidRPr="00C74480">
        <w:rPr>
          <w:rFonts w:ascii="Times New Roman" w:hAnsi="Times New Roman" w:cs="Times New Roman"/>
          <w:i/>
          <w:iCs/>
          <w:sz w:val="24"/>
          <w:szCs w:val="24"/>
        </w:rPr>
        <w:t xml:space="preserve">Latin American </w:t>
      </w:r>
      <w:r w:rsidR="005663B8">
        <w:rPr>
          <w:rFonts w:ascii="Times New Roman" w:hAnsi="Times New Roman" w:cs="Times New Roman"/>
          <w:i/>
          <w:iCs/>
          <w:sz w:val="24"/>
          <w:szCs w:val="24"/>
        </w:rPr>
        <w:tab/>
      </w:r>
      <w:r w:rsidR="003D134F" w:rsidRPr="00C74480">
        <w:rPr>
          <w:rFonts w:ascii="Times New Roman" w:hAnsi="Times New Roman" w:cs="Times New Roman"/>
          <w:i/>
          <w:iCs/>
          <w:sz w:val="24"/>
          <w:szCs w:val="24"/>
        </w:rPr>
        <w:t>Perspectives</w:t>
      </w:r>
      <w:r>
        <w:rPr>
          <w:rFonts w:ascii="Times New Roman" w:hAnsi="Times New Roman" w:cs="Times New Roman"/>
          <w:sz w:val="24"/>
          <w:szCs w:val="24"/>
        </w:rPr>
        <w:t xml:space="preserve"> 38</w:t>
      </w:r>
      <w:r w:rsidR="005663B8">
        <w:rPr>
          <w:rFonts w:ascii="Times New Roman" w:hAnsi="Times New Roman" w:cs="Times New Roman"/>
          <w:sz w:val="24"/>
          <w:szCs w:val="24"/>
        </w:rPr>
        <w:t xml:space="preserve"> </w:t>
      </w:r>
      <w:r>
        <w:rPr>
          <w:rFonts w:ascii="Times New Roman" w:hAnsi="Times New Roman" w:cs="Times New Roman"/>
          <w:sz w:val="24"/>
          <w:szCs w:val="24"/>
        </w:rPr>
        <w:t>(</w:t>
      </w:r>
      <w:r w:rsidR="003D134F" w:rsidRPr="00C74480">
        <w:rPr>
          <w:rFonts w:ascii="Times New Roman" w:hAnsi="Times New Roman" w:cs="Times New Roman"/>
          <w:sz w:val="24"/>
          <w:szCs w:val="24"/>
        </w:rPr>
        <w:t>6</w:t>
      </w:r>
      <w:r>
        <w:rPr>
          <w:rFonts w:ascii="Times New Roman" w:hAnsi="Times New Roman" w:cs="Times New Roman"/>
          <w:sz w:val="24"/>
          <w:szCs w:val="24"/>
        </w:rPr>
        <w:t xml:space="preserve">): </w:t>
      </w:r>
      <w:r w:rsidR="003D134F" w:rsidRPr="00C74480">
        <w:rPr>
          <w:rFonts w:ascii="Times New Roman" w:hAnsi="Times New Roman" w:cs="Times New Roman"/>
          <w:sz w:val="24"/>
          <w:szCs w:val="24"/>
        </w:rPr>
        <w:t>52-68.</w:t>
      </w:r>
    </w:p>
    <w:p w14:paraId="3C8699F3" w14:textId="3D540F45" w:rsidR="003D134F" w:rsidRPr="00C74480" w:rsidRDefault="007C419F" w:rsidP="00C744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Stephen, L. </w:t>
      </w:r>
      <w:r w:rsidR="003D134F" w:rsidRPr="00C74480">
        <w:rPr>
          <w:rFonts w:ascii="Times New Roman" w:hAnsi="Times New Roman" w:cs="Times New Roman"/>
          <w:sz w:val="24"/>
          <w:szCs w:val="24"/>
        </w:rPr>
        <w:t>201</w:t>
      </w:r>
      <w:r>
        <w:rPr>
          <w:rFonts w:ascii="Times New Roman" w:hAnsi="Times New Roman" w:cs="Times New Roman"/>
          <w:sz w:val="24"/>
          <w:szCs w:val="24"/>
        </w:rPr>
        <w:t>2a. “</w:t>
      </w:r>
      <w:r w:rsidR="003D134F" w:rsidRPr="00C74480">
        <w:rPr>
          <w:rFonts w:ascii="Times New Roman" w:hAnsi="Times New Roman" w:cs="Times New Roman"/>
          <w:sz w:val="24"/>
          <w:szCs w:val="24"/>
        </w:rPr>
        <w:t>Conceptu</w:t>
      </w:r>
      <w:r>
        <w:rPr>
          <w:rFonts w:ascii="Times New Roman" w:hAnsi="Times New Roman" w:cs="Times New Roman"/>
          <w:sz w:val="24"/>
          <w:szCs w:val="24"/>
        </w:rPr>
        <w:t xml:space="preserve">alizing </w:t>
      </w:r>
      <w:proofErr w:type="spellStart"/>
      <w:r>
        <w:rPr>
          <w:rFonts w:ascii="Times New Roman" w:hAnsi="Times New Roman" w:cs="Times New Roman"/>
          <w:sz w:val="24"/>
          <w:szCs w:val="24"/>
        </w:rPr>
        <w:t>Transborder</w:t>
      </w:r>
      <w:proofErr w:type="spellEnd"/>
      <w:r>
        <w:rPr>
          <w:rFonts w:ascii="Times New Roman" w:hAnsi="Times New Roman" w:cs="Times New Roman"/>
          <w:sz w:val="24"/>
          <w:szCs w:val="24"/>
        </w:rPr>
        <w:t xml:space="preserve"> Communities.” I</w:t>
      </w:r>
      <w:r w:rsidR="003D134F" w:rsidRPr="00C74480">
        <w:rPr>
          <w:rFonts w:ascii="Times New Roman" w:hAnsi="Times New Roman" w:cs="Times New Roman"/>
          <w:sz w:val="24"/>
          <w:szCs w:val="24"/>
        </w:rPr>
        <w:t xml:space="preserve">n </w:t>
      </w:r>
      <w:r w:rsidR="003D134F" w:rsidRPr="00C74480">
        <w:rPr>
          <w:rFonts w:ascii="Times New Roman" w:hAnsi="Times New Roman" w:cs="Times New Roman"/>
          <w:i/>
          <w:iCs/>
          <w:sz w:val="24"/>
          <w:szCs w:val="24"/>
        </w:rPr>
        <w:t xml:space="preserve">The Handbook of </w:t>
      </w:r>
      <w:r w:rsidR="005663B8">
        <w:rPr>
          <w:rFonts w:ascii="Times New Roman" w:hAnsi="Times New Roman" w:cs="Times New Roman"/>
          <w:i/>
          <w:iCs/>
          <w:sz w:val="24"/>
          <w:szCs w:val="24"/>
        </w:rPr>
        <w:tab/>
      </w:r>
      <w:r w:rsidR="003D134F" w:rsidRPr="00C74480">
        <w:rPr>
          <w:rFonts w:ascii="Times New Roman" w:hAnsi="Times New Roman" w:cs="Times New Roman"/>
          <w:i/>
          <w:iCs/>
          <w:sz w:val="24"/>
          <w:szCs w:val="24"/>
        </w:rPr>
        <w:t>International Migration</w:t>
      </w:r>
      <w:r>
        <w:rPr>
          <w:rFonts w:ascii="Times New Roman" w:hAnsi="Times New Roman" w:cs="Times New Roman"/>
          <w:sz w:val="24"/>
          <w:szCs w:val="24"/>
        </w:rPr>
        <w:t>, edited by</w:t>
      </w:r>
      <w:r w:rsidR="003D134F" w:rsidRPr="00C74480">
        <w:rPr>
          <w:rFonts w:ascii="Times New Roman" w:hAnsi="Times New Roman" w:cs="Times New Roman"/>
          <w:sz w:val="24"/>
          <w:szCs w:val="24"/>
        </w:rPr>
        <w:t xml:space="preserve"> M. Rosenblum and D. </w:t>
      </w:r>
      <w:proofErr w:type="spellStart"/>
      <w:r w:rsidR="003D134F" w:rsidRPr="00C74480">
        <w:rPr>
          <w:rFonts w:ascii="Times New Roman" w:hAnsi="Times New Roman" w:cs="Times New Roman"/>
          <w:sz w:val="24"/>
          <w:szCs w:val="24"/>
        </w:rPr>
        <w:t>Tichernor</w:t>
      </w:r>
      <w:proofErr w:type="spellEnd"/>
      <w:r w:rsidR="003D134F" w:rsidRPr="00C74480">
        <w:rPr>
          <w:rFonts w:ascii="Times New Roman" w:hAnsi="Times New Roman" w:cs="Times New Roman"/>
          <w:sz w:val="24"/>
          <w:szCs w:val="24"/>
        </w:rPr>
        <w:t xml:space="preserve">, </w:t>
      </w:r>
      <w:r w:rsidRPr="00C74480">
        <w:rPr>
          <w:rFonts w:ascii="Times New Roman" w:hAnsi="Times New Roman" w:cs="Times New Roman"/>
          <w:sz w:val="24"/>
          <w:szCs w:val="24"/>
        </w:rPr>
        <w:t>456-477</w:t>
      </w:r>
      <w:r>
        <w:rPr>
          <w:rFonts w:ascii="Times New Roman" w:hAnsi="Times New Roman" w:cs="Times New Roman"/>
          <w:sz w:val="24"/>
          <w:szCs w:val="24"/>
        </w:rPr>
        <w:t xml:space="preserve">. New York: </w:t>
      </w:r>
      <w:r w:rsidR="005663B8">
        <w:rPr>
          <w:rFonts w:ascii="Times New Roman" w:hAnsi="Times New Roman" w:cs="Times New Roman"/>
          <w:sz w:val="24"/>
          <w:szCs w:val="24"/>
        </w:rPr>
        <w:tab/>
      </w:r>
      <w:r>
        <w:rPr>
          <w:rFonts w:ascii="Times New Roman" w:hAnsi="Times New Roman" w:cs="Times New Roman"/>
          <w:sz w:val="24"/>
          <w:szCs w:val="24"/>
        </w:rPr>
        <w:t>Oxford University Press.</w:t>
      </w:r>
    </w:p>
    <w:p w14:paraId="12CCD1C7" w14:textId="3086A6F9" w:rsidR="003D134F" w:rsidRPr="00C74480" w:rsidRDefault="007C419F" w:rsidP="00C74480">
      <w:pPr>
        <w:pStyle w:val="PlainText"/>
        <w:contextualSpacing/>
        <w:rPr>
          <w:rFonts w:ascii="Times New Roman" w:hAnsi="Times New Roman" w:cs="Times New Roman"/>
          <w:sz w:val="24"/>
          <w:szCs w:val="24"/>
        </w:rPr>
      </w:pPr>
      <w:r>
        <w:rPr>
          <w:rFonts w:ascii="Times New Roman" w:hAnsi="Times New Roman" w:cs="Times New Roman"/>
          <w:sz w:val="24"/>
          <w:szCs w:val="24"/>
        </w:rPr>
        <w:t>Stephen, L. 2012b. “</w:t>
      </w:r>
      <w:r w:rsidR="003D134F" w:rsidRPr="00C74480">
        <w:rPr>
          <w:rFonts w:ascii="Times New Roman" w:hAnsi="Times New Roman" w:cs="Times New Roman"/>
          <w:sz w:val="24"/>
          <w:szCs w:val="24"/>
        </w:rPr>
        <w:t xml:space="preserve">Broadening Participatory Democracy through Indigenous and other </w:t>
      </w:r>
      <w:r w:rsidR="005663B8">
        <w:rPr>
          <w:rFonts w:ascii="Times New Roman" w:hAnsi="Times New Roman" w:cs="Times New Roman"/>
          <w:sz w:val="24"/>
          <w:szCs w:val="24"/>
        </w:rPr>
        <w:tab/>
      </w:r>
      <w:r w:rsidR="003D134F" w:rsidRPr="00C74480">
        <w:rPr>
          <w:rFonts w:ascii="Times New Roman" w:hAnsi="Times New Roman" w:cs="Times New Roman"/>
          <w:sz w:val="24"/>
          <w:szCs w:val="24"/>
        </w:rPr>
        <w:t>Community Radio in Oaxaca: Testimony, Rights, and Public Space</w:t>
      </w:r>
      <w:r>
        <w:rPr>
          <w:rFonts w:ascii="Times New Roman" w:hAnsi="Times New Roman" w:cs="Times New Roman"/>
          <w:sz w:val="24"/>
          <w:szCs w:val="24"/>
        </w:rPr>
        <w:t>.” I</w:t>
      </w:r>
      <w:r w:rsidR="003D134F" w:rsidRPr="00C74480">
        <w:rPr>
          <w:rFonts w:ascii="Times New Roman" w:hAnsi="Times New Roman" w:cs="Times New Roman"/>
          <w:sz w:val="24"/>
          <w:szCs w:val="24"/>
        </w:rPr>
        <w:t xml:space="preserve">n </w:t>
      </w:r>
      <w:r w:rsidR="003D134F" w:rsidRPr="00C74480">
        <w:rPr>
          <w:rFonts w:ascii="Times New Roman" w:hAnsi="Times New Roman" w:cs="Times New Roman"/>
          <w:i/>
          <w:iCs/>
          <w:sz w:val="24"/>
          <w:szCs w:val="24"/>
        </w:rPr>
        <w:t xml:space="preserve">Radio Fields: </w:t>
      </w:r>
      <w:r w:rsidR="005663B8">
        <w:rPr>
          <w:rFonts w:ascii="Times New Roman" w:hAnsi="Times New Roman" w:cs="Times New Roman"/>
          <w:i/>
          <w:iCs/>
          <w:sz w:val="24"/>
          <w:szCs w:val="24"/>
        </w:rPr>
        <w:tab/>
      </w:r>
      <w:r w:rsidR="003D134F" w:rsidRPr="00C74480">
        <w:rPr>
          <w:rFonts w:ascii="Times New Roman" w:hAnsi="Times New Roman" w:cs="Times New Roman"/>
          <w:i/>
          <w:iCs/>
          <w:sz w:val="24"/>
          <w:szCs w:val="24"/>
        </w:rPr>
        <w:t>The Anthropology of Radio in the 21st Century</w:t>
      </w:r>
      <w:r>
        <w:rPr>
          <w:rFonts w:ascii="Times New Roman" w:hAnsi="Times New Roman" w:cs="Times New Roman"/>
          <w:sz w:val="24"/>
          <w:szCs w:val="24"/>
        </w:rPr>
        <w:t xml:space="preserve">, edited by </w:t>
      </w:r>
      <w:r w:rsidR="003D134F" w:rsidRPr="00C74480">
        <w:rPr>
          <w:rFonts w:ascii="Times New Roman" w:hAnsi="Times New Roman" w:cs="Times New Roman"/>
          <w:sz w:val="24"/>
          <w:szCs w:val="24"/>
        </w:rPr>
        <w:t xml:space="preserve">D. Fischer and L. </w:t>
      </w:r>
      <w:proofErr w:type="spellStart"/>
      <w:r w:rsidR="003D134F" w:rsidRPr="00C74480">
        <w:rPr>
          <w:rFonts w:ascii="Times New Roman" w:hAnsi="Times New Roman" w:cs="Times New Roman"/>
          <w:sz w:val="24"/>
          <w:szCs w:val="24"/>
        </w:rPr>
        <w:t>Bessire</w:t>
      </w:r>
      <w:proofErr w:type="spellEnd"/>
      <w:r w:rsidR="003D134F" w:rsidRPr="00C74480">
        <w:rPr>
          <w:rFonts w:ascii="Times New Roman" w:hAnsi="Times New Roman" w:cs="Times New Roman"/>
          <w:sz w:val="24"/>
          <w:szCs w:val="24"/>
        </w:rPr>
        <w:t xml:space="preserve">, </w:t>
      </w:r>
      <w:r>
        <w:rPr>
          <w:rFonts w:ascii="Times New Roman" w:hAnsi="Times New Roman" w:cs="Times New Roman"/>
          <w:sz w:val="24"/>
          <w:szCs w:val="24"/>
        </w:rPr>
        <w:t>124-</w:t>
      </w:r>
      <w:r w:rsidR="005663B8">
        <w:rPr>
          <w:rFonts w:ascii="Times New Roman" w:hAnsi="Times New Roman" w:cs="Times New Roman"/>
          <w:sz w:val="24"/>
          <w:szCs w:val="24"/>
        </w:rPr>
        <w:tab/>
        <w:t xml:space="preserve">141. </w:t>
      </w:r>
      <w:r w:rsidR="003D134F" w:rsidRPr="00C74480">
        <w:rPr>
          <w:rFonts w:ascii="Times New Roman" w:hAnsi="Times New Roman" w:cs="Times New Roman"/>
          <w:sz w:val="24"/>
          <w:szCs w:val="24"/>
        </w:rPr>
        <w:t>New York</w:t>
      </w:r>
      <w:r>
        <w:rPr>
          <w:rFonts w:ascii="Times New Roman" w:hAnsi="Times New Roman" w:cs="Times New Roman"/>
          <w:sz w:val="24"/>
          <w:szCs w:val="24"/>
        </w:rPr>
        <w:t>:</w:t>
      </w:r>
      <w:r w:rsidR="003D134F" w:rsidRPr="00C74480">
        <w:rPr>
          <w:rFonts w:ascii="Times New Roman" w:hAnsi="Times New Roman" w:cs="Times New Roman"/>
          <w:sz w:val="24"/>
          <w:szCs w:val="24"/>
        </w:rPr>
        <w:t xml:space="preserve"> </w:t>
      </w:r>
      <w:r w:rsidRPr="00C74480">
        <w:rPr>
          <w:rFonts w:ascii="Times New Roman" w:hAnsi="Times New Roman" w:cs="Times New Roman"/>
          <w:sz w:val="24"/>
          <w:szCs w:val="24"/>
        </w:rPr>
        <w:t xml:space="preserve">New York </w:t>
      </w:r>
      <w:r>
        <w:rPr>
          <w:rFonts w:ascii="Times New Roman" w:hAnsi="Times New Roman" w:cs="Times New Roman"/>
          <w:sz w:val="24"/>
          <w:szCs w:val="24"/>
        </w:rPr>
        <w:t xml:space="preserve">University Press. </w:t>
      </w:r>
    </w:p>
    <w:p w14:paraId="3163A225" w14:textId="51A1B3B7" w:rsidR="003D134F" w:rsidRPr="00C74480" w:rsidRDefault="00454F12" w:rsidP="00454F12">
      <w:pPr>
        <w:pStyle w:val="PlainText"/>
        <w:contextualSpacing/>
        <w:rPr>
          <w:rFonts w:ascii="Times New Roman" w:hAnsi="Times New Roman" w:cs="Times New Roman"/>
          <w:sz w:val="24"/>
          <w:szCs w:val="24"/>
        </w:rPr>
      </w:pPr>
      <w:proofErr w:type="gramStart"/>
      <w:r>
        <w:rPr>
          <w:rFonts w:ascii="Times New Roman" w:hAnsi="Times New Roman" w:cs="Times New Roman"/>
          <w:sz w:val="24"/>
          <w:szCs w:val="24"/>
        </w:rPr>
        <w:t>U.S. Census Bureau.</w:t>
      </w:r>
      <w:proofErr w:type="gramEnd"/>
      <w:r>
        <w:rPr>
          <w:rFonts w:ascii="Times New Roman" w:hAnsi="Times New Roman" w:cs="Times New Roman"/>
          <w:sz w:val="24"/>
          <w:szCs w:val="24"/>
        </w:rPr>
        <w:t xml:space="preserve"> 2008. “</w:t>
      </w:r>
      <w:r w:rsidR="003D134F" w:rsidRPr="00C74480">
        <w:rPr>
          <w:rFonts w:ascii="Times New Roman" w:hAnsi="Times New Roman" w:cs="Times New Roman"/>
          <w:sz w:val="24"/>
          <w:szCs w:val="24"/>
        </w:rPr>
        <w:t xml:space="preserve">State and Country </w:t>
      </w:r>
      <w:r>
        <w:rPr>
          <w:rFonts w:ascii="Times New Roman" w:hAnsi="Times New Roman" w:cs="Times New Roman"/>
          <w:sz w:val="24"/>
          <w:szCs w:val="24"/>
        </w:rPr>
        <w:t>Quick Facts, Los Angeles County.”</w:t>
      </w:r>
      <w:r w:rsidR="003D134F" w:rsidRPr="00C7448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Accessed </w:t>
      </w:r>
      <w:r w:rsidR="005663B8">
        <w:rPr>
          <w:rFonts w:ascii="Times New Roman" w:hAnsi="Times New Roman" w:cs="Times New Roman"/>
          <w:sz w:val="24"/>
          <w:szCs w:val="24"/>
        </w:rPr>
        <w:tab/>
      </w:r>
      <w:r w:rsidR="00CD0517" w:rsidRPr="00A73C1A">
        <w:rPr>
          <w:rFonts w:ascii="Times New Roman" w:hAnsi="Times New Roman" w:cs="Times New Roman"/>
          <w:sz w:val="24"/>
          <w:szCs w:val="24"/>
        </w:rPr>
        <w:t>April 3 2014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211D9">
        <w:rPr>
          <w:rFonts w:ascii="Times New Roman" w:hAnsi="Times New Roman" w:cs="Times New Roman"/>
          <w:sz w:val="24"/>
          <w:szCs w:val="24"/>
        </w:rPr>
        <w:t>http://quickfacts.census.gov/qfd/states/06/06037.html</w:t>
      </w:r>
      <w:r>
        <w:rPr>
          <w:rFonts w:ascii="Times New Roman" w:hAnsi="Times New Roman" w:cs="Times New Roman"/>
          <w:sz w:val="24"/>
          <w:szCs w:val="24"/>
        </w:rPr>
        <w:t xml:space="preserve">. </w:t>
      </w:r>
      <w:r w:rsidR="003D134F" w:rsidRPr="00C74480">
        <w:rPr>
          <w:rFonts w:ascii="Times New Roman" w:hAnsi="Times New Roman" w:cs="Times New Roman"/>
          <w:sz w:val="24"/>
          <w:szCs w:val="24"/>
        </w:rPr>
        <w:t xml:space="preserve"> </w:t>
      </w:r>
    </w:p>
    <w:p w14:paraId="56503550" w14:textId="20C49EDD" w:rsidR="003D134F" w:rsidRPr="00C74480" w:rsidRDefault="00454F12" w:rsidP="00C74480">
      <w:pPr>
        <w:autoSpaceDE w:val="0"/>
        <w:autoSpaceDN w:val="0"/>
        <w:adjustRightInd w:val="0"/>
        <w:spacing w:after="0" w:line="240" w:lineRule="auto"/>
        <w:contextualSpacing/>
        <w:rPr>
          <w:rFonts w:ascii="Times New Roman" w:hAnsi="Times New Roman" w:cs="Times New Roman"/>
          <w:sz w:val="24"/>
          <w:szCs w:val="24"/>
        </w:rPr>
      </w:pPr>
      <w:r w:rsidRPr="00A9395B">
        <w:rPr>
          <w:rFonts w:ascii="Times New Roman" w:hAnsi="Times New Roman" w:cs="Times New Roman"/>
          <w:sz w:val="24"/>
          <w:szCs w:val="24"/>
          <w:lang w:val="es-EC"/>
        </w:rPr>
        <w:t>Velasco Ortiz, L. 2005.</w:t>
      </w:r>
      <w:r w:rsidR="003D134F" w:rsidRPr="00A9395B">
        <w:rPr>
          <w:rFonts w:ascii="Times New Roman" w:hAnsi="Times New Roman" w:cs="Times New Roman"/>
          <w:sz w:val="24"/>
          <w:szCs w:val="24"/>
          <w:lang w:val="es-EC"/>
        </w:rPr>
        <w:t xml:space="preserve"> </w:t>
      </w:r>
      <w:proofErr w:type="spellStart"/>
      <w:r w:rsidR="003D134F" w:rsidRPr="00A9395B">
        <w:rPr>
          <w:rFonts w:ascii="Times New Roman" w:hAnsi="Times New Roman" w:cs="Times New Roman"/>
          <w:i/>
          <w:iCs/>
          <w:sz w:val="24"/>
          <w:szCs w:val="24"/>
          <w:lang w:val="es-EC"/>
        </w:rPr>
        <w:t>Mixtec</w:t>
      </w:r>
      <w:proofErr w:type="spellEnd"/>
      <w:r w:rsidR="003D134F" w:rsidRPr="00A9395B">
        <w:rPr>
          <w:rFonts w:ascii="Times New Roman" w:hAnsi="Times New Roman" w:cs="Times New Roman"/>
          <w:i/>
          <w:iCs/>
          <w:sz w:val="24"/>
          <w:szCs w:val="24"/>
          <w:lang w:val="es-EC"/>
        </w:rPr>
        <w:t xml:space="preserve"> </w:t>
      </w:r>
      <w:proofErr w:type="spellStart"/>
      <w:r w:rsidR="003D134F" w:rsidRPr="00A9395B">
        <w:rPr>
          <w:rFonts w:ascii="Times New Roman" w:hAnsi="Times New Roman" w:cs="Times New Roman"/>
          <w:i/>
          <w:iCs/>
          <w:sz w:val="24"/>
          <w:szCs w:val="24"/>
          <w:lang w:val="es-EC"/>
        </w:rPr>
        <w:t>Transnational</w:t>
      </w:r>
      <w:proofErr w:type="spellEnd"/>
      <w:r w:rsidR="003D134F" w:rsidRPr="00A9395B">
        <w:rPr>
          <w:rFonts w:ascii="Times New Roman" w:hAnsi="Times New Roman" w:cs="Times New Roman"/>
          <w:i/>
          <w:iCs/>
          <w:sz w:val="24"/>
          <w:szCs w:val="24"/>
          <w:lang w:val="es-EC"/>
        </w:rPr>
        <w:t xml:space="preserve"> </w:t>
      </w:r>
      <w:proofErr w:type="spellStart"/>
      <w:r w:rsidR="003D134F" w:rsidRPr="00A9395B">
        <w:rPr>
          <w:rFonts w:ascii="Times New Roman" w:hAnsi="Times New Roman" w:cs="Times New Roman"/>
          <w:i/>
          <w:iCs/>
          <w:sz w:val="24"/>
          <w:szCs w:val="24"/>
          <w:lang w:val="es-EC"/>
        </w:rPr>
        <w:t>Identity</w:t>
      </w:r>
      <w:proofErr w:type="spellEnd"/>
      <w:r w:rsidRPr="00A9395B">
        <w:rPr>
          <w:rFonts w:ascii="Times New Roman" w:hAnsi="Times New Roman" w:cs="Times New Roman"/>
          <w:sz w:val="24"/>
          <w:szCs w:val="24"/>
          <w:lang w:val="es-EC"/>
        </w:rPr>
        <w:t>.</w:t>
      </w:r>
      <w:r w:rsidR="003D134F" w:rsidRPr="00A9395B">
        <w:rPr>
          <w:rFonts w:ascii="Times New Roman" w:hAnsi="Times New Roman" w:cs="Times New Roman"/>
          <w:sz w:val="24"/>
          <w:szCs w:val="24"/>
          <w:lang w:val="es-EC"/>
        </w:rPr>
        <w:t xml:space="preserve"> </w:t>
      </w:r>
      <w:r>
        <w:rPr>
          <w:rFonts w:ascii="Times New Roman" w:hAnsi="Times New Roman" w:cs="Times New Roman"/>
          <w:sz w:val="24"/>
          <w:szCs w:val="24"/>
        </w:rPr>
        <w:t xml:space="preserve">Tucson: </w:t>
      </w:r>
      <w:r w:rsidR="005663B8">
        <w:rPr>
          <w:rFonts w:ascii="Times New Roman" w:hAnsi="Times New Roman" w:cs="Times New Roman"/>
          <w:sz w:val="24"/>
          <w:szCs w:val="24"/>
        </w:rPr>
        <w:t>University of Arizona Press.</w:t>
      </w:r>
      <w:r w:rsidR="003D134F" w:rsidRPr="00C74480">
        <w:rPr>
          <w:rFonts w:ascii="Times New Roman" w:hAnsi="Times New Roman" w:cs="Times New Roman"/>
          <w:sz w:val="24"/>
          <w:szCs w:val="24"/>
        </w:rPr>
        <w:t xml:space="preserve"> </w:t>
      </w:r>
    </w:p>
    <w:p w14:paraId="5E1A3007"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2DB160F3"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08E10D0B" w14:textId="105E83D1" w:rsidR="003D134F" w:rsidRPr="00C74480" w:rsidRDefault="00631312" w:rsidP="00C74480">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
    <w:p w14:paraId="70F2095F" w14:textId="77777777" w:rsidR="00631312" w:rsidRPr="00631312" w:rsidRDefault="00631312" w:rsidP="00631312">
      <w:pPr>
        <w:rPr>
          <w:rFonts w:ascii="Times New Roman" w:hAnsi="Times New Roman" w:cs="Times New Roman"/>
          <w:sz w:val="24"/>
          <w:szCs w:val="24"/>
        </w:rPr>
      </w:pPr>
      <w:r w:rsidRPr="00631312">
        <w:rPr>
          <w:rFonts w:ascii="Times New Roman" w:hAnsi="Times New Roman" w:cs="Times New Roman"/>
          <w:sz w:val="24"/>
          <w:szCs w:val="24"/>
        </w:rPr>
        <w:t>Lynn Stephen is at the Department of Anthropology, 308 Condon Hall, 1218 University of Oregon, Eugene, OR 97403 (Email: stephenl@uoregon.edu).</w:t>
      </w:r>
    </w:p>
    <w:p w14:paraId="3CBE0C67"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61EEA81A"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1BB3E1BD"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5EE7BF8A"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7BABED97"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0DC6BF9B"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1CB159A1"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5AC8316E"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4D1D2ECA"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7398CF73"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485B6756"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7598321E" w14:textId="77777777" w:rsidR="003D134F" w:rsidRPr="00C74480" w:rsidRDefault="003D134F" w:rsidP="00C74480">
      <w:pPr>
        <w:autoSpaceDE w:val="0"/>
        <w:autoSpaceDN w:val="0"/>
        <w:adjustRightInd w:val="0"/>
        <w:spacing w:after="0" w:line="240" w:lineRule="auto"/>
        <w:contextualSpacing/>
        <w:rPr>
          <w:rFonts w:ascii="Times New Roman" w:hAnsi="Times New Roman" w:cs="Times New Roman"/>
          <w:sz w:val="24"/>
          <w:szCs w:val="24"/>
        </w:rPr>
      </w:pPr>
    </w:p>
    <w:p w14:paraId="5FDC7859" w14:textId="77777777" w:rsidR="003D134F" w:rsidRPr="00C74480" w:rsidRDefault="003D134F" w:rsidP="00C74480">
      <w:pPr>
        <w:spacing w:after="0" w:line="240" w:lineRule="auto"/>
        <w:contextualSpacing/>
        <w:rPr>
          <w:rFonts w:ascii="Times New Roman" w:hAnsi="Times New Roman" w:cs="Times New Roman"/>
          <w:b/>
          <w:bCs/>
          <w:sz w:val="24"/>
          <w:szCs w:val="24"/>
        </w:rPr>
      </w:pPr>
    </w:p>
    <w:sectPr w:rsidR="003D134F" w:rsidRPr="00C74480" w:rsidSect="00BA39AA">
      <w:head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D555D" w14:textId="77777777" w:rsidR="00D64EA5" w:rsidRDefault="00D64EA5" w:rsidP="00C8373D">
      <w:pPr>
        <w:spacing w:after="0" w:line="240" w:lineRule="auto"/>
      </w:pPr>
      <w:r>
        <w:separator/>
      </w:r>
    </w:p>
  </w:endnote>
  <w:endnote w:type="continuationSeparator" w:id="0">
    <w:p w14:paraId="2844A04F" w14:textId="77777777" w:rsidR="00D64EA5" w:rsidRDefault="00D64EA5" w:rsidP="00C8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EA134" w14:textId="77777777" w:rsidR="00D64EA5" w:rsidRDefault="00D64EA5" w:rsidP="00C8373D">
      <w:pPr>
        <w:spacing w:after="0" w:line="240" w:lineRule="auto"/>
      </w:pPr>
      <w:r>
        <w:separator/>
      </w:r>
    </w:p>
  </w:footnote>
  <w:footnote w:type="continuationSeparator" w:id="0">
    <w:p w14:paraId="1E081901" w14:textId="77777777" w:rsidR="00D64EA5" w:rsidRDefault="00D64EA5" w:rsidP="00C8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F69D" w14:textId="77777777" w:rsidR="008759DB" w:rsidRDefault="008759DB">
    <w:pPr>
      <w:pStyle w:val="Header"/>
      <w:jc w:val="right"/>
    </w:pPr>
    <w:r>
      <w:fldChar w:fldCharType="begin"/>
    </w:r>
    <w:r>
      <w:instrText xml:space="preserve"> PAGE   \* MERGEFORMAT </w:instrText>
    </w:r>
    <w:r>
      <w:fldChar w:fldCharType="separate"/>
    </w:r>
    <w:r w:rsidR="00C95C8F">
      <w:rPr>
        <w:noProof/>
      </w:rPr>
      <w:t>1</w:t>
    </w:r>
    <w:r>
      <w:rPr>
        <w:noProof/>
      </w:rPr>
      <w:fldChar w:fldCharType="end"/>
    </w:r>
  </w:p>
  <w:p w14:paraId="7B668CF9" w14:textId="77777777" w:rsidR="008759DB" w:rsidRDefault="00875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2EF"/>
    <w:multiLevelType w:val="hybridMultilevel"/>
    <w:tmpl w:val="1690E7FE"/>
    <w:lvl w:ilvl="0" w:tplc="AAB440E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1269A"/>
    <w:multiLevelType w:val="hybridMultilevel"/>
    <w:tmpl w:val="9DAA0F66"/>
    <w:lvl w:ilvl="0" w:tplc="4762CA9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E6E77"/>
    <w:multiLevelType w:val="hybridMultilevel"/>
    <w:tmpl w:val="96CCA948"/>
    <w:lvl w:ilvl="0" w:tplc="3BFA6344">
      <w:start w:val="1"/>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A6E19F3"/>
    <w:multiLevelType w:val="hybridMultilevel"/>
    <w:tmpl w:val="4BE86D18"/>
    <w:lvl w:ilvl="0" w:tplc="B57E129C">
      <w:start w:val="1"/>
      <w:numFmt w:val="bullet"/>
      <w:lvlText w:val="•"/>
      <w:lvlJc w:val="left"/>
      <w:pPr>
        <w:tabs>
          <w:tab w:val="num" w:pos="720"/>
        </w:tabs>
        <w:ind w:left="720" w:hanging="360"/>
      </w:pPr>
      <w:rPr>
        <w:rFonts w:ascii="Arial" w:hAnsi="Arial" w:cs="Arial" w:hint="default"/>
      </w:rPr>
    </w:lvl>
    <w:lvl w:ilvl="1" w:tplc="3B22039C" w:tentative="1">
      <w:start w:val="1"/>
      <w:numFmt w:val="bullet"/>
      <w:lvlText w:val="•"/>
      <w:lvlJc w:val="left"/>
      <w:pPr>
        <w:tabs>
          <w:tab w:val="num" w:pos="1440"/>
        </w:tabs>
        <w:ind w:left="1440" w:hanging="360"/>
      </w:pPr>
      <w:rPr>
        <w:rFonts w:ascii="Arial" w:hAnsi="Arial" w:cs="Arial" w:hint="default"/>
      </w:rPr>
    </w:lvl>
    <w:lvl w:ilvl="2" w:tplc="B9629A54" w:tentative="1">
      <w:start w:val="1"/>
      <w:numFmt w:val="bullet"/>
      <w:lvlText w:val="•"/>
      <w:lvlJc w:val="left"/>
      <w:pPr>
        <w:tabs>
          <w:tab w:val="num" w:pos="2160"/>
        </w:tabs>
        <w:ind w:left="2160" w:hanging="360"/>
      </w:pPr>
      <w:rPr>
        <w:rFonts w:ascii="Arial" w:hAnsi="Arial" w:cs="Arial" w:hint="default"/>
      </w:rPr>
    </w:lvl>
    <w:lvl w:ilvl="3" w:tplc="21681EE0" w:tentative="1">
      <w:start w:val="1"/>
      <w:numFmt w:val="bullet"/>
      <w:lvlText w:val="•"/>
      <w:lvlJc w:val="left"/>
      <w:pPr>
        <w:tabs>
          <w:tab w:val="num" w:pos="2880"/>
        </w:tabs>
        <w:ind w:left="2880" w:hanging="360"/>
      </w:pPr>
      <w:rPr>
        <w:rFonts w:ascii="Arial" w:hAnsi="Arial" w:cs="Arial" w:hint="default"/>
      </w:rPr>
    </w:lvl>
    <w:lvl w:ilvl="4" w:tplc="BE2A00B8" w:tentative="1">
      <w:start w:val="1"/>
      <w:numFmt w:val="bullet"/>
      <w:lvlText w:val="•"/>
      <w:lvlJc w:val="left"/>
      <w:pPr>
        <w:tabs>
          <w:tab w:val="num" w:pos="3600"/>
        </w:tabs>
        <w:ind w:left="3600" w:hanging="360"/>
      </w:pPr>
      <w:rPr>
        <w:rFonts w:ascii="Arial" w:hAnsi="Arial" w:cs="Arial" w:hint="default"/>
      </w:rPr>
    </w:lvl>
    <w:lvl w:ilvl="5" w:tplc="FB5447CE" w:tentative="1">
      <w:start w:val="1"/>
      <w:numFmt w:val="bullet"/>
      <w:lvlText w:val="•"/>
      <w:lvlJc w:val="left"/>
      <w:pPr>
        <w:tabs>
          <w:tab w:val="num" w:pos="4320"/>
        </w:tabs>
        <w:ind w:left="4320" w:hanging="360"/>
      </w:pPr>
      <w:rPr>
        <w:rFonts w:ascii="Arial" w:hAnsi="Arial" w:cs="Arial" w:hint="default"/>
      </w:rPr>
    </w:lvl>
    <w:lvl w:ilvl="6" w:tplc="3C64293C" w:tentative="1">
      <w:start w:val="1"/>
      <w:numFmt w:val="bullet"/>
      <w:lvlText w:val="•"/>
      <w:lvlJc w:val="left"/>
      <w:pPr>
        <w:tabs>
          <w:tab w:val="num" w:pos="5040"/>
        </w:tabs>
        <w:ind w:left="5040" w:hanging="360"/>
      </w:pPr>
      <w:rPr>
        <w:rFonts w:ascii="Arial" w:hAnsi="Arial" w:cs="Arial" w:hint="default"/>
      </w:rPr>
    </w:lvl>
    <w:lvl w:ilvl="7" w:tplc="29E002FA" w:tentative="1">
      <w:start w:val="1"/>
      <w:numFmt w:val="bullet"/>
      <w:lvlText w:val="•"/>
      <w:lvlJc w:val="left"/>
      <w:pPr>
        <w:tabs>
          <w:tab w:val="num" w:pos="5760"/>
        </w:tabs>
        <w:ind w:left="5760" w:hanging="360"/>
      </w:pPr>
      <w:rPr>
        <w:rFonts w:ascii="Arial" w:hAnsi="Arial" w:cs="Arial" w:hint="default"/>
      </w:rPr>
    </w:lvl>
    <w:lvl w:ilvl="8" w:tplc="A686FF56" w:tentative="1">
      <w:start w:val="1"/>
      <w:numFmt w:val="bullet"/>
      <w:lvlText w:val="•"/>
      <w:lvlJc w:val="left"/>
      <w:pPr>
        <w:tabs>
          <w:tab w:val="num" w:pos="6480"/>
        </w:tabs>
        <w:ind w:left="6480" w:hanging="360"/>
      </w:pPr>
      <w:rPr>
        <w:rFonts w:ascii="Arial" w:hAnsi="Arial" w:cs="Arial" w:hint="default"/>
      </w:rPr>
    </w:lvl>
  </w:abstractNum>
  <w:abstractNum w:abstractNumId="4">
    <w:nsid w:val="1F274632"/>
    <w:multiLevelType w:val="hybridMultilevel"/>
    <w:tmpl w:val="CDB4F272"/>
    <w:lvl w:ilvl="0" w:tplc="0B2AB478">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DF109A"/>
    <w:multiLevelType w:val="hybridMultilevel"/>
    <w:tmpl w:val="F954D436"/>
    <w:lvl w:ilvl="0" w:tplc="2E04AFA0">
      <w:start w:val="1"/>
      <w:numFmt w:val="upperLetter"/>
      <w:lvlText w:val="%1."/>
      <w:lvlJc w:val="left"/>
      <w:pPr>
        <w:ind w:left="720" w:hanging="360"/>
      </w:pPr>
      <w:rPr>
        <w:rFonts w:ascii="Times-Roman" w:hAnsi="Times-Roman" w:cs="Times-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84642"/>
    <w:multiLevelType w:val="hybridMultilevel"/>
    <w:tmpl w:val="CB60DB26"/>
    <w:lvl w:ilvl="0" w:tplc="A77252E6">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7F54BE"/>
    <w:multiLevelType w:val="hybridMultilevel"/>
    <w:tmpl w:val="8EB2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97B45"/>
    <w:multiLevelType w:val="hybridMultilevel"/>
    <w:tmpl w:val="B05407F0"/>
    <w:lvl w:ilvl="0" w:tplc="2A985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0E11A0"/>
    <w:multiLevelType w:val="hybridMultilevel"/>
    <w:tmpl w:val="3A262ECE"/>
    <w:lvl w:ilvl="0" w:tplc="D45EB5A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2529E0"/>
    <w:multiLevelType w:val="hybridMultilevel"/>
    <w:tmpl w:val="8D4ACD04"/>
    <w:lvl w:ilvl="0" w:tplc="6868CF6A">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A05BAC"/>
    <w:multiLevelType w:val="hybridMultilevel"/>
    <w:tmpl w:val="7944C900"/>
    <w:lvl w:ilvl="0" w:tplc="4C48E81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5E4819"/>
    <w:multiLevelType w:val="hybridMultilevel"/>
    <w:tmpl w:val="719C0924"/>
    <w:lvl w:ilvl="0" w:tplc="55E0ED8A">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560FCD"/>
    <w:multiLevelType w:val="hybridMultilevel"/>
    <w:tmpl w:val="2CCAA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E84050"/>
    <w:multiLevelType w:val="hybridMultilevel"/>
    <w:tmpl w:val="813C7E62"/>
    <w:lvl w:ilvl="0" w:tplc="D73E249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3"/>
  </w:num>
  <w:num w:numId="5">
    <w:abstractNumId w:val="7"/>
  </w:num>
  <w:num w:numId="6">
    <w:abstractNumId w:val="0"/>
  </w:num>
  <w:num w:numId="7">
    <w:abstractNumId w:val="14"/>
  </w:num>
  <w:num w:numId="8">
    <w:abstractNumId w:val="6"/>
  </w:num>
  <w:num w:numId="9">
    <w:abstractNumId w:val="9"/>
  </w:num>
  <w:num w:numId="10">
    <w:abstractNumId w:val="2"/>
  </w:num>
  <w:num w:numId="11">
    <w:abstractNumId w:val="11"/>
  </w:num>
  <w:num w:numId="12">
    <w:abstractNumId w:val="4"/>
  </w:num>
  <w:num w:numId="13">
    <w:abstractNumId w:val="1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CFE"/>
    <w:rsid w:val="00002F1D"/>
    <w:rsid w:val="00020410"/>
    <w:rsid w:val="00027A1D"/>
    <w:rsid w:val="00055E82"/>
    <w:rsid w:val="0006399C"/>
    <w:rsid w:val="00074903"/>
    <w:rsid w:val="00086C41"/>
    <w:rsid w:val="000A2AEA"/>
    <w:rsid w:val="000B606A"/>
    <w:rsid w:val="000C1F7D"/>
    <w:rsid w:val="000D21C4"/>
    <w:rsid w:val="000D40C8"/>
    <w:rsid w:val="000E6102"/>
    <w:rsid w:val="00101196"/>
    <w:rsid w:val="00122CC1"/>
    <w:rsid w:val="00123F62"/>
    <w:rsid w:val="00132DCB"/>
    <w:rsid w:val="0014022F"/>
    <w:rsid w:val="001460DC"/>
    <w:rsid w:val="00146D36"/>
    <w:rsid w:val="00150EFB"/>
    <w:rsid w:val="00151861"/>
    <w:rsid w:val="00157AB7"/>
    <w:rsid w:val="00192AD3"/>
    <w:rsid w:val="001A2A6E"/>
    <w:rsid w:val="001B04E9"/>
    <w:rsid w:val="001B27E2"/>
    <w:rsid w:val="001B7CD2"/>
    <w:rsid w:val="001E73C2"/>
    <w:rsid w:val="001F4FFF"/>
    <w:rsid w:val="00205EED"/>
    <w:rsid w:val="00243D81"/>
    <w:rsid w:val="00251615"/>
    <w:rsid w:val="0026333E"/>
    <w:rsid w:val="00265705"/>
    <w:rsid w:val="00275E4B"/>
    <w:rsid w:val="00287FB9"/>
    <w:rsid w:val="002957B5"/>
    <w:rsid w:val="00296A0F"/>
    <w:rsid w:val="002A481F"/>
    <w:rsid w:val="002E425A"/>
    <w:rsid w:val="002E43C9"/>
    <w:rsid w:val="002E5DFC"/>
    <w:rsid w:val="00311ACC"/>
    <w:rsid w:val="00320D09"/>
    <w:rsid w:val="00323A88"/>
    <w:rsid w:val="00330462"/>
    <w:rsid w:val="00330B59"/>
    <w:rsid w:val="003445C1"/>
    <w:rsid w:val="00361324"/>
    <w:rsid w:val="00363527"/>
    <w:rsid w:val="00370C6A"/>
    <w:rsid w:val="00371819"/>
    <w:rsid w:val="00397240"/>
    <w:rsid w:val="003A0664"/>
    <w:rsid w:val="003B091A"/>
    <w:rsid w:val="003B1AA3"/>
    <w:rsid w:val="003B1C76"/>
    <w:rsid w:val="003C1487"/>
    <w:rsid w:val="003C3649"/>
    <w:rsid w:val="003D134F"/>
    <w:rsid w:val="003D5218"/>
    <w:rsid w:val="003E08CC"/>
    <w:rsid w:val="003E3E03"/>
    <w:rsid w:val="003E6AC7"/>
    <w:rsid w:val="00404B29"/>
    <w:rsid w:val="00416D97"/>
    <w:rsid w:val="00452AD4"/>
    <w:rsid w:val="00454F12"/>
    <w:rsid w:val="0045575F"/>
    <w:rsid w:val="004566D3"/>
    <w:rsid w:val="00456DFB"/>
    <w:rsid w:val="00465B16"/>
    <w:rsid w:val="00466AA5"/>
    <w:rsid w:val="00473613"/>
    <w:rsid w:val="0047696C"/>
    <w:rsid w:val="0048646E"/>
    <w:rsid w:val="004A1EF6"/>
    <w:rsid w:val="004B4809"/>
    <w:rsid w:val="004C1636"/>
    <w:rsid w:val="004D0530"/>
    <w:rsid w:val="004E0A14"/>
    <w:rsid w:val="004F28E0"/>
    <w:rsid w:val="004F67A5"/>
    <w:rsid w:val="00500006"/>
    <w:rsid w:val="0050004D"/>
    <w:rsid w:val="0050155C"/>
    <w:rsid w:val="00501D76"/>
    <w:rsid w:val="00501FCF"/>
    <w:rsid w:val="00516247"/>
    <w:rsid w:val="005170BD"/>
    <w:rsid w:val="00517633"/>
    <w:rsid w:val="00522ED5"/>
    <w:rsid w:val="00523733"/>
    <w:rsid w:val="005573F6"/>
    <w:rsid w:val="00557CB1"/>
    <w:rsid w:val="0056621C"/>
    <w:rsid w:val="005663B8"/>
    <w:rsid w:val="005771FD"/>
    <w:rsid w:val="00582209"/>
    <w:rsid w:val="005B2673"/>
    <w:rsid w:val="005C45B2"/>
    <w:rsid w:val="005D02E5"/>
    <w:rsid w:val="005D72D0"/>
    <w:rsid w:val="00613C37"/>
    <w:rsid w:val="006169DE"/>
    <w:rsid w:val="00631312"/>
    <w:rsid w:val="00644A28"/>
    <w:rsid w:val="00664844"/>
    <w:rsid w:val="00671A12"/>
    <w:rsid w:val="00672909"/>
    <w:rsid w:val="00686D27"/>
    <w:rsid w:val="006878C5"/>
    <w:rsid w:val="00691623"/>
    <w:rsid w:val="006951B1"/>
    <w:rsid w:val="006B0129"/>
    <w:rsid w:val="006B08D2"/>
    <w:rsid w:val="006C0EF1"/>
    <w:rsid w:val="006C3C92"/>
    <w:rsid w:val="006C667A"/>
    <w:rsid w:val="006F776D"/>
    <w:rsid w:val="0070400A"/>
    <w:rsid w:val="00704CFE"/>
    <w:rsid w:val="007202C6"/>
    <w:rsid w:val="00720E56"/>
    <w:rsid w:val="0072168C"/>
    <w:rsid w:val="00722107"/>
    <w:rsid w:val="007305F1"/>
    <w:rsid w:val="00732C2E"/>
    <w:rsid w:val="00736DCA"/>
    <w:rsid w:val="0074481B"/>
    <w:rsid w:val="007477F9"/>
    <w:rsid w:val="00750B53"/>
    <w:rsid w:val="00754E70"/>
    <w:rsid w:val="007667D4"/>
    <w:rsid w:val="0078227F"/>
    <w:rsid w:val="00784A50"/>
    <w:rsid w:val="007913D0"/>
    <w:rsid w:val="0079671B"/>
    <w:rsid w:val="007A7111"/>
    <w:rsid w:val="007C419F"/>
    <w:rsid w:val="007C6800"/>
    <w:rsid w:val="007E2C03"/>
    <w:rsid w:val="007E4B61"/>
    <w:rsid w:val="007E5032"/>
    <w:rsid w:val="007E7753"/>
    <w:rsid w:val="0080310F"/>
    <w:rsid w:val="00823463"/>
    <w:rsid w:val="00832F11"/>
    <w:rsid w:val="00833C61"/>
    <w:rsid w:val="00841ADB"/>
    <w:rsid w:val="00851525"/>
    <w:rsid w:val="00860118"/>
    <w:rsid w:val="008759DB"/>
    <w:rsid w:val="00877CEE"/>
    <w:rsid w:val="00891968"/>
    <w:rsid w:val="008962C8"/>
    <w:rsid w:val="008A3226"/>
    <w:rsid w:val="008A39C9"/>
    <w:rsid w:val="008A62F1"/>
    <w:rsid w:val="008B56E8"/>
    <w:rsid w:val="008D4FFA"/>
    <w:rsid w:val="008E4A03"/>
    <w:rsid w:val="008E52A8"/>
    <w:rsid w:val="008F0F3A"/>
    <w:rsid w:val="00925A26"/>
    <w:rsid w:val="009275E4"/>
    <w:rsid w:val="00930E51"/>
    <w:rsid w:val="009401D6"/>
    <w:rsid w:val="00943AB2"/>
    <w:rsid w:val="00946B17"/>
    <w:rsid w:val="00961678"/>
    <w:rsid w:val="00983B07"/>
    <w:rsid w:val="00996BDA"/>
    <w:rsid w:val="00997835"/>
    <w:rsid w:val="009A3CED"/>
    <w:rsid w:val="009A5E27"/>
    <w:rsid w:val="009B2818"/>
    <w:rsid w:val="009C6117"/>
    <w:rsid w:val="009C7453"/>
    <w:rsid w:val="009E4B2C"/>
    <w:rsid w:val="00A021C6"/>
    <w:rsid w:val="00A04072"/>
    <w:rsid w:val="00A130D5"/>
    <w:rsid w:val="00A2544E"/>
    <w:rsid w:val="00A277F4"/>
    <w:rsid w:val="00A348C2"/>
    <w:rsid w:val="00A43565"/>
    <w:rsid w:val="00A47840"/>
    <w:rsid w:val="00A507B7"/>
    <w:rsid w:val="00A711A9"/>
    <w:rsid w:val="00A73C1A"/>
    <w:rsid w:val="00A74ED3"/>
    <w:rsid w:val="00A773BA"/>
    <w:rsid w:val="00A923EF"/>
    <w:rsid w:val="00A9395B"/>
    <w:rsid w:val="00AA25AA"/>
    <w:rsid w:val="00AE6773"/>
    <w:rsid w:val="00AF2EE8"/>
    <w:rsid w:val="00AF738E"/>
    <w:rsid w:val="00B06039"/>
    <w:rsid w:val="00B211D9"/>
    <w:rsid w:val="00B24F85"/>
    <w:rsid w:val="00B254B3"/>
    <w:rsid w:val="00B32FA7"/>
    <w:rsid w:val="00B47FDC"/>
    <w:rsid w:val="00B53A0C"/>
    <w:rsid w:val="00B60A0D"/>
    <w:rsid w:val="00B72B7D"/>
    <w:rsid w:val="00B7491A"/>
    <w:rsid w:val="00B75666"/>
    <w:rsid w:val="00B7642B"/>
    <w:rsid w:val="00B773A0"/>
    <w:rsid w:val="00B81CC2"/>
    <w:rsid w:val="00B863D0"/>
    <w:rsid w:val="00B87166"/>
    <w:rsid w:val="00B87C01"/>
    <w:rsid w:val="00B96215"/>
    <w:rsid w:val="00BA2319"/>
    <w:rsid w:val="00BA39AA"/>
    <w:rsid w:val="00BA3AB0"/>
    <w:rsid w:val="00BB246E"/>
    <w:rsid w:val="00BD74F7"/>
    <w:rsid w:val="00BE3530"/>
    <w:rsid w:val="00BE5020"/>
    <w:rsid w:val="00BF0ABF"/>
    <w:rsid w:val="00BF332D"/>
    <w:rsid w:val="00BF4654"/>
    <w:rsid w:val="00BF4E5A"/>
    <w:rsid w:val="00C0052C"/>
    <w:rsid w:val="00C0296C"/>
    <w:rsid w:val="00C11C43"/>
    <w:rsid w:val="00C143E9"/>
    <w:rsid w:val="00C231B4"/>
    <w:rsid w:val="00C261FE"/>
    <w:rsid w:val="00C3257A"/>
    <w:rsid w:val="00C3665E"/>
    <w:rsid w:val="00C36F8E"/>
    <w:rsid w:val="00C42BF0"/>
    <w:rsid w:val="00C520BE"/>
    <w:rsid w:val="00C53359"/>
    <w:rsid w:val="00C53CD8"/>
    <w:rsid w:val="00C609C0"/>
    <w:rsid w:val="00C62A92"/>
    <w:rsid w:val="00C73A4E"/>
    <w:rsid w:val="00C74480"/>
    <w:rsid w:val="00C81B4B"/>
    <w:rsid w:val="00C829C2"/>
    <w:rsid w:val="00C8373D"/>
    <w:rsid w:val="00C84094"/>
    <w:rsid w:val="00C9384B"/>
    <w:rsid w:val="00C95C8F"/>
    <w:rsid w:val="00C97014"/>
    <w:rsid w:val="00CA1837"/>
    <w:rsid w:val="00CA680C"/>
    <w:rsid w:val="00CB38E3"/>
    <w:rsid w:val="00CC0C4B"/>
    <w:rsid w:val="00CD0517"/>
    <w:rsid w:val="00CD3DE9"/>
    <w:rsid w:val="00CE099A"/>
    <w:rsid w:val="00CE433C"/>
    <w:rsid w:val="00CE5EC4"/>
    <w:rsid w:val="00CE6AB3"/>
    <w:rsid w:val="00CF18E2"/>
    <w:rsid w:val="00D02141"/>
    <w:rsid w:val="00D0635B"/>
    <w:rsid w:val="00D07989"/>
    <w:rsid w:val="00D12B4A"/>
    <w:rsid w:val="00D306C3"/>
    <w:rsid w:val="00D325D9"/>
    <w:rsid w:val="00D338D4"/>
    <w:rsid w:val="00D47DA1"/>
    <w:rsid w:val="00D50B08"/>
    <w:rsid w:val="00D5255D"/>
    <w:rsid w:val="00D53767"/>
    <w:rsid w:val="00D54E97"/>
    <w:rsid w:val="00D54F6B"/>
    <w:rsid w:val="00D554C5"/>
    <w:rsid w:val="00D567E9"/>
    <w:rsid w:val="00D57F76"/>
    <w:rsid w:val="00D61F65"/>
    <w:rsid w:val="00D62497"/>
    <w:rsid w:val="00D64BED"/>
    <w:rsid w:val="00D64EA5"/>
    <w:rsid w:val="00D65D65"/>
    <w:rsid w:val="00D70E6A"/>
    <w:rsid w:val="00D81394"/>
    <w:rsid w:val="00D84C7E"/>
    <w:rsid w:val="00D94693"/>
    <w:rsid w:val="00D96B5F"/>
    <w:rsid w:val="00D96CF0"/>
    <w:rsid w:val="00D97519"/>
    <w:rsid w:val="00DA2AC0"/>
    <w:rsid w:val="00DA5A9C"/>
    <w:rsid w:val="00DB4870"/>
    <w:rsid w:val="00DC2A54"/>
    <w:rsid w:val="00DC48B7"/>
    <w:rsid w:val="00DD07BE"/>
    <w:rsid w:val="00DD62BB"/>
    <w:rsid w:val="00DE4859"/>
    <w:rsid w:val="00DF0610"/>
    <w:rsid w:val="00DF4AD2"/>
    <w:rsid w:val="00DF7246"/>
    <w:rsid w:val="00DF7AAB"/>
    <w:rsid w:val="00E13D73"/>
    <w:rsid w:val="00E25ADA"/>
    <w:rsid w:val="00E307AF"/>
    <w:rsid w:val="00E32142"/>
    <w:rsid w:val="00E41A9E"/>
    <w:rsid w:val="00E47E64"/>
    <w:rsid w:val="00E50D5A"/>
    <w:rsid w:val="00E524DF"/>
    <w:rsid w:val="00E52AC9"/>
    <w:rsid w:val="00E60980"/>
    <w:rsid w:val="00E64489"/>
    <w:rsid w:val="00E70093"/>
    <w:rsid w:val="00E71A5D"/>
    <w:rsid w:val="00E76597"/>
    <w:rsid w:val="00E80C51"/>
    <w:rsid w:val="00E835C8"/>
    <w:rsid w:val="00E968C6"/>
    <w:rsid w:val="00EA6CC1"/>
    <w:rsid w:val="00EB072E"/>
    <w:rsid w:val="00EB153F"/>
    <w:rsid w:val="00EB4417"/>
    <w:rsid w:val="00EC0351"/>
    <w:rsid w:val="00EC7BA1"/>
    <w:rsid w:val="00ED1259"/>
    <w:rsid w:val="00ED4793"/>
    <w:rsid w:val="00ED508B"/>
    <w:rsid w:val="00EE2337"/>
    <w:rsid w:val="00EE62F7"/>
    <w:rsid w:val="00EF438A"/>
    <w:rsid w:val="00EF7427"/>
    <w:rsid w:val="00F06F6F"/>
    <w:rsid w:val="00F15AEB"/>
    <w:rsid w:val="00F17F2C"/>
    <w:rsid w:val="00F27507"/>
    <w:rsid w:val="00F33D81"/>
    <w:rsid w:val="00F3557C"/>
    <w:rsid w:val="00F36D24"/>
    <w:rsid w:val="00F67538"/>
    <w:rsid w:val="00F768FF"/>
    <w:rsid w:val="00F86711"/>
    <w:rsid w:val="00F91DD6"/>
    <w:rsid w:val="00F94423"/>
    <w:rsid w:val="00F97F33"/>
    <w:rsid w:val="00FA1FA9"/>
    <w:rsid w:val="00FA38D4"/>
    <w:rsid w:val="00FB4D0D"/>
    <w:rsid w:val="00FB7A53"/>
    <w:rsid w:val="00FC0234"/>
    <w:rsid w:val="00FC5036"/>
    <w:rsid w:val="00FC63B4"/>
    <w:rsid w:val="00FE30DF"/>
    <w:rsid w:val="00FE3142"/>
    <w:rsid w:val="00FF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8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A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5771FD"/>
    <w:pPr>
      <w:spacing w:after="0" w:line="240" w:lineRule="auto"/>
    </w:pPr>
    <w:rPr>
      <w:rFonts w:ascii="Times New Roman" w:eastAsia="Times New Roman" w:hAnsi="Times New Roman" w:cs="Times New Roman"/>
      <w:sz w:val="20"/>
      <w:szCs w:val="20"/>
    </w:rPr>
  </w:style>
  <w:style w:type="character" w:customStyle="1" w:styleId="EndnoteTextChar">
    <w:name w:val="Endnote Text Char"/>
    <w:link w:val="EndnoteText"/>
    <w:uiPriority w:val="99"/>
    <w:semiHidden/>
    <w:rsid w:val="005771FD"/>
    <w:rPr>
      <w:rFonts w:ascii="Times New Roman" w:hAnsi="Times New Roman" w:cs="Times New Roman"/>
      <w:sz w:val="20"/>
      <w:szCs w:val="20"/>
    </w:rPr>
  </w:style>
  <w:style w:type="paragraph" w:styleId="ListParagraph">
    <w:name w:val="List Paragraph"/>
    <w:basedOn w:val="Normal"/>
    <w:uiPriority w:val="99"/>
    <w:qFormat/>
    <w:rsid w:val="00A74ED3"/>
    <w:pPr>
      <w:ind w:left="720"/>
      <w:contextualSpacing/>
    </w:pPr>
  </w:style>
  <w:style w:type="paragraph" w:styleId="NormalWeb">
    <w:name w:val="Normal (Web)"/>
    <w:basedOn w:val="Normal"/>
    <w:uiPriority w:val="99"/>
    <w:rsid w:val="00557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5573F6"/>
    <w:rPr>
      <w:color w:val="0000FF"/>
      <w:u w:val="single"/>
    </w:rPr>
  </w:style>
  <w:style w:type="character" w:styleId="FollowedHyperlink">
    <w:name w:val="FollowedHyperlink"/>
    <w:uiPriority w:val="99"/>
    <w:semiHidden/>
    <w:rsid w:val="005573F6"/>
    <w:rPr>
      <w:color w:val="800080"/>
      <w:u w:val="single"/>
    </w:rPr>
  </w:style>
  <w:style w:type="paragraph" w:styleId="Header">
    <w:name w:val="header"/>
    <w:basedOn w:val="Normal"/>
    <w:link w:val="HeaderChar"/>
    <w:uiPriority w:val="99"/>
    <w:rsid w:val="00C83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3D"/>
  </w:style>
  <w:style w:type="paragraph" w:styleId="Footer">
    <w:name w:val="footer"/>
    <w:basedOn w:val="Normal"/>
    <w:link w:val="FooterChar"/>
    <w:uiPriority w:val="99"/>
    <w:rsid w:val="00C83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3D"/>
  </w:style>
  <w:style w:type="character" w:styleId="Emphasis">
    <w:name w:val="Emphasis"/>
    <w:uiPriority w:val="99"/>
    <w:qFormat/>
    <w:rsid w:val="00BA2319"/>
    <w:rPr>
      <w:i/>
      <w:iCs/>
    </w:rPr>
  </w:style>
  <w:style w:type="character" w:styleId="EndnoteReference">
    <w:name w:val="endnote reference"/>
    <w:uiPriority w:val="99"/>
    <w:semiHidden/>
    <w:rsid w:val="00BA2319"/>
    <w:rPr>
      <w:vertAlign w:val="superscript"/>
    </w:rPr>
  </w:style>
  <w:style w:type="paragraph" w:customStyle="1" w:styleId="P">
    <w:name w:val="P"/>
    <w:uiPriority w:val="99"/>
    <w:rsid w:val="00F15AEB"/>
    <w:p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25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1615"/>
    <w:rPr>
      <w:rFonts w:ascii="Tahoma" w:hAnsi="Tahoma" w:cs="Tahoma"/>
      <w:sz w:val="16"/>
      <w:szCs w:val="16"/>
    </w:rPr>
  </w:style>
  <w:style w:type="paragraph" w:styleId="PlainText">
    <w:name w:val="Plain Text"/>
    <w:basedOn w:val="Normal"/>
    <w:link w:val="PlainTextChar"/>
    <w:uiPriority w:val="99"/>
    <w:rsid w:val="00997835"/>
    <w:pPr>
      <w:spacing w:after="0" w:line="240" w:lineRule="auto"/>
    </w:pPr>
    <w:rPr>
      <w:rFonts w:ascii="Consolas" w:hAnsi="Consolas" w:cs="Consolas"/>
      <w:sz w:val="21"/>
      <w:szCs w:val="21"/>
    </w:rPr>
  </w:style>
  <w:style w:type="character" w:customStyle="1" w:styleId="PlainTextChar">
    <w:name w:val="Plain Text Char"/>
    <w:link w:val="PlainText"/>
    <w:uiPriority w:val="99"/>
    <w:rsid w:val="00997835"/>
    <w:rPr>
      <w:rFonts w:ascii="Consolas" w:eastAsia="Times New Roman" w:hAnsi="Consolas" w:cs="Consolas"/>
      <w:sz w:val="21"/>
      <w:szCs w:val="21"/>
    </w:rPr>
  </w:style>
  <w:style w:type="character" w:styleId="CommentReference">
    <w:name w:val="annotation reference"/>
    <w:uiPriority w:val="99"/>
    <w:semiHidden/>
    <w:unhideWhenUsed/>
    <w:rsid w:val="00C143E9"/>
    <w:rPr>
      <w:sz w:val="16"/>
      <w:szCs w:val="16"/>
    </w:rPr>
  </w:style>
  <w:style w:type="paragraph" w:styleId="CommentText">
    <w:name w:val="annotation text"/>
    <w:basedOn w:val="Normal"/>
    <w:link w:val="CommentTextChar"/>
    <w:uiPriority w:val="99"/>
    <w:semiHidden/>
    <w:unhideWhenUsed/>
    <w:rsid w:val="00C143E9"/>
    <w:rPr>
      <w:sz w:val="20"/>
      <w:szCs w:val="20"/>
    </w:rPr>
  </w:style>
  <w:style w:type="character" w:customStyle="1" w:styleId="CommentTextChar">
    <w:name w:val="Comment Text Char"/>
    <w:link w:val="CommentText"/>
    <w:uiPriority w:val="99"/>
    <w:semiHidden/>
    <w:rsid w:val="00C143E9"/>
    <w:rPr>
      <w:rFonts w:cs="Calibri"/>
      <w:sz w:val="20"/>
      <w:szCs w:val="20"/>
    </w:rPr>
  </w:style>
  <w:style w:type="paragraph" w:styleId="CommentSubject">
    <w:name w:val="annotation subject"/>
    <w:basedOn w:val="CommentText"/>
    <w:next w:val="CommentText"/>
    <w:link w:val="CommentSubjectChar"/>
    <w:uiPriority w:val="99"/>
    <w:semiHidden/>
    <w:unhideWhenUsed/>
    <w:rsid w:val="00C143E9"/>
    <w:rPr>
      <w:b/>
      <w:bCs/>
    </w:rPr>
  </w:style>
  <w:style w:type="character" w:customStyle="1" w:styleId="CommentSubjectChar">
    <w:name w:val="Comment Subject Char"/>
    <w:link w:val="CommentSubject"/>
    <w:uiPriority w:val="99"/>
    <w:semiHidden/>
    <w:rsid w:val="00C143E9"/>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A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5771FD"/>
    <w:pPr>
      <w:spacing w:after="0" w:line="240" w:lineRule="auto"/>
    </w:pPr>
    <w:rPr>
      <w:rFonts w:ascii="Times New Roman" w:eastAsia="Times New Roman" w:hAnsi="Times New Roman" w:cs="Times New Roman"/>
      <w:sz w:val="20"/>
      <w:szCs w:val="20"/>
    </w:rPr>
  </w:style>
  <w:style w:type="character" w:customStyle="1" w:styleId="EndnoteTextChar">
    <w:name w:val="Endnote Text Char"/>
    <w:link w:val="EndnoteText"/>
    <w:uiPriority w:val="99"/>
    <w:semiHidden/>
    <w:rsid w:val="005771FD"/>
    <w:rPr>
      <w:rFonts w:ascii="Times New Roman" w:hAnsi="Times New Roman" w:cs="Times New Roman"/>
      <w:sz w:val="20"/>
      <w:szCs w:val="20"/>
    </w:rPr>
  </w:style>
  <w:style w:type="paragraph" w:styleId="ListParagraph">
    <w:name w:val="List Paragraph"/>
    <w:basedOn w:val="Normal"/>
    <w:uiPriority w:val="99"/>
    <w:qFormat/>
    <w:rsid w:val="00A74ED3"/>
    <w:pPr>
      <w:ind w:left="720"/>
      <w:contextualSpacing/>
    </w:pPr>
  </w:style>
  <w:style w:type="paragraph" w:styleId="NormalWeb">
    <w:name w:val="Normal (Web)"/>
    <w:basedOn w:val="Normal"/>
    <w:uiPriority w:val="99"/>
    <w:rsid w:val="00557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5573F6"/>
    <w:rPr>
      <w:color w:val="0000FF"/>
      <w:u w:val="single"/>
    </w:rPr>
  </w:style>
  <w:style w:type="character" w:styleId="FollowedHyperlink">
    <w:name w:val="FollowedHyperlink"/>
    <w:uiPriority w:val="99"/>
    <w:semiHidden/>
    <w:rsid w:val="005573F6"/>
    <w:rPr>
      <w:color w:val="800080"/>
      <w:u w:val="single"/>
    </w:rPr>
  </w:style>
  <w:style w:type="paragraph" w:styleId="Header">
    <w:name w:val="header"/>
    <w:basedOn w:val="Normal"/>
    <w:link w:val="HeaderChar"/>
    <w:uiPriority w:val="99"/>
    <w:rsid w:val="00C83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3D"/>
  </w:style>
  <w:style w:type="paragraph" w:styleId="Footer">
    <w:name w:val="footer"/>
    <w:basedOn w:val="Normal"/>
    <w:link w:val="FooterChar"/>
    <w:uiPriority w:val="99"/>
    <w:rsid w:val="00C83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3D"/>
  </w:style>
  <w:style w:type="character" w:styleId="Emphasis">
    <w:name w:val="Emphasis"/>
    <w:uiPriority w:val="99"/>
    <w:qFormat/>
    <w:rsid w:val="00BA2319"/>
    <w:rPr>
      <w:i/>
      <w:iCs/>
    </w:rPr>
  </w:style>
  <w:style w:type="character" w:styleId="EndnoteReference">
    <w:name w:val="endnote reference"/>
    <w:uiPriority w:val="99"/>
    <w:semiHidden/>
    <w:rsid w:val="00BA2319"/>
    <w:rPr>
      <w:vertAlign w:val="superscript"/>
    </w:rPr>
  </w:style>
  <w:style w:type="paragraph" w:customStyle="1" w:styleId="P">
    <w:name w:val="P"/>
    <w:uiPriority w:val="99"/>
    <w:rsid w:val="00F15AEB"/>
    <w:p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25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1615"/>
    <w:rPr>
      <w:rFonts w:ascii="Tahoma" w:hAnsi="Tahoma" w:cs="Tahoma"/>
      <w:sz w:val="16"/>
      <w:szCs w:val="16"/>
    </w:rPr>
  </w:style>
  <w:style w:type="paragraph" w:styleId="PlainText">
    <w:name w:val="Plain Text"/>
    <w:basedOn w:val="Normal"/>
    <w:link w:val="PlainTextChar"/>
    <w:uiPriority w:val="99"/>
    <w:rsid w:val="00997835"/>
    <w:pPr>
      <w:spacing w:after="0" w:line="240" w:lineRule="auto"/>
    </w:pPr>
    <w:rPr>
      <w:rFonts w:ascii="Consolas" w:hAnsi="Consolas" w:cs="Consolas"/>
      <w:sz w:val="21"/>
      <w:szCs w:val="21"/>
    </w:rPr>
  </w:style>
  <w:style w:type="character" w:customStyle="1" w:styleId="PlainTextChar">
    <w:name w:val="Plain Text Char"/>
    <w:link w:val="PlainText"/>
    <w:uiPriority w:val="99"/>
    <w:rsid w:val="00997835"/>
    <w:rPr>
      <w:rFonts w:ascii="Consolas" w:eastAsia="Times New Roman" w:hAnsi="Consolas" w:cs="Consolas"/>
      <w:sz w:val="21"/>
      <w:szCs w:val="21"/>
    </w:rPr>
  </w:style>
  <w:style w:type="character" w:styleId="CommentReference">
    <w:name w:val="annotation reference"/>
    <w:uiPriority w:val="99"/>
    <w:semiHidden/>
    <w:unhideWhenUsed/>
    <w:rsid w:val="00C143E9"/>
    <w:rPr>
      <w:sz w:val="16"/>
      <w:szCs w:val="16"/>
    </w:rPr>
  </w:style>
  <w:style w:type="paragraph" w:styleId="CommentText">
    <w:name w:val="annotation text"/>
    <w:basedOn w:val="Normal"/>
    <w:link w:val="CommentTextChar"/>
    <w:uiPriority w:val="99"/>
    <w:semiHidden/>
    <w:unhideWhenUsed/>
    <w:rsid w:val="00C143E9"/>
    <w:rPr>
      <w:sz w:val="20"/>
      <w:szCs w:val="20"/>
    </w:rPr>
  </w:style>
  <w:style w:type="character" w:customStyle="1" w:styleId="CommentTextChar">
    <w:name w:val="Comment Text Char"/>
    <w:link w:val="CommentText"/>
    <w:uiPriority w:val="99"/>
    <w:semiHidden/>
    <w:rsid w:val="00C143E9"/>
    <w:rPr>
      <w:rFonts w:cs="Calibri"/>
      <w:sz w:val="20"/>
      <w:szCs w:val="20"/>
    </w:rPr>
  </w:style>
  <w:style w:type="paragraph" w:styleId="CommentSubject">
    <w:name w:val="annotation subject"/>
    <w:basedOn w:val="CommentText"/>
    <w:next w:val="CommentText"/>
    <w:link w:val="CommentSubjectChar"/>
    <w:uiPriority w:val="99"/>
    <w:semiHidden/>
    <w:unhideWhenUsed/>
    <w:rsid w:val="00C143E9"/>
    <w:rPr>
      <w:b/>
      <w:bCs/>
    </w:rPr>
  </w:style>
  <w:style w:type="character" w:customStyle="1" w:styleId="CommentSubjectChar">
    <w:name w:val="Comment Subject Char"/>
    <w:link w:val="CommentSubject"/>
    <w:uiPriority w:val="99"/>
    <w:semiHidden/>
    <w:rsid w:val="00C143E9"/>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5291">
      <w:marLeft w:val="0"/>
      <w:marRight w:val="0"/>
      <w:marTop w:val="0"/>
      <w:marBottom w:val="0"/>
      <w:divBdr>
        <w:top w:val="none" w:sz="0" w:space="0" w:color="auto"/>
        <w:left w:val="none" w:sz="0" w:space="0" w:color="auto"/>
        <w:bottom w:val="none" w:sz="0" w:space="0" w:color="auto"/>
        <w:right w:val="none" w:sz="0" w:space="0" w:color="auto"/>
      </w:divBdr>
      <w:divsChild>
        <w:div w:id="59865292">
          <w:marLeft w:val="547"/>
          <w:marRight w:val="0"/>
          <w:marTop w:val="77"/>
          <w:marBottom w:val="0"/>
          <w:divBdr>
            <w:top w:val="none" w:sz="0" w:space="0" w:color="auto"/>
            <w:left w:val="none" w:sz="0" w:space="0" w:color="auto"/>
            <w:bottom w:val="none" w:sz="0" w:space="0" w:color="auto"/>
            <w:right w:val="none" w:sz="0" w:space="0" w:color="auto"/>
          </w:divBdr>
        </w:div>
        <w:div w:id="5986529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A944-4A52-498F-A8B7-4C8DBAF1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10974</Words>
  <Characters>62552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Indigenous Transborder Citizenship: FIOB Los Angeles and the Oaxaca Social Movement of 2006 1</vt:lpstr>
    </vt:vector>
  </TitlesOfParts>
  <Company>Microsoft</Company>
  <LinksUpToDate>false</LinksUpToDate>
  <CharactersWithSpaces>73380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Transborder Citizenship: FIOB Los Angeles and the Oaxaca Social Movement of 2006 1</dc:title>
  <dc:creator>Lynn</dc:creator>
  <cp:lastModifiedBy>Leon</cp:lastModifiedBy>
  <cp:revision>2</cp:revision>
  <cp:lastPrinted>2012-10-26T16:21:00Z</cp:lastPrinted>
  <dcterms:created xsi:type="dcterms:W3CDTF">2014-04-08T17:02:00Z</dcterms:created>
  <dcterms:modified xsi:type="dcterms:W3CDTF">2014-04-08T17:02:00Z</dcterms:modified>
</cp:coreProperties>
</file>