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68" w:rsidRDefault="00EA20CC">
      <w:pPr>
        <w:spacing w:line="360" w:lineRule="auto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Conceptos para abordar lo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stico- culinario. </w:t>
      </w:r>
    </w:p>
    <w:p w:rsidR="007D0D68" w:rsidRDefault="00EA20CC">
      <w:pPr>
        <w:spacing w:line="360" w:lineRule="auto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Sincretismo cultura y culinario: lo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stico extrasensorial. </w:t>
      </w:r>
    </w:p>
    <w:p w:rsidR="005B5107" w:rsidRDefault="005B5107">
      <w:pPr>
        <w:spacing w:line="360" w:lineRule="auto"/>
        <w:outlineLvl w:val="0"/>
        <w:rPr>
          <w:rFonts w:ascii="Arial" w:hAnsi="Arial Unicode MS" w:cs="Arial Unicode MS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Por Irma M. Torres Valdez </w:t>
      </w:r>
    </w:p>
    <w:p w:rsidR="005B5107" w:rsidRDefault="005B5107">
      <w:pPr>
        <w:spacing w:line="360" w:lineRule="auto"/>
        <w:jc w:val="right"/>
        <w:outlineLvl w:val="0"/>
        <w:rPr>
          <w:rFonts w:ascii="Arial" w:hAnsi="Arial Unicode MS" w:cs="Arial Unicode MS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right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La cocina une al hombre, en su mesa convergen</w:t>
      </w:r>
    </w:p>
    <w:p w:rsidR="007D0D68" w:rsidRDefault="00EA20CC">
      <w:pPr>
        <w:spacing w:line="360" w:lineRule="auto"/>
        <w:jc w:val="right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 los acontecimientos hist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ricos, religiosos y culturales. </w:t>
      </w:r>
    </w:p>
    <w:p w:rsidR="007D0D68" w:rsidRDefault="00EA20CC">
      <w:pPr>
        <w:spacing w:line="360" w:lineRule="auto"/>
        <w:jc w:val="right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Guadalupe P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rez San Vicente.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La cocina mexicana es un ente mestizo, dentro de este t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rmino involucro, no 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lo los aportes gastron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micos hechos por los colonizadores o por las marcad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simas influencias que se han vivido a lo largo de los 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ñ</w:t>
      </w:r>
      <w:r>
        <w:rPr>
          <w:rFonts w:ascii="Arial" w:hAnsi="Arial Unicode MS" w:cs="Arial Unicode MS"/>
          <w:color w:val="000000"/>
          <w:u w:color="000000"/>
          <w:lang w:val="es-ES_tradnl"/>
        </w:rPr>
        <w:t>os, tambi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 las nuevas pr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cticas culinarias que aparecieron, las que se perfeccionaron o las que desaparecieron, as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í </w:t>
      </w:r>
      <w:r>
        <w:rPr>
          <w:rFonts w:ascii="Arial" w:hAnsi="Arial Unicode MS" w:cs="Arial Unicode MS"/>
          <w:color w:val="000000"/>
          <w:u w:color="000000"/>
          <w:lang w:val="es-ES_tradnl"/>
        </w:rPr>
        <w:t>como los nuevos elementos que se integraron a la cocina nacional, los alimentos que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xico le aporto al mundo y la importancia que tuvieron estos hacia las dem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culturas;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bien me refiero a un mestizaje que involucra al sincretismo religioso y cultural que ha repercutido en cuanto a lo alimenticio y alimentario, adem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que este hecho tan importante ha causado impactos tan profundos que han marcado a la sociedad mexicana en cuanto a la identidad de los habitantes de este pa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s, y que al mismo tiempo han involucrado a nuestra tan apreciada cocina mexicana.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lastRenderedPageBreak/>
        <w:t>Como lo asevera Guadalupe P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rez San Vicente, en nuestra cocina mestiza se consume de forma regular flores, frutos, insectos y cact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ceas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2"/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, yo considero que estos dos 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ú</w:t>
      </w:r>
      <w:r>
        <w:rPr>
          <w:rFonts w:ascii="Arial" w:hAnsi="Arial Unicode MS" w:cs="Arial Unicode MS"/>
          <w:color w:val="000000"/>
          <w:u w:color="000000"/>
          <w:lang w:val="es-ES_tradnl"/>
        </w:rPr>
        <w:t>ltimos pueden llegar a ser un tanto mal entendidos e inusuales, en cuanto a uso y consumo, tan es as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í </w:t>
      </w:r>
      <w:r>
        <w:rPr>
          <w:rFonts w:ascii="Arial" w:hAnsi="Arial Unicode MS" w:cs="Arial Unicode MS"/>
          <w:color w:val="000000"/>
          <w:u w:color="000000"/>
          <w:lang w:val="es-ES_tradnl"/>
        </w:rPr>
        <w:t>que en algunos casos pueden ser considerados alimentos tab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ú</w:t>
      </w:r>
      <w:r>
        <w:rPr>
          <w:rFonts w:ascii="Arial" w:hAnsi="Arial Unicode MS" w:cs="Arial Unicode MS"/>
          <w:color w:val="000000"/>
          <w:u w:color="000000"/>
          <w:lang w:val="es-ES_tradnl"/>
        </w:rPr>
        <w:t>, por el contexto en el que se utilizan, pues pueden ser para acompa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ñ</w:t>
      </w:r>
      <w:r>
        <w:rPr>
          <w:rFonts w:ascii="Arial" w:hAnsi="Arial Unicode MS" w:cs="Arial Unicode MS"/>
          <w:color w:val="000000"/>
          <w:u w:color="000000"/>
          <w:lang w:val="es-ES_tradnl"/>
        </w:rPr>
        <w:t>ar un platillo o por que llegaron a ser la base de la alimentaci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n, en algunas comunidades en casos de hambruna, y as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í </w:t>
      </w:r>
      <w:r>
        <w:rPr>
          <w:rFonts w:ascii="Arial" w:hAnsi="Arial Unicode MS" w:cs="Arial Unicode MS"/>
          <w:color w:val="000000"/>
          <w:u w:color="000000"/>
          <w:lang w:val="es-ES_tradnl"/>
        </w:rPr>
        <w:t>forman una parte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s de la identidad cultural alimentaria de alguna comunidad.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Todos los pueblos que conforman a las naciones tienen su cocina propia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3"/>
      </w:r>
      <w:r>
        <w:rPr>
          <w:rFonts w:ascii="Arial" w:hAnsi="Arial Unicode MS" w:cs="Arial Unicode MS"/>
          <w:color w:val="000000"/>
          <w:u w:color="000000"/>
          <w:lang w:val="es-ES_tradnl"/>
        </w:rPr>
        <w:t>, de esta forma lo plantea Jos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é </w:t>
      </w:r>
      <w:r>
        <w:rPr>
          <w:rFonts w:ascii="Arial" w:hAnsi="Arial Unicode MS" w:cs="Arial Unicode MS"/>
          <w:color w:val="000000"/>
          <w:u w:color="000000"/>
          <w:lang w:val="es-ES_tradnl"/>
        </w:rPr>
        <w:t>Luis Ju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rez L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pez, en cuanto a esta afirmaci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n, yo planteo que est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á </w:t>
      </w:r>
      <w:r>
        <w:rPr>
          <w:rFonts w:ascii="Arial" w:hAnsi="Arial Unicode MS" w:cs="Arial Unicode MS"/>
          <w:color w:val="000000"/>
          <w:u w:color="000000"/>
          <w:lang w:val="es-ES_tradnl"/>
        </w:rPr>
        <w:t>claro el caso particular de nuestro pa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s, debido a la gran riqueza a de terrenos con los que cuenta, no se come lo mismo en todo el territorio a pesar que es uno 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lo, cada comunidad adapta los alimentos que tiene a su alrededor a sus pr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cticas culinarias cotidianas. Estos conforman parte de su identidad como individuos y como pueblo, pero todos estos alimentos no siempre ser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vistos como alimenticios, algunos tendr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una carga alimentaria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fuerte que otros, por ende ser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consumidos en momentos espec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ficos determinados como fiestas o celebraciones, aunado a que puedan conllevar una carga sentimental adem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de elementos caracter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sticos de su cultura.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La cultura es considerada, de a cuerdo a la definici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otorgada por la UNESCO como el conjunto de rasgos distintivos, espirituales, materiales, intelectuales y afectivos que caracterizan a una sociedad o un grupo social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4"/>
      </w:r>
      <w:r>
        <w:rPr>
          <w:rFonts w:ascii="Arial" w:hAnsi="Arial Unicode MS" w:cs="Arial Unicode MS"/>
          <w:color w:val="000000"/>
          <w:u w:color="000000"/>
          <w:lang w:val="es-ES_tradnl"/>
        </w:rPr>
        <w:t>; as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í </w:t>
      </w:r>
      <w:r>
        <w:rPr>
          <w:rFonts w:ascii="Arial" w:hAnsi="Arial Unicode MS" w:cs="Arial Unicode MS"/>
          <w:color w:val="000000"/>
          <w:u w:color="000000"/>
          <w:lang w:val="es-ES_tradnl"/>
        </w:rPr>
        <w:t>mismo la cultura se aprende y es transmitida a trav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de las practicas cotidianas por los miembros que conforman a la comunidad, tambi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estas pr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cticas deben ser constantemente reforzadas para que pervivan dentro de las comunidades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5"/>
      </w:r>
      <w:r>
        <w:rPr>
          <w:rFonts w:ascii="Arial" w:hAnsi="Arial Unicode MS" w:cs="Arial Unicode MS"/>
          <w:color w:val="000000"/>
          <w:u w:color="000000"/>
          <w:lang w:val="es-ES_tradnl"/>
        </w:rPr>
        <w:t>. Yo creo que, esto tomado de la idea de Bonfil Batalla, 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í </w:t>
      </w:r>
      <w:r>
        <w:rPr>
          <w:rFonts w:ascii="Arial" w:hAnsi="Arial Unicode MS" w:cs="Arial Unicode MS"/>
          <w:color w:val="000000"/>
          <w:u w:color="000000"/>
          <w:lang w:val="es-ES_tradnl"/>
        </w:rPr>
        <w:t>los pueblos indios como cualquier otra comunidad, lugar y momento, provienen de una historia particular y propia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6"/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, tienen una identidad cultural que los distingue como sociedad, por lo tanto 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¿</w:t>
      </w:r>
      <w:r>
        <w:rPr>
          <w:rFonts w:ascii="Arial" w:hAnsi="Arial Unicode MS" w:cs="Arial Unicode MS"/>
          <w:color w:val="000000"/>
          <w:u w:color="000000"/>
          <w:lang w:val="es-ES_tradnl"/>
        </w:rPr>
        <w:t>por qu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é </w:t>
      </w:r>
      <w:r>
        <w:rPr>
          <w:rFonts w:ascii="Arial" w:hAnsi="Arial Unicode MS" w:cs="Arial Unicode MS"/>
          <w:color w:val="000000"/>
          <w:u w:color="000000"/>
          <w:lang w:val="es-ES_tradnl"/>
        </w:rPr>
        <w:t>la posibilidad de rechazar la oportunidad de conocer y comprender formas diferentes y alternativas de las totalmente urbanizadas?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7"/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.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Entonces, siguiendo la l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nea de pensamiento de Gregorio Recondo, considero que este tipo de vida que llevan estos pueblos fue formado en el pasado y rige su forma de vivir en el presente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8"/>
      </w:r>
      <w:r>
        <w:rPr>
          <w:rFonts w:ascii="Arial" w:hAnsi="Arial Unicode MS" w:cs="Arial Unicode MS"/>
          <w:color w:val="000000"/>
          <w:u w:color="000000"/>
          <w:lang w:val="es-ES_tradnl"/>
        </w:rPr>
        <w:t>, entonces por qu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é </w:t>
      </w:r>
      <w:r>
        <w:rPr>
          <w:rFonts w:ascii="Arial" w:hAnsi="Arial Unicode MS" w:cs="Arial Unicode MS"/>
          <w:color w:val="000000"/>
          <w:u w:color="000000"/>
          <w:lang w:val="es-ES_tradnl"/>
        </w:rPr>
        <w:t>cuestionamos sus pr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cticas alimenticias, inclusive las llegamos a considerar un tab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ú </w:t>
      </w:r>
      <w:r>
        <w:rPr>
          <w:rFonts w:ascii="Arial" w:hAnsi="Arial Unicode MS" w:cs="Arial Unicode MS"/>
          <w:color w:val="000000"/>
          <w:u w:color="000000"/>
          <w:lang w:val="es-ES_tradnl"/>
        </w:rPr>
        <w:t>social el hecho de no aceptar sus costumbres culinarias, ya sean cotidianas o en momentos en espec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fico, como en el caso de los alimentos estimulantes, que conforman a un grupo de alimentos que son consumidos de forma cotidiana, religiosa o ritual, que alteran los estados del ser, que tal vez el aporte alimenticio no tenga tanto </w:t>
      </w:r>
      <w:r>
        <w:rPr>
          <w:rFonts w:ascii="Arial" w:hAnsi="Arial Unicode MS" w:cs="Arial Unicode MS"/>
          <w:color w:val="000000"/>
          <w:u w:color="000000"/>
          <w:lang w:val="es-ES_tradnl"/>
        </w:rPr>
        <w:lastRenderedPageBreak/>
        <w:t>que ver con lo nutricional, pero si aporta beneficios alimentarios de forma espiritual. De acuerdo con la definici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n otorgada al concepto alimento por la ONU, se considera a los alimentos como: 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“</w:t>
      </w:r>
      <w:r>
        <w:rPr>
          <w:rFonts w:ascii="Arial" w:hAnsi="Arial Unicode MS" w:cs="Arial Unicode MS"/>
          <w:color w:val="000000"/>
          <w:u w:color="000000"/>
          <w:lang w:val="es-ES_tradnl"/>
        </w:rPr>
        <w:t>todo producto, transformado o no, que contenga cuando menos alg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ú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elemento nutritivo, que sea susceptible a ser metabolizado por el organismo humano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”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9"/>
      </w:r>
      <w:r>
        <w:rPr>
          <w:rFonts w:ascii="Arial" w:hAnsi="Arial Unicode MS" w:cs="Arial Unicode MS"/>
          <w:color w:val="000000"/>
          <w:u w:color="000000"/>
          <w:lang w:val="es-ES_tradnl"/>
        </w:rPr>
        <w:t>. Retomando a los alimentos estimulantes en cuanto a su repercusi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alimentaria llegan a conformar una parte de la identidad  de ciertos actores sociales o inclusive de comunidades completas.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Parafraseando a Gregorio Recondo, la identidad no es un concepto unificador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10"/>
      </w:r>
      <w:r>
        <w:rPr>
          <w:rFonts w:ascii="Arial" w:hAnsi="Arial Unicode MS" w:cs="Arial Unicode MS"/>
          <w:color w:val="000000"/>
          <w:u w:color="000000"/>
          <w:lang w:val="es-ES_tradnl"/>
        </w:rPr>
        <w:t>; como he mencionado con anterioridad, la identidad mexicana no se puede centralizar o englobar en una sola, pues los factores socioculturales cambian de regi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en regi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n. Afirmo que los alimentos estimulantes, son tema tab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ú </w:t>
      </w:r>
      <w:r>
        <w:rPr>
          <w:rFonts w:ascii="Arial" w:hAnsi="Arial Unicode MS" w:cs="Arial Unicode MS"/>
          <w:color w:val="000000"/>
          <w:u w:color="000000"/>
          <w:lang w:val="es-ES_tradnl"/>
        </w:rPr>
        <w:t>dentro de nuestra visi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n clasemediera urbana occidentalizada.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Haciendo una revisi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espec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fica, voy a tomar el ejemplo de los huicholes y su consumo ritual del peyote, el cual creo que, su ingesta causa un poco de esc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ndalo cuando se observa con sentido com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ú</w:t>
      </w:r>
      <w:r>
        <w:rPr>
          <w:rFonts w:ascii="Arial" w:hAnsi="Arial Unicode MS" w:cs="Arial Unicode MS"/>
          <w:color w:val="000000"/>
          <w:u w:color="000000"/>
          <w:lang w:val="es-ES_tradnl"/>
        </w:rPr>
        <w:t>n, porque como menciona la Dra. Hilda Cota, la importancia radica en que hacemos todo a partir de valoraciones que derivan de las circunstancias sociales en que vivimos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11"/>
      </w:r>
      <w:r>
        <w:rPr>
          <w:rFonts w:ascii="Arial" w:hAnsi="Arial Unicode MS" w:cs="Arial Unicode MS"/>
          <w:color w:val="000000"/>
          <w:u w:color="000000"/>
          <w:lang w:val="es-ES_tradnl"/>
        </w:rPr>
        <w:t>, esto nubla nuestra visi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y procedemos a enjuiciar o encasillar toda acci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que nos result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é </w:t>
      </w:r>
      <w:r>
        <w:rPr>
          <w:rFonts w:ascii="Arial" w:hAnsi="Arial Unicode MS" w:cs="Arial Unicode MS"/>
          <w:color w:val="000000"/>
          <w:u w:color="000000"/>
          <w:lang w:val="es-ES_tradnl"/>
        </w:rPr>
        <w:t>extra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ñ</w:t>
      </w:r>
      <w:r>
        <w:rPr>
          <w:rFonts w:ascii="Arial" w:hAnsi="Arial Unicode MS" w:cs="Arial Unicode MS"/>
          <w:color w:val="000000"/>
          <w:u w:color="000000"/>
          <w:lang w:val="es-ES_tradnl"/>
        </w:rPr>
        <w:t>a, entonces llev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ndolo a los huicholes, no nos hace aceptar que, ellos como grupo 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tnico, dentro de sus costumbres rituales, que conforman </w:t>
      </w:r>
      <w:r>
        <w:rPr>
          <w:rFonts w:ascii="Arial" w:hAnsi="Arial Unicode MS" w:cs="Arial Unicode MS"/>
          <w:color w:val="000000"/>
          <w:u w:color="000000"/>
          <w:lang w:val="es-ES_tradnl"/>
        </w:rPr>
        <w:lastRenderedPageBreak/>
        <w:t>parte importante de su identidad como huicholes, est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á 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inminente el consumo de peyote.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En el relato realizado por Peter Furts al pa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>s del peyote (Wirik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>ú</w:t>
      </w:r>
      <w:r>
        <w:rPr>
          <w:rFonts w:ascii="Arial" w:hAnsi="Arial Unicode MS" w:cs="Arial Unicode MS"/>
          <w:color w:val="000000"/>
          <w:u w:color="000000"/>
          <w:lang w:val="es-ES_tradnl"/>
        </w:rPr>
        <w:t>ta), en el cual relata su experiencia cuando acompa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ñó </w:t>
      </w:r>
      <w:r>
        <w:rPr>
          <w:rFonts w:ascii="Arial" w:hAnsi="Arial Unicode MS" w:cs="Arial Unicode MS"/>
          <w:color w:val="000000"/>
          <w:u w:color="000000"/>
          <w:lang w:val="es-ES_tradnl"/>
        </w:rPr>
        <w:t>a un grupo de huicholes a una cacer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a de peyote, al cual ven dentro de la cosmovisi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huichol como un venado y lo denominan hermano mayor, pero dej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ó </w:t>
      </w:r>
      <w:r>
        <w:rPr>
          <w:rFonts w:ascii="Arial" w:hAnsi="Arial Unicode MS" w:cs="Arial Unicode MS"/>
          <w:color w:val="000000"/>
          <w:u w:color="000000"/>
          <w:lang w:val="es-ES_tradnl"/>
        </w:rPr>
        <w:t>ver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que una simple expedici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n, sino la importancia de este alimento 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gico para su cotidianidad. Los huicholes lo consumen para encontrar su vida, pues relata un comentario realizado por un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 xml:space="preserve"> mar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'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>ak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me (chaman): 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“</w:t>
      </w:r>
      <w:r>
        <w:rPr>
          <w:rFonts w:ascii="Arial" w:hAnsi="Arial Unicode MS" w:cs="Arial Unicode MS"/>
          <w:color w:val="000000"/>
          <w:u w:color="000000"/>
          <w:lang w:val="es-ES_tradnl"/>
        </w:rPr>
        <w:t>Es como el venado. Es nuestra vida. Debemos ir para que nos permita ver nuestra vida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 xml:space="preserve"> (kup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>ú</w:t>
      </w:r>
      <w:r w:rsidR="00572BE1">
        <w:rPr>
          <w:rFonts w:ascii="Arial" w:hAnsi="Arial Unicode MS" w:cs="Arial Unicode MS"/>
          <w:color w:val="000000"/>
          <w:u w:color="000000"/>
          <w:lang w:val="es-ES_tradnl"/>
        </w:rPr>
        <w:t>ri, fuerza vital, de la vida o alma)</w:t>
      </w:r>
      <w:r>
        <w:rPr>
          <w:rFonts w:ascii="Arial" w:hAnsi="Arial Unicode MS" w:cs="Arial Unicode MS"/>
          <w:color w:val="000000"/>
          <w:u w:color="000000"/>
          <w:lang w:val="es-ES_tradnl"/>
        </w:rPr>
        <w:t>.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” 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12"/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En el ritual que acompa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ñ</w:t>
      </w:r>
      <w:r>
        <w:rPr>
          <w:rFonts w:ascii="Arial" w:hAnsi="Arial Unicode MS" w:cs="Arial Unicode MS"/>
          <w:color w:val="000000"/>
          <w:u w:color="000000"/>
          <w:lang w:val="es-ES_tradnl"/>
        </w:rPr>
        <w:t>a a la cacer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a del hermano mayor, anteceden una serie de ceremonias en las cuales se integra a los j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venes, pues se les va orientando sobre la importancia endocultural sobre la tierra sagrada y sobre el peyote mismo y as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í </w:t>
      </w:r>
      <w:r>
        <w:rPr>
          <w:rFonts w:ascii="Arial" w:hAnsi="Arial Unicode MS" w:cs="Arial Unicode MS"/>
          <w:color w:val="000000"/>
          <w:u w:color="000000"/>
          <w:lang w:val="es-ES_tradnl"/>
        </w:rPr>
        <w:t>empiezan a comprender lo que es ser huichol</w:t>
      </w:r>
      <w:r>
        <w:rPr>
          <w:rFonts w:ascii="Arial" w:eastAsia="Arial" w:hAnsi="Arial" w:cs="Arial"/>
          <w:color w:val="000000"/>
          <w:u w:color="000000"/>
          <w:vertAlign w:val="superscript"/>
          <w:lang w:val="es-ES_tradnl"/>
        </w:rPr>
        <w:footnoteReference w:id="13"/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.  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Al momento de brindarles 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ste conocimiento, el sentido de pertenencia hacia el peyote se va incrementando y va formando parte de su identidad hacia la comunidad. Adem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al momento de cazar al peyote lo hacen simb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licamente lanz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ndole flechas para herirlo y matarlo, pero se cree que este encarna al ma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z y al venado mismo que son fuentes de vida sagradas en el caso particular </w:t>
      </w:r>
      <w:r>
        <w:rPr>
          <w:rFonts w:ascii="Arial" w:hAnsi="Arial Unicode MS" w:cs="Arial Unicode MS"/>
          <w:color w:val="000000"/>
          <w:u w:color="000000"/>
          <w:lang w:val="es-ES_tradnl"/>
        </w:rPr>
        <w:lastRenderedPageBreak/>
        <w:t>para los huicholes, pero para las dem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comunidades de nuestro pa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s, el ma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z forma parte</w:t>
      </w:r>
      <w:r>
        <w:rPr>
          <w:rFonts w:ascii="Helvetica" w:hAnsi="Arial Unicode MS" w:cs="Arial Unicode MS"/>
          <w:color w:val="000000"/>
          <w:u w:color="000000"/>
          <w:lang w:val="es-ES_tradnl"/>
        </w:rPr>
        <w:t xml:space="preserve"> </w:t>
      </w:r>
      <w:r>
        <w:rPr>
          <w:rFonts w:ascii="Arial" w:hAnsi="Arial Unicode MS" w:cs="Arial Unicode MS"/>
          <w:color w:val="000000"/>
          <w:u w:color="000000"/>
          <w:lang w:val="es-ES_tradnl"/>
        </w:rPr>
        <w:t>muy importante de la base de nuestra alimentaci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n.</w:t>
      </w:r>
    </w:p>
    <w:p w:rsidR="007D0D68" w:rsidRDefault="007D0D68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</w:p>
    <w:p w:rsidR="007D0D68" w:rsidRDefault="00EA20CC">
      <w:pPr>
        <w:spacing w:line="360" w:lineRule="auto"/>
        <w:jc w:val="both"/>
        <w:outlineLvl w:val="0"/>
        <w:rPr>
          <w:rFonts w:ascii="Arial" w:eastAsia="Arial" w:hAnsi="Arial" w:cs="Arial"/>
          <w:color w:val="000000"/>
          <w:u w:color="000000"/>
          <w:lang w:val="es-ES_tradnl"/>
        </w:rPr>
      </w:pPr>
      <w:r>
        <w:rPr>
          <w:rFonts w:ascii="Arial" w:hAnsi="Arial Unicode MS" w:cs="Arial Unicode MS"/>
          <w:color w:val="000000"/>
          <w:u w:color="000000"/>
          <w:lang w:val="es-ES_tradnl"/>
        </w:rPr>
        <w:t>Entonces por qu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 xml:space="preserve">é 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encasillar a este alimento tan representativo de los huicholes como una droga mas, cuando 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ste es consumido con fines religiosos, sirve para expandir la mente, encontrar la vida y a uno mismo, es una herramienta de comunicaci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n pues a trav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s de 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u w:color="000000"/>
          <w:lang w:val="es-ES_tradnl"/>
        </w:rPr>
        <w:t>ste el esp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ritu es capaz de proyectarse hacia el exterior y genera un sentimiento de conciencia hacia el poder del hikuri; pero en la cultura occidentalizada s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lo se sataniza debido a que hay mucha gente externa de la comunidad que recurre al pa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u w:color="000000"/>
          <w:lang w:val="es-ES_tradnl"/>
        </w:rPr>
        <w:t>s del peyote a obtener la experiencia de ingerir este alimento tan especial, que lo pueden llegar a degenerar como un alucin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u w:color="000000"/>
          <w:lang w:val="es-ES_tradnl"/>
        </w:rPr>
        <w:t>geno mas quit</w:t>
      </w:r>
      <w:r>
        <w:rPr>
          <w:rFonts w:ascii="Arial Unicode MS" w:hAnsi="Arial Unicode MS" w:cs="Arial Unicode MS"/>
          <w:color w:val="00000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u w:color="000000"/>
          <w:lang w:val="es-ES_tradnl"/>
        </w:rPr>
        <w:t xml:space="preserve">ndole toda la carga cultural que representa.   </w:t>
      </w:r>
    </w:p>
    <w:p w:rsidR="00D50C75" w:rsidRDefault="00D50C75">
      <w:pPr>
        <w:rPr>
          <w:lang w:val="es-MX"/>
        </w:rPr>
      </w:pPr>
      <w:r>
        <w:rPr>
          <w:lang w:val="es-MX"/>
        </w:rPr>
        <w:br w:type="page"/>
      </w:r>
    </w:p>
    <w:p w:rsidR="007D0D68" w:rsidRPr="00D50C75" w:rsidRDefault="00D50C75">
      <w:pPr>
        <w:spacing w:line="360" w:lineRule="auto"/>
        <w:jc w:val="both"/>
        <w:outlineLvl w:val="0"/>
        <w:rPr>
          <w:rFonts w:ascii="Arial" w:hAnsi="Arial" w:cs="Arial"/>
          <w:u w:val="single"/>
          <w:lang w:val="es-MX"/>
        </w:rPr>
      </w:pPr>
      <w:r w:rsidRPr="00D50C75">
        <w:rPr>
          <w:rFonts w:ascii="Arial" w:hAnsi="Arial" w:cs="Arial"/>
          <w:u w:val="single"/>
          <w:lang w:val="es-MX"/>
        </w:rPr>
        <w:lastRenderedPageBreak/>
        <w:t xml:space="preserve">Bibliografía </w:t>
      </w:r>
    </w:p>
    <w:p w:rsidR="00D50C75" w:rsidRPr="00D50C75" w:rsidRDefault="00D50C75">
      <w:pPr>
        <w:spacing w:line="360" w:lineRule="auto"/>
        <w:jc w:val="both"/>
        <w:outlineLvl w:val="0"/>
        <w:rPr>
          <w:rFonts w:ascii="Arial" w:hAnsi="Arial" w:cs="Arial"/>
          <w:lang w:val="es-MX"/>
        </w:rPr>
      </w:pPr>
    </w:p>
    <w:p w:rsidR="00D50C75" w:rsidRPr="00D50C75" w:rsidRDefault="00D50C75" w:rsidP="00D50C75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D50C75">
        <w:rPr>
          <w:rFonts w:ascii="Arial" w:hAnsi="Arial" w:cs="Arial"/>
          <w:color w:val="000000"/>
          <w:u w:color="000000"/>
          <w:lang w:val="es-ES_tradnl"/>
        </w:rPr>
        <w:t xml:space="preserve">Furst, Peter, </w:t>
      </w:r>
      <w:r w:rsidRPr="00D50C75">
        <w:rPr>
          <w:rFonts w:ascii="Arial" w:hAnsi="Arial" w:cs="Arial"/>
          <w:i/>
          <w:iCs/>
          <w:color w:val="000000"/>
          <w:u w:color="000000"/>
          <w:lang w:val="es-ES_tradnl"/>
        </w:rPr>
        <w:t>El Peyote y los Huicholes</w:t>
      </w:r>
      <w:r w:rsidRPr="00D50C75">
        <w:rPr>
          <w:rFonts w:ascii="Arial" w:hAnsi="Arial" w:cs="Arial"/>
          <w:color w:val="000000"/>
          <w:u w:color="000000"/>
          <w:lang w:val="es-ES_tradnl"/>
        </w:rPr>
        <w:t>, Ed. SEPSETENTAS,  México, 1972.</w:t>
      </w:r>
    </w:p>
    <w:p w:rsidR="00D50C75" w:rsidRPr="00D50C75" w:rsidRDefault="00D50C75" w:rsidP="00D50C75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D50C75">
        <w:rPr>
          <w:rFonts w:ascii="Arial" w:hAnsi="Arial" w:cs="Arial"/>
          <w:color w:val="000000"/>
          <w:u w:color="000000"/>
          <w:lang w:val="es-ES_tradnl"/>
        </w:rPr>
        <w:t xml:space="preserve">Cota Guzmán, Hilda,”Definiciones en torno a “lo alimentario”, </w:t>
      </w:r>
      <w:r w:rsidRPr="00D50C75">
        <w:rPr>
          <w:rFonts w:ascii="Arial" w:hAnsi="Arial" w:cs="Arial"/>
          <w:i/>
          <w:iCs/>
          <w:color w:val="000000"/>
          <w:u w:color="000000"/>
          <w:lang w:val="es-ES_tradnl"/>
        </w:rPr>
        <w:t xml:space="preserve"> Guía Metodológica</w:t>
      </w:r>
      <w:r w:rsidRPr="00D50C75">
        <w:rPr>
          <w:rFonts w:ascii="Arial" w:hAnsi="Arial" w:cs="Arial"/>
          <w:color w:val="000000"/>
          <w:u w:color="000000"/>
          <w:lang w:val="es-ES_tradnl"/>
        </w:rPr>
        <w:t>, Ed Dos Líneas, 1ra edición, México, 2012.</w:t>
      </w:r>
    </w:p>
    <w:p w:rsidR="00D50C75" w:rsidRPr="00D50C75" w:rsidRDefault="00D50C75" w:rsidP="00D50C75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D50C75">
        <w:rPr>
          <w:rFonts w:ascii="Arial" w:hAnsi="Arial" w:cs="Arial"/>
          <w:color w:val="000000"/>
          <w:u w:color="000000"/>
          <w:lang w:val="es-ES_tradnl"/>
        </w:rPr>
        <w:t>Recondo, Gregorio</w:t>
      </w:r>
      <w:r w:rsidRPr="00D50C75">
        <w:rPr>
          <w:rFonts w:ascii="Arial" w:hAnsi="Arial" w:cs="Arial"/>
          <w:i/>
          <w:iCs/>
          <w:color w:val="000000"/>
          <w:u w:color="000000"/>
          <w:lang w:val="es-ES_tradnl"/>
        </w:rPr>
        <w:t>, Identidad, integración y creación cultural en América Latina</w:t>
      </w:r>
      <w:r w:rsidRPr="00D50C75">
        <w:rPr>
          <w:rFonts w:ascii="Arial" w:hAnsi="Arial" w:cs="Arial"/>
          <w:color w:val="000000"/>
          <w:u w:color="000000"/>
          <w:lang w:val="es-ES_tradnl"/>
        </w:rPr>
        <w:t xml:space="preserve">, UNESCO, Ed Belgrano, Buenos Aires, 1997. </w:t>
      </w:r>
    </w:p>
    <w:p w:rsidR="00D50C75" w:rsidRPr="00D50C75" w:rsidRDefault="00D50C75" w:rsidP="00D50C75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lang w:val="es-MX"/>
        </w:rPr>
      </w:pPr>
      <w:r w:rsidRPr="00D50C75">
        <w:rPr>
          <w:rFonts w:ascii="Arial" w:hAnsi="Arial" w:cs="Arial"/>
          <w:color w:val="000000"/>
          <w:u w:color="000000"/>
          <w:lang w:val="es-ES_tradnl"/>
        </w:rPr>
        <w:t xml:space="preserve">Bonfil Batalla, Gillermo, </w:t>
      </w:r>
      <w:r w:rsidRPr="00D50C75">
        <w:rPr>
          <w:rFonts w:ascii="Arial" w:hAnsi="Arial" w:cs="Arial"/>
          <w:i/>
          <w:iCs/>
          <w:color w:val="000000"/>
          <w:u w:color="000000"/>
          <w:lang w:val="es-ES_tradnl"/>
        </w:rPr>
        <w:t xml:space="preserve">México Profundo, </w:t>
      </w:r>
      <w:r w:rsidRPr="00D50C75">
        <w:rPr>
          <w:rFonts w:ascii="Arial" w:hAnsi="Arial" w:cs="Arial"/>
          <w:color w:val="000000"/>
          <w:u w:color="000000"/>
          <w:lang w:val="es-ES_tradnl"/>
        </w:rPr>
        <w:t>Ed DeBolsillo, 7ma edición, México 2012.</w:t>
      </w:r>
    </w:p>
    <w:p w:rsidR="00D50C75" w:rsidRPr="00D50C75" w:rsidRDefault="00D50C75" w:rsidP="00D50C75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color w:val="000000"/>
          <w:u w:color="000000"/>
          <w:lang w:val="es-ES_tradnl"/>
        </w:rPr>
      </w:pPr>
      <w:r w:rsidRPr="00D50C75">
        <w:rPr>
          <w:rFonts w:ascii="Arial" w:hAnsi="Arial" w:cs="Arial"/>
          <w:color w:val="000000"/>
          <w:u w:color="000000"/>
          <w:lang w:val="es-ES_tradnl"/>
        </w:rPr>
        <w:t xml:space="preserve">Juárez López, José Luis, </w:t>
      </w:r>
      <w:r w:rsidRPr="00D50C75">
        <w:rPr>
          <w:rFonts w:ascii="Arial" w:hAnsi="Arial" w:cs="Arial"/>
          <w:i/>
          <w:iCs/>
          <w:color w:val="000000"/>
          <w:u w:color="000000"/>
          <w:lang w:val="es-ES_tradnl"/>
        </w:rPr>
        <w:t>Nacionalismo Culinario</w:t>
      </w:r>
      <w:r w:rsidRPr="00D50C75">
        <w:rPr>
          <w:rFonts w:ascii="Arial" w:hAnsi="Arial" w:cs="Arial"/>
          <w:color w:val="000000"/>
          <w:u w:color="000000"/>
          <w:lang w:val="es-ES_tradnl"/>
        </w:rPr>
        <w:t xml:space="preserve">, CONACULTA, México, 2008. </w:t>
      </w:r>
    </w:p>
    <w:p w:rsidR="00D50C75" w:rsidRPr="00D50C75" w:rsidRDefault="00D50C75" w:rsidP="00D50C75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lang w:val="es-MX"/>
        </w:rPr>
      </w:pPr>
      <w:r w:rsidRPr="00D50C75">
        <w:rPr>
          <w:rFonts w:ascii="Arial" w:hAnsi="Arial" w:cs="Arial"/>
          <w:color w:val="000000"/>
          <w:u w:color="000000"/>
          <w:lang w:val="es-ES_tradnl"/>
        </w:rPr>
        <w:t>Pérez San Vicente, Guadalupe</w:t>
      </w:r>
      <w:r w:rsidRPr="00D50C75">
        <w:rPr>
          <w:rFonts w:ascii="Arial" w:hAnsi="Arial" w:cs="Arial"/>
          <w:i/>
          <w:iCs/>
          <w:color w:val="000000"/>
          <w:u w:color="000000"/>
          <w:lang w:val="es-ES_tradnl"/>
        </w:rPr>
        <w:t>, Charlas sobre Gastronomía</w:t>
      </w:r>
      <w:r w:rsidRPr="00D50C75">
        <w:rPr>
          <w:rFonts w:ascii="Arial" w:hAnsi="Arial" w:cs="Arial"/>
          <w:color w:val="000000"/>
          <w:u w:color="000000"/>
          <w:lang w:val="es-ES_tradnl"/>
        </w:rPr>
        <w:t>, Archivo General de la Nación, México, 2000.</w:t>
      </w:r>
    </w:p>
    <w:p w:rsidR="00D50C75" w:rsidRDefault="00D50C75" w:rsidP="00D50C75">
      <w:pPr>
        <w:spacing w:line="360" w:lineRule="auto"/>
        <w:jc w:val="both"/>
        <w:outlineLvl w:val="0"/>
        <w:rPr>
          <w:rFonts w:ascii="Arial" w:hAnsi="Arial" w:cs="Arial"/>
          <w:lang w:val="es-MX"/>
        </w:rPr>
      </w:pPr>
    </w:p>
    <w:p w:rsidR="00D50C75" w:rsidRPr="00D50C75" w:rsidRDefault="00D50C75" w:rsidP="00D50C75">
      <w:pPr>
        <w:spacing w:line="360" w:lineRule="auto"/>
        <w:jc w:val="both"/>
        <w:outlineLvl w:val="0"/>
        <w:rPr>
          <w:rFonts w:ascii="Arial" w:hAnsi="Arial" w:cs="Arial"/>
          <w:u w:val="single"/>
          <w:lang w:val="es-MX"/>
        </w:rPr>
      </w:pPr>
      <w:r w:rsidRPr="00D50C75">
        <w:rPr>
          <w:rFonts w:ascii="Arial" w:hAnsi="Arial" w:cs="Arial"/>
          <w:u w:val="single"/>
          <w:lang w:val="es-MX"/>
        </w:rPr>
        <w:t>Páginas web</w:t>
      </w:r>
    </w:p>
    <w:p w:rsidR="00D50C75" w:rsidRDefault="00D50C75" w:rsidP="00D50C75">
      <w:pPr>
        <w:spacing w:line="360" w:lineRule="auto"/>
        <w:jc w:val="both"/>
        <w:outlineLvl w:val="0"/>
        <w:rPr>
          <w:rFonts w:ascii="Arial" w:hAnsi="Arial" w:cs="Arial"/>
          <w:lang w:val="es-MX"/>
        </w:rPr>
      </w:pPr>
    </w:p>
    <w:p w:rsidR="00D50C75" w:rsidRDefault="00D50C75" w:rsidP="00D50C75">
      <w:pPr>
        <w:spacing w:line="360" w:lineRule="auto"/>
        <w:jc w:val="both"/>
        <w:outlineLvl w:val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Definición de cultura </w:t>
      </w:r>
    </w:p>
    <w:p w:rsidR="00D50C75" w:rsidRPr="00D50C75" w:rsidRDefault="00D50C75" w:rsidP="00D50C75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lang w:val="es-MX"/>
        </w:rPr>
      </w:pPr>
      <w:r w:rsidRPr="00D50C75">
        <w:rPr>
          <w:rFonts w:ascii="Arial" w:hAnsi="Arial" w:cs="Arial"/>
          <w:lang w:val="es-MX"/>
        </w:rPr>
        <w:t>Tomado de UNESCO, http://www.unesco.org/new/es/mexico/work-areas/cultura.</w:t>
      </w:r>
    </w:p>
    <w:sectPr w:rsidR="00D50C75" w:rsidRPr="00D50C75" w:rsidSect="007D0D68">
      <w:headerReference w:type="default" r:id="rId7"/>
      <w:footerReference w:type="default" r:id="rId8"/>
      <w:pgSz w:w="11900" w:h="16840"/>
      <w:pgMar w:top="1417" w:right="1701" w:bottom="1417" w:left="1701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E6" w:rsidRDefault="00C30FE6" w:rsidP="007D0D68">
      <w:r>
        <w:separator/>
      </w:r>
    </w:p>
  </w:endnote>
  <w:endnote w:type="continuationSeparator" w:id="0">
    <w:p w:rsidR="00C30FE6" w:rsidRDefault="00C30FE6" w:rsidP="007D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68" w:rsidRDefault="007D0D68">
    <w:pPr>
      <w:pStyle w:val="HeaderFooter"/>
      <w:tabs>
        <w:tab w:val="clear" w:pos="936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E6" w:rsidRDefault="00C30FE6">
      <w:r>
        <w:separator/>
      </w:r>
    </w:p>
  </w:footnote>
  <w:footnote w:type="continuationSeparator" w:id="0">
    <w:p w:rsidR="00C30FE6" w:rsidRDefault="00C30FE6">
      <w:r>
        <w:continuationSeparator/>
      </w:r>
    </w:p>
  </w:footnote>
  <w:footnote w:type="continuationNotice" w:id="1">
    <w:p w:rsidR="00C30FE6" w:rsidRDefault="00C30FE6"/>
  </w:footnote>
  <w:footnote w:id="2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hAnsi="Arial Unicode MS" w:cs="Arial Unicode MS"/>
          <w:color w:val="000000"/>
          <w:sz w:val="20"/>
          <w:szCs w:val="20"/>
          <w:u w:color="000000"/>
          <w:lang w:val="es-ES_tradnl"/>
        </w:rPr>
        <w:t xml:space="preserve">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P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rez San Vicente, Guadalupe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, Charlas sobre Gastronom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í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a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, </w:t>
      </w:r>
      <w:r w:rsidR="00D50C75"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Archivo General de la Naci</w:t>
      </w:r>
      <w:r w:rsidR="00D50C75"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ó</w:t>
      </w:r>
      <w:r w:rsidR="00D50C75"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n,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M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xico, 2000, pp. 26 </w:t>
      </w:r>
    </w:p>
  </w:footnote>
  <w:footnote w:id="3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hAnsi="Arial Unicode MS" w:cs="Arial Unicode MS"/>
          <w:color w:val="000000"/>
          <w:sz w:val="20"/>
          <w:szCs w:val="20"/>
          <w:u w:color="000000"/>
          <w:lang w:val="es-ES_tradnl"/>
        </w:rPr>
        <w:t xml:space="preserve">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Ju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rez L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pez, Jos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 xml:space="preserve">é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Luis, 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Nacionalismo Culinario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, CONACULTA, M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xico, 2008, pp. 14.</w:t>
      </w:r>
    </w:p>
  </w:footnote>
  <w:footnote w:id="4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 Tomado de UNESCO, </w:t>
      </w:r>
      <w:hyperlink r:id="rId1" w:history="1">
        <w:r>
          <w:rPr>
            <w:rStyle w:val="Hyperlink0"/>
            <w:rFonts w:eastAsia="Arial Unicode MS" w:hAnsi="Arial Unicode MS" w:cs="Arial Unicode MS"/>
            <w:sz w:val="20"/>
            <w:szCs w:val="20"/>
          </w:rPr>
          <w:t>http://www.unesco.org/new/es/mexico/work-areas/culture</w:t>
        </w:r>
      </w:hyperlink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 xml:space="preserve">,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el 17 de septiembre de 2013</w:t>
      </w:r>
    </w:p>
  </w:footnote>
  <w:footnote w:id="5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hAnsi="Arial Unicode MS" w:cs="Arial Unicode MS"/>
          <w:color w:val="000000"/>
          <w:sz w:val="20"/>
          <w:szCs w:val="20"/>
          <w:u w:color="000000"/>
          <w:lang w:val="es-ES_tradnl"/>
        </w:rPr>
        <w:t xml:space="preserve">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Harner, Michael, 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Alucin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ó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genos y chamanismo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, Ed. Punto Omega, Madrid, 1976. Pp. 162.</w:t>
      </w:r>
    </w:p>
  </w:footnote>
  <w:footnote w:id="6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 Bonfil Batalla, Gillermo, 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M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é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 xml:space="preserve">xico Profundo,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Ed DeBolsillo, 7ma edici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n, M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xico 2012, pp. 46.</w:t>
      </w:r>
    </w:p>
  </w:footnote>
  <w:footnote w:id="7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 Op. Cit. Bonfil Batalla, pp.45.</w:t>
      </w:r>
    </w:p>
  </w:footnote>
  <w:footnote w:id="8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hAnsi="Arial Unicode MS" w:cs="Arial Unicode MS"/>
          <w:color w:val="000000"/>
          <w:sz w:val="20"/>
          <w:szCs w:val="20"/>
          <w:u w:color="000000"/>
          <w:lang w:val="es-ES_tradnl"/>
        </w:rPr>
        <w:t xml:space="preserve">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Recondo, Gregorio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, Identidad, integraci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ó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n y creaci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ó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n cultural en Am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é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rica Latina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, UNESCO, Ed Belgrano, Buenos Aires, 1997, pp. 136.</w:t>
      </w:r>
    </w:p>
  </w:footnote>
  <w:footnote w:id="9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hAnsi="Arial Unicode MS" w:cs="Arial Unicode MS"/>
          <w:color w:val="000000"/>
          <w:sz w:val="20"/>
          <w:szCs w:val="20"/>
          <w:u w:color="000000"/>
          <w:lang w:val="es-ES_tradnl"/>
        </w:rPr>
        <w:t xml:space="preserve"> 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 Cota Guzm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n, Hilda,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”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Definiciones en torno a 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“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lo alimentario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”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, 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 xml:space="preserve"> Gu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í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a Metodol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ó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gica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, Ed Dos L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í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neas, 1ra edici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ó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n, M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xico, 2012. Pp. 113.</w:t>
      </w:r>
    </w:p>
  </w:footnote>
  <w:footnote w:id="10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 Op. Cit. Gregorio Recondo, pp. 120</w:t>
      </w:r>
    </w:p>
  </w:footnote>
  <w:footnote w:id="11">
    <w:p w:rsidR="007D0D68" w:rsidRPr="00572BE1" w:rsidRDefault="00EA20CC">
      <w:pPr>
        <w:outlineLvl w:val="0"/>
        <w:rPr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Op Cit. Hilda Cota Guzm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á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n, pp. 5</w:t>
      </w:r>
    </w:p>
  </w:footnote>
  <w:footnote w:id="12">
    <w:p w:rsidR="007D0D68" w:rsidRDefault="00EA20CC">
      <w:pPr>
        <w:outlineLvl w:val="0"/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 Furst, Peter,  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“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 xml:space="preserve">Para encontra nuestro vida: el peyote y los huicholes, </w:t>
      </w:r>
      <w:r>
        <w:rPr>
          <w:rFonts w:ascii="Arial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El Peyote y los Huicholes</w:t>
      </w:r>
      <w:r>
        <w:rPr>
          <w:rFonts w:ascii="Arial Unicode MS" w:hAnsi="Arial Unicode MS" w:cs="Arial Unicode MS"/>
          <w:i/>
          <w:iCs/>
          <w:color w:val="000000"/>
          <w:sz w:val="20"/>
          <w:szCs w:val="20"/>
          <w:u w:color="000000"/>
          <w:lang w:val="es-ES_tradnl"/>
        </w:rPr>
        <w:t>”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, Ed. SEPSETENTAS,  M</w:t>
      </w:r>
      <w:r>
        <w:rPr>
          <w:rFonts w:ascii="Arial Unicode MS" w:hAnsi="Arial Unicode MS" w:cs="Arial Unicode MS"/>
          <w:color w:val="000000"/>
          <w:sz w:val="20"/>
          <w:szCs w:val="20"/>
          <w:u w:color="000000"/>
          <w:lang w:val="es-ES_tradnl"/>
        </w:rPr>
        <w:t>é</w:t>
      </w:r>
      <w:r>
        <w:rPr>
          <w:rFonts w:ascii="Arial" w:hAnsi="Arial Unicode MS" w:cs="Arial Unicode MS"/>
          <w:color w:val="000000"/>
          <w:sz w:val="20"/>
          <w:szCs w:val="20"/>
          <w:u w:color="000000"/>
          <w:lang w:val="es-ES_tradnl"/>
        </w:rPr>
        <w:t>xico, 1972, pp. 128.</w:t>
      </w:r>
    </w:p>
  </w:footnote>
  <w:footnote w:id="13">
    <w:p w:rsidR="007D0D68" w:rsidRDefault="00EA20CC">
      <w:pPr>
        <w:outlineLvl w:val="0"/>
      </w:pPr>
      <w:r>
        <w:rPr>
          <w:rFonts w:ascii="Arial" w:eastAsia="Arial" w:hAnsi="Arial" w:cs="Arial"/>
          <w:color w:val="000000"/>
          <w:sz w:val="20"/>
          <w:szCs w:val="20"/>
          <w:u w:color="000000"/>
          <w:vertAlign w:val="superscript"/>
        </w:rPr>
        <w:footnoteRef/>
      </w:r>
      <w:r>
        <w:rPr>
          <w:rFonts w:ascii="Arial" w:hAnsi="Arial Unicode MS" w:cs="Arial Unicode MS"/>
          <w:color w:val="000000"/>
          <w:sz w:val="20"/>
          <w:szCs w:val="20"/>
          <w:u w:color="000000"/>
        </w:rPr>
        <w:t xml:space="preserve"> Op. Cit. Peter Furst, pp. 135.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68" w:rsidRDefault="007D0D68">
    <w:pPr>
      <w:pStyle w:val="HeaderFooter"/>
      <w:tabs>
        <w:tab w:val="clear" w:pos="936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6E9"/>
    <w:multiLevelType w:val="hybridMultilevel"/>
    <w:tmpl w:val="79065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E42B5"/>
    <w:multiLevelType w:val="hybridMultilevel"/>
    <w:tmpl w:val="DC0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7D0D68"/>
    <w:rsid w:val="000A52F6"/>
    <w:rsid w:val="00314638"/>
    <w:rsid w:val="00461F32"/>
    <w:rsid w:val="004E287B"/>
    <w:rsid w:val="00572BE1"/>
    <w:rsid w:val="005B5107"/>
    <w:rsid w:val="007D0D68"/>
    <w:rsid w:val="00940FCF"/>
    <w:rsid w:val="00C06E0A"/>
    <w:rsid w:val="00C30FE6"/>
    <w:rsid w:val="00D50C75"/>
    <w:rsid w:val="00EA20CC"/>
    <w:rsid w:val="00EF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0D6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0D68"/>
    <w:rPr>
      <w:u w:val="single"/>
    </w:rPr>
  </w:style>
  <w:style w:type="table" w:customStyle="1" w:styleId="TableNormal1">
    <w:name w:val="Table Normal1"/>
    <w:rsid w:val="007D0D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D0D68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character" w:customStyle="1" w:styleId="Ninguno">
    <w:name w:val="Ninguno"/>
    <w:rsid w:val="007D0D68"/>
  </w:style>
  <w:style w:type="character" w:customStyle="1" w:styleId="Hyperlink0">
    <w:name w:val="Hyperlink.0"/>
    <w:basedOn w:val="Ninguno"/>
    <w:rsid w:val="007D0D68"/>
    <w:rPr>
      <w:rFonts w:ascii="Arial" w:eastAsia="Arial" w:hAnsi="Arial" w:cs="Arial"/>
      <w:i/>
      <w:iCs/>
      <w:color w:val="000000"/>
      <w:u w:color="000000"/>
      <w:lang w:val="es-ES_tradnl"/>
    </w:rPr>
  </w:style>
  <w:style w:type="paragraph" w:styleId="ListParagraph">
    <w:name w:val="List Paragraph"/>
    <w:basedOn w:val="Normal"/>
    <w:uiPriority w:val="34"/>
    <w:qFormat/>
    <w:rsid w:val="00D50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sco.org/new/es/mexico/work-areas/cultu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7238</Characters>
  <Application>Microsoft Office Word</Application>
  <DocSecurity>0</DocSecurity>
  <Lines>60</Lines>
  <Paragraphs>16</Paragraphs>
  <ScaleCrop>false</ScaleCrop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2</cp:revision>
  <dcterms:created xsi:type="dcterms:W3CDTF">2013-11-22T03:37:00Z</dcterms:created>
  <dcterms:modified xsi:type="dcterms:W3CDTF">2013-11-22T03:37:00Z</dcterms:modified>
</cp:coreProperties>
</file>