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0001" w:rsidRPr="007D23EE" w:rsidRDefault="00FA0001" w:rsidP="00976D37">
      <w:pPr>
        <w:jc w:val="both"/>
        <w:rPr>
          <w:rFonts w:ascii="Arial" w:hAnsi="Arial" w:cs="Arial"/>
          <w:b/>
          <w:sz w:val="24"/>
          <w:szCs w:val="24"/>
          <w:lang w:val="es-ES_tradnl"/>
        </w:rPr>
      </w:pPr>
      <w:bookmarkStart w:id="0" w:name="OLE_LINK1"/>
      <w:r w:rsidRPr="007D23EE">
        <w:rPr>
          <w:rFonts w:ascii="Arial" w:hAnsi="Arial" w:cs="Arial"/>
          <w:b/>
          <w:sz w:val="24"/>
          <w:szCs w:val="24"/>
          <w:lang w:val="es-ES_tradnl"/>
        </w:rPr>
        <w:t>¿Por qué debemos continuar luchando p</w:t>
      </w:r>
      <w:r w:rsidR="003125C9">
        <w:rPr>
          <w:rFonts w:ascii="Arial" w:hAnsi="Arial" w:cs="Arial"/>
          <w:b/>
          <w:sz w:val="24"/>
          <w:szCs w:val="24"/>
          <w:lang w:val="es-ES_tradnl"/>
        </w:rPr>
        <w:t>ara</w:t>
      </w:r>
      <w:r w:rsidRPr="007D23EE">
        <w:rPr>
          <w:rFonts w:ascii="Arial" w:hAnsi="Arial" w:cs="Arial"/>
          <w:b/>
          <w:sz w:val="24"/>
          <w:szCs w:val="24"/>
          <w:lang w:val="es-ES_tradnl"/>
        </w:rPr>
        <w:t xml:space="preserve"> que la sentencia por Genocidio contra </w:t>
      </w:r>
      <w:r w:rsidR="00F0186E" w:rsidRPr="007D23EE">
        <w:rPr>
          <w:rFonts w:ascii="Arial" w:hAnsi="Arial" w:cs="Arial"/>
          <w:b/>
          <w:sz w:val="24"/>
          <w:szCs w:val="24"/>
          <w:lang w:val="es-ES_tradnl"/>
        </w:rPr>
        <w:t xml:space="preserve">Ríos </w:t>
      </w:r>
      <w:r w:rsidRPr="007D23EE">
        <w:rPr>
          <w:rFonts w:ascii="Arial" w:hAnsi="Arial" w:cs="Arial"/>
          <w:b/>
          <w:sz w:val="24"/>
          <w:szCs w:val="24"/>
          <w:lang w:val="es-ES_tradnl"/>
        </w:rPr>
        <w:t>Montt</w:t>
      </w:r>
      <w:r w:rsidR="004C7DE4" w:rsidRPr="007D23EE">
        <w:rPr>
          <w:rFonts w:ascii="Arial" w:hAnsi="Arial" w:cs="Arial"/>
          <w:b/>
          <w:sz w:val="24"/>
          <w:szCs w:val="24"/>
          <w:lang w:val="es-ES_tradnl"/>
        </w:rPr>
        <w:t>, dictada el 10 de mayo,</w:t>
      </w:r>
      <w:r w:rsidRPr="007D23EE">
        <w:rPr>
          <w:rFonts w:ascii="Arial" w:hAnsi="Arial" w:cs="Arial"/>
          <w:b/>
          <w:sz w:val="24"/>
          <w:szCs w:val="24"/>
          <w:lang w:val="es-ES_tradnl"/>
        </w:rPr>
        <w:t xml:space="preserve">  sea firm</w:t>
      </w:r>
      <w:r w:rsidR="004C7DE4" w:rsidRPr="007D23EE">
        <w:rPr>
          <w:rFonts w:ascii="Arial" w:hAnsi="Arial" w:cs="Arial"/>
          <w:b/>
          <w:sz w:val="24"/>
          <w:szCs w:val="24"/>
          <w:lang w:val="es-ES_tradnl"/>
        </w:rPr>
        <w:t>e</w:t>
      </w:r>
      <w:r w:rsidRPr="007D23EE">
        <w:rPr>
          <w:rFonts w:ascii="Arial" w:hAnsi="Arial" w:cs="Arial"/>
          <w:b/>
          <w:sz w:val="24"/>
          <w:szCs w:val="24"/>
          <w:lang w:val="es-ES_tradnl"/>
        </w:rPr>
        <w:t xml:space="preserve"> y </w:t>
      </w:r>
      <w:r w:rsidR="004C7DE4" w:rsidRPr="007D23EE">
        <w:rPr>
          <w:rFonts w:ascii="Arial" w:hAnsi="Arial" w:cs="Arial"/>
          <w:b/>
          <w:sz w:val="24"/>
          <w:szCs w:val="24"/>
          <w:lang w:val="es-ES_tradnl"/>
        </w:rPr>
        <w:t>reconocida a nivel</w:t>
      </w:r>
      <w:r w:rsidRPr="007D23EE">
        <w:rPr>
          <w:rFonts w:ascii="Arial" w:hAnsi="Arial" w:cs="Arial"/>
          <w:b/>
          <w:sz w:val="24"/>
          <w:szCs w:val="24"/>
          <w:lang w:val="es-ES_tradnl"/>
        </w:rPr>
        <w:t xml:space="preserve"> nacional e internacional?</w:t>
      </w:r>
      <w:bookmarkEnd w:id="0"/>
    </w:p>
    <w:p w:rsidR="00B03EDD" w:rsidRPr="007D23EE" w:rsidRDefault="00840364" w:rsidP="00976D37">
      <w:pPr>
        <w:jc w:val="both"/>
        <w:rPr>
          <w:rFonts w:ascii="Arial" w:hAnsi="Arial" w:cs="Arial"/>
          <w:b/>
          <w:sz w:val="24"/>
          <w:szCs w:val="24"/>
          <w:lang w:val="es-ES_tradnl"/>
        </w:rPr>
      </w:pPr>
      <w:r w:rsidRPr="007D23EE">
        <w:rPr>
          <w:rFonts w:ascii="Arial" w:hAnsi="Arial" w:cs="Arial"/>
          <w:b/>
          <w:sz w:val="24"/>
          <w:szCs w:val="24"/>
          <w:lang w:val="es-ES_tradnl"/>
        </w:rPr>
        <w:t xml:space="preserve"> </w:t>
      </w:r>
      <w:r w:rsidR="00FA0001" w:rsidRPr="007D23EE">
        <w:rPr>
          <w:rFonts w:ascii="Arial" w:hAnsi="Arial" w:cs="Arial"/>
          <w:b/>
          <w:sz w:val="24"/>
          <w:szCs w:val="24"/>
          <w:lang w:val="es-ES_tradnl"/>
        </w:rPr>
        <w:t>M</w:t>
      </w:r>
      <w:r w:rsidRPr="007D23EE">
        <w:rPr>
          <w:rFonts w:ascii="Arial" w:hAnsi="Arial" w:cs="Arial"/>
          <w:b/>
          <w:sz w:val="24"/>
          <w:szCs w:val="24"/>
          <w:lang w:val="es-ES_tradnl"/>
        </w:rPr>
        <w:t xml:space="preserve">arta Elena </w:t>
      </w:r>
      <w:proofErr w:type="spellStart"/>
      <w:r w:rsidRPr="007D23EE">
        <w:rPr>
          <w:rFonts w:ascii="Arial" w:hAnsi="Arial" w:cs="Arial"/>
          <w:b/>
          <w:sz w:val="24"/>
          <w:szCs w:val="24"/>
          <w:lang w:val="es-ES_tradnl"/>
        </w:rPr>
        <w:t>Casaus</w:t>
      </w:r>
      <w:proofErr w:type="spellEnd"/>
      <w:r w:rsidRPr="007D23EE">
        <w:rPr>
          <w:rFonts w:ascii="Arial" w:hAnsi="Arial" w:cs="Arial"/>
          <w:b/>
          <w:sz w:val="24"/>
          <w:szCs w:val="24"/>
          <w:lang w:val="es-ES_tradnl"/>
        </w:rPr>
        <w:t xml:space="preserve"> Arzú</w:t>
      </w:r>
    </w:p>
    <w:p w:rsidR="00787420" w:rsidRPr="007D23EE" w:rsidRDefault="00840364" w:rsidP="00976D37">
      <w:pPr>
        <w:jc w:val="both"/>
        <w:rPr>
          <w:rFonts w:ascii="Arial" w:hAnsi="Arial" w:cs="Arial"/>
          <w:b/>
          <w:sz w:val="24"/>
          <w:szCs w:val="24"/>
          <w:lang w:val="es-ES_tradnl"/>
        </w:rPr>
      </w:pPr>
      <w:r w:rsidRPr="007D23EE">
        <w:rPr>
          <w:rFonts w:ascii="Arial" w:hAnsi="Arial" w:cs="Arial"/>
          <w:b/>
          <w:sz w:val="24"/>
          <w:szCs w:val="24"/>
          <w:lang w:val="es-ES_tradnl"/>
        </w:rPr>
        <w:t xml:space="preserve">Profesora de la </w:t>
      </w:r>
      <w:bookmarkStart w:id="1" w:name="OLE_LINK2"/>
      <w:r w:rsidRPr="007D23EE">
        <w:rPr>
          <w:rFonts w:ascii="Arial" w:hAnsi="Arial" w:cs="Arial"/>
          <w:b/>
          <w:sz w:val="24"/>
          <w:szCs w:val="24"/>
          <w:lang w:val="es-ES_tradnl"/>
        </w:rPr>
        <w:t>Universidad Autónoma de Madrid</w:t>
      </w:r>
      <w:bookmarkEnd w:id="1"/>
    </w:p>
    <w:p w:rsidR="00FA0001" w:rsidRPr="007D23EE" w:rsidRDefault="00FA0001" w:rsidP="00976D37">
      <w:pPr>
        <w:jc w:val="both"/>
        <w:rPr>
          <w:rFonts w:ascii="Arial" w:hAnsi="Arial" w:cs="Arial"/>
          <w:b/>
          <w:sz w:val="24"/>
          <w:szCs w:val="24"/>
          <w:lang w:val="es-ES_tradnl"/>
        </w:rPr>
      </w:pPr>
      <w:r w:rsidRPr="007D23EE">
        <w:rPr>
          <w:rFonts w:ascii="Arial" w:hAnsi="Arial" w:cs="Arial"/>
          <w:b/>
          <w:sz w:val="24"/>
          <w:szCs w:val="24"/>
          <w:lang w:val="es-ES_tradnl"/>
        </w:rPr>
        <w:t xml:space="preserve">Ponencia </w:t>
      </w:r>
      <w:r w:rsidR="00656EE0" w:rsidRPr="007D23EE">
        <w:rPr>
          <w:rFonts w:ascii="Arial" w:hAnsi="Arial" w:cs="Arial"/>
          <w:b/>
          <w:sz w:val="24"/>
          <w:szCs w:val="24"/>
          <w:lang w:val="es-ES_tradnl"/>
        </w:rPr>
        <w:t>presentada en</w:t>
      </w:r>
      <w:r w:rsidRPr="007D23EE">
        <w:rPr>
          <w:rFonts w:ascii="Arial" w:hAnsi="Arial" w:cs="Arial"/>
          <w:b/>
          <w:sz w:val="24"/>
          <w:szCs w:val="24"/>
          <w:lang w:val="es-ES_tradnl"/>
        </w:rPr>
        <w:t xml:space="preserve"> el congreso de ERIP LASA, Oaxaca 23 al 25 de octubre,</w:t>
      </w:r>
      <w:r w:rsidR="00F0186E" w:rsidRPr="007D23EE">
        <w:rPr>
          <w:rFonts w:ascii="Arial" w:hAnsi="Arial" w:cs="Arial"/>
          <w:b/>
          <w:sz w:val="24"/>
          <w:szCs w:val="24"/>
          <w:lang w:val="es-ES_tradnl"/>
        </w:rPr>
        <w:t xml:space="preserve"> </w:t>
      </w:r>
      <w:r w:rsidRPr="007D23EE">
        <w:rPr>
          <w:rFonts w:ascii="Arial" w:hAnsi="Arial" w:cs="Arial"/>
          <w:b/>
          <w:sz w:val="24"/>
          <w:szCs w:val="24"/>
          <w:lang w:val="es-ES_tradnl"/>
        </w:rPr>
        <w:t>2013</w:t>
      </w:r>
      <w:r w:rsidR="00F0186E" w:rsidRPr="007D23EE">
        <w:rPr>
          <w:rFonts w:ascii="Arial" w:hAnsi="Arial" w:cs="Arial"/>
          <w:b/>
          <w:sz w:val="24"/>
          <w:szCs w:val="24"/>
          <w:lang w:val="es-ES_tradnl"/>
        </w:rPr>
        <w:t>.</w:t>
      </w:r>
    </w:p>
    <w:p w:rsidR="00EC6859" w:rsidRPr="007D23EE" w:rsidRDefault="00EC6859" w:rsidP="00976D37">
      <w:pPr>
        <w:jc w:val="both"/>
        <w:rPr>
          <w:rFonts w:ascii="Arial" w:hAnsi="Arial" w:cs="Arial"/>
          <w:b/>
          <w:sz w:val="24"/>
          <w:szCs w:val="24"/>
          <w:lang w:val="es-ES_tradnl"/>
        </w:rPr>
      </w:pPr>
      <w:r w:rsidRPr="007D23EE">
        <w:rPr>
          <w:rFonts w:ascii="Arial" w:hAnsi="Arial" w:cs="Arial"/>
          <w:b/>
          <w:sz w:val="24"/>
          <w:szCs w:val="24"/>
          <w:lang w:val="es-ES_tradnl"/>
        </w:rPr>
        <w:t>Palabras</w:t>
      </w:r>
      <w:r w:rsidR="00F0186E" w:rsidRPr="007D23EE">
        <w:rPr>
          <w:rFonts w:ascii="Arial" w:hAnsi="Arial" w:cs="Arial"/>
          <w:b/>
          <w:sz w:val="24"/>
          <w:szCs w:val="24"/>
          <w:lang w:val="es-ES_tradnl"/>
        </w:rPr>
        <w:t xml:space="preserve"> clave</w:t>
      </w:r>
      <w:r w:rsidRPr="007D23EE">
        <w:rPr>
          <w:rFonts w:ascii="Arial" w:hAnsi="Arial" w:cs="Arial"/>
          <w:b/>
          <w:sz w:val="24"/>
          <w:szCs w:val="24"/>
          <w:lang w:val="es-ES_tradnl"/>
        </w:rPr>
        <w:t>: genocidio, justicia, violación</w:t>
      </w:r>
      <w:r w:rsidR="001C424B" w:rsidRPr="007D23EE">
        <w:rPr>
          <w:rFonts w:ascii="Arial" w:hAnsi="Arial" w:cs="Arial"/>
          <w:b/>
          <w:sz w:val="24"/>
          <w:szCs w:val="24"/>
          <w:lang w:val="es-ES_tradnl"/>
        </w:rPr>
        <w:t>,</w:t>
      </w:r>
      <w:r w:rsidRPr="007D23EE">
        <w:rPr>
          <w:rFonts w:ascii="Arial" w:hAnsi="Arial" w:cs="Arial"/>
          <w:b/>
          <w:sz w:val="24"/>
          <w:szCs w:val="24"/>
          <w:lang w:val="es-ES_tradnl"/>
        </w:rPr>
        <w:t xml:space="preserve"> </w:t>
      </w:r>
      <w:r w:rsidR="001C424B" w:rsidRPr="007D23EE">
        <w:rPr>
          <w:rFonts w:ascii="Arial" w:hAnsi="Arial" w:cs="Arial"/>
          <w:b/>
          <w:sz w:val="24"/>
          <w:szCs w:val="24"/>
          <w:lang w:val="es-ES_tradnl"/>
        </w:rPr>
        <w:t>presunci</w:t>
      </w:r>
      <w:r w:rsidR="003125C9">
        <w:rPr>
          <w:rFonts w:ascii="Arial" w:hAnsi="Arial" w:cs="Arial"/>
          <w:b/>
          <w:sz w:val="24"/>
          <w:szCs w:val="24"/>
          <w:lang w:val="es-ES_tradnl"/>
        </w:rPr>
        <w:t>ón</w:t>
      </w:r>
      <w:r w:rsidR="001C424B" w:rsidRPr="007D23EE">
        <w:rPr>
          <w:rFonts w:ascii="Arial" w:hAnsi="Arial" w:cs="Arial"/>
          <w:b/>
          <w:sz w:val="24"/>
          <w:szCs w:val="24"/>
          <w:lang w:val="es-ES_tradnl"/>
        </w:rPr>
        <w:t xml:space="preserve"> de intencionalidad, violencia, pueblos indígenas, </w:t>
      </w:r>
      <w:r w:rsidR="00102051" w:rsidRPr="007D23EE">
        <w:rPr>
          <w:rFonts w:ascii="Arial" w:hAnsi="Arial" w:cs="Arial"/>
          <w:b/>
          <w:sz w:val="24"/>
          <w:szCs w:val="24"/>
          <w:lang w:val="es-ES_tradnl"/>
        </w:rPr>
        <w:t>etnia,</w:t>
      </w:r>
      <w:r w:rsidR="001C424B" w:rsidRPr="007D23EE">
        <w:rPr>
          <w:rFonts w:ascii="Arial" w:hAnsi="Arial" w:cs="Arial"/>
          <w:b/>
          <w:sz w:val="24"/>
          <w:szCs w:val="24"/>
          <w:lang w:val="es-ES_tradnl"/>
        </w:rPr>
        <w:t xml:space="preserve"> </w:t>
      </w:r>
      <w:proofErr w:type="spellStart"/>
      <w:r w:rsidR="001C424B" w:rsidRPr="007D23EE">
        <w:rPr>
          <w:rFonts w:ascii="Arial" w:hAnsi="Arial" w:cs="Arial"/>
          <w:b/>
          <w:sz w:val="24"/>
          <w:szCs w:val="24"/>
          <w:lang w:val="es-ES_tradnl"/>
        </w:rPr>
        <w:t>Ixil</w:t>
      </w:r>
      <w:proofErr w:type="spellEnd"/>
      <w:r w:rsidR="001C424B" w:rsidRPr="007D23EE">
        <w:rPr>
          <w:rFonts w:ascii="Arial" w:hAnsi="Arial" w:cs="Arial"/>
          <w:b/>
          <w:sz w:val="24"/>
          <w:szCs w:val="24"/>
          <w:lang w:val="es-ES_tradnl"/>
        </w:rPr>
        <w:t>, mujeres.</w:t>
      </w:r>
    </w:p>
    <w:p w:rsidR="00997AA1" w:rsidRPr="007D23EE" w:rsidRDefault="00840364" w:rsidP="00976D37">
      <w:pPr>
        <w:jc w:val="both"/>
        <w:rPr>
          <w:rFonts w:ascii="Arial" w:hAnsi="Arial" w:cs="Arial"/>
          <w:sz w:val="24"/>
          <w:szCs w:val="24"/>
          <w:lang w:val="es-ES_tradnl"/>
        </w:rPr>
      </w:pPr>
      <w:r w:rsidRPr="007D23EE">
        <w:rPr>
          <w:rFonts w:ascii="Arial" w:hAnsi="Arial" w:cs="Arial"/>
          <w:sz w:val="24"/>
          <w:szCs w:val="24"/>
          <w:lang w:val="es-ES_tradnl"/>
        </w:rPr>
        <w:t>El desarrollo del juicio por genocidio que se llevó a cabo en Guatemala contra uno de los múltiples genocidas que eliminaron a más de 200</w:t>
      </w:r>
      <w:r w:rsidR="00B331BF" w:rsidRPr="007D23EE">
        <w:rPr>
          <w:rFonts w:ascii="Arial" w:hAnsi="Arial" w:cs="Arial"/>
          <w:sz w:val="24"/>
          <w:szCs w:val="24"/>
          <w:lang w:val="es-ES_tradnl"/>
        </w:rPr>
        <w:t>.000</w:t>
      </w:r>
      <w:r w:rsidRPr="007D23EE">
        <w:rPr>
          <w:rFonts w:ascii="Arial" w:hAnsi="Arial" w:cs="Arial"/>
          <w:sz w:val="24"/>
          <w:szCs w:val="24"/>
          <w:lang w:val="es-ES_tradnl"/>
        </w:rPr>
        <w:t xml:space="preserve"> </w:t>
      </w:r>
      <w:r w:rsidR="00F0186E" w:rsidRPr="007D23EE">
        <w:rPr>
          <w:rFonts w:ascii="Arial" w:hAnsi="Arial" w:cs="Arial"/>
          <w:sz w:val="24"/>
          <w:szCs w:val="24"/>
          <w:lang w:val="es-ES_tradnl"/>
        </w:rPr>
        <w:t>personas</w:t>
      </w:r>
      <w:r w:rsidRPr="007D23EE">
        <w:rPr>
          <w:rFonts w:ascii="Arial" w:hAnsi="Arial" w:cs="Arial"/>
          <w:sz w:val="24"/>
          <w:szCs w:val="24"/>
          <w:lang w:val="es-ES_tradnl"/>
        </w:rPr>
        <w:t xml:space="preserve">, en su mayoría </w:t>
      </w:r>
      <w:r w:rsidR="00F0186E" w:rsidRPr="007D23EE">
        <w:rPr>
          <w:rFonts w:ascii="Arial" w:hAnsi="Arial" w:cs="Arial"/>
          <w:sz w:val="24"/>
          <w:szCs w:val="24"/>
          <w:lang w:val="es-ES_tradnl"/>
        </w:rPr>
        <w:t xml:space="preserve">víctimas </w:t>
      </w:r>
      <w:r w:rsidRPr="007D23EE">
        <w:rPr>
          <w:rFonts w:ascii="Arial" w:hAnsi="Arial" w:cs="Arial"/>
          <w:sz w:val="24"/>
          <w:szCs w:val="24"/>
          <w:lang w:val="es-ES_tradnl"/>
        </w:rPr>
        <w:t>indígenas,</w:t>
      </w:r>
      <w:r w:rsidR="003125C9">
        <w:rPr>
          <w:rFonts w:ascii="Arial" w:hAnsi="Arial" w:cs="Arial"/>
          <w:sz w:val="24"/>
          <w:szCs w:val="24"/>
          <w:lang w:val="es-ES_tradnl"/>
        </w:rPr>
        <w:t xml:space="preserve"> consiguió al </w:t>
      </w:r>
      <w:r w:rsidRPr="007D23EE">
        <w:rPr>
          <w:rFonts w:ascii="Arial" w:hAnsi="Arial" w:cs="Arial"/>
          <w:sz w:val="24"/>
          <w:szCs w:val="24"/>
          <w:lang w:val="es-ES_tradnl"/>
        </w:rPr>
        <w:t>fin</w:t>
      </w:r>
      <w:r w:rsidR="003125C9">
        <w:rPr>
          <w:rFonts w:ascii="Arial" w:hAnsi="Arial" w:cs="Arial"/>
          <w:sz w:val="24"/>
          <w:szCs w:val="24"/>
          <w:lang w:val="es-ES_tradnl"/>
        </w:rPr>
        <w:t>al</w:t>
      </w:r>
      <w:r w:rsidRPr="007D23EE">
        <w:rPr>
          <w:rFonts w:ascii="Arial" w:hAnsi="Arial" w:cs="Arial"/>
          <w:sz w:val="24"/>
          <w:szCs w:val="24"/>
          <w:lang w:val="es-ES_tradnl"/>
        </w:rPr>
        <w:t xml:space="preserve"> “paraliza</w:t>
      </w:r>
      <w:r w:rsidR="003125C9">
        <w:rPr>
          <w:rFonts w:ascii="Arial" w:hAnsi="Arial" w:cs="Arial"/>
          <w:sz w:val="24"/>
          <w:szCs w:val="24"/>
          <w:lang w:val="es-ES_tradnl"/>
        </w:rPr>
        <w:t>rlo</w:t>
      </w:r>
      <w:r w:rsidRPr="007D23EE">
        <w:rPr>
          <w:rFonts w:ascii="Arial" w:hAnsi="Arial" w:cs="Arial"/>
          <w:sz w:val="24"/>
          <w:szCs w:val="24"/>
          <w:lang w:val="es-ES_tradnl"/>
        </w:rPr>
        <w:t xml:space="preserve">” la Corte de Constitucionalidad, con </w:t>
      </w:r>
      <w:r w:rsidR="003125C9">
        <w:rPr>
          <w:rFonts w:ascii="Arial" w:hAnsi="Arial" w:cs="Arial"/>
          <w:sz w:val="24"/>
          <w:szCs w:val="24"/>
          <w:lang w:val="es-ES_tradnl"/>
        </w:rPr>
        <w:t>su</w:t>
      </w:r>
      <w:r w:rsidRPr="007D23EE">
        <w:rPr>
          <w:rFonts w:ascii="Arial" w:hAnsi="Arial" w:cs="Arial"/>
          <w:sz w:val="24"/>
          <w:szCs w:val="24"/>
          <w:lang w:val="es-ES_tradnl"/>
        </w:rPr>
        <w:t xml:space="preserve"> dictamen de anulación de la sentencia,</w:t>
      </w:r>
      <w:r w:rsidR="003125C9">
        <w:rPr>
          <w:rFonts w:ascii="Arial" w:hAnsi="Arial" w:cs="Arial"/>
          <w:sz w:val="24"/>
          <w:szCs w:val="24"/>
          <w:lang w:val="es-ES_tradnl"/>
        </w:rPr>
        <w:t xml:space="preserve"> que </w:t>
      </w:r>
      <w:r w:rsidRPr="007D23EE">
        <w:rPr>
          <w:rFonts w:ascii="Arial" w:hAnsi="Arial" w:cs="Arial"/>
          <w:sz w:val="24"/>
          <w:szCs w:val="24"/>
          <w:lang w:val="es-ES_tradnl"/>
        </w:rPr>
        <w:t xml:space="preserve"> </w:t>
      </w:r>
      <w:r w:rsidR="003125C9">
        <w:rPr>
          <w:rFonts w:ascii="Arial" w:hAnsi="Arial" w:cs="Arial"/>
          <w:sz w:val="24"/>
          <w:szCs w:val="24"/>
          <w:lang w:val="es-ES_tradnl"/>
        </w:rPr>
        <w:t>obligó</w:t>
      </w:r>
      <w:r w:rsidRPr="007D23EE">
        <w:rPr>
          <w:rFonts w:ascii="Arial" w:hAnsi="Arial" w:cs="Arial"/>
          <w:sz w:val="24"/>
          <w:szCs w:val="24"/>
          <w:lang w:val="es-ES_tradnl"/>
        </w:rPr>
        <w:t xml:space="preserve"> a que </w:t>
      </w:r>
      <w:r w:rsidR="003125C9">
        <w:rPr>
          <w:rFonts w:ascii="Arial" w:hAnsi="Arial" w:cs="Arial"/>
          <w:sz w:val="24"/>
          <w:szCs w:val="24"/>
          <w:lang w:val="es-ES_tradnl"/>
        </w:rPr>
        <w:t xml:space="preserve">se reiniciara </w:t>
      </w:r>
      <w:r w:rsidRPr="007D23EE">
        <w:rPr>
          <w:rFonts w:ascii="Arial" w:hAnsi="Arial" w:cs="Arial"/>
          <w:sz w:val="24"/>
          <w:szCs w:val="24"/>
          <w:lang w:val="es-ES_tradnl"/>
        </w:rPr>
        <w:t>el juicio</w:t>
      </w:r>
      <w:r w:rsidR="003125C9">
        <w:rPr>
          <w:rFonts w:ascii="Arial" w:hAnsi="Arial" w:cs="Arial"/>
          <w:sz w:val="24"/>
          <w:szCs w:val="24"/>
          <w:lang w:val="es-ES_tradnl"/>
        </w:rPr>
        <w:t xml:space="preserve"> a partir del</w:t>
      </w:r>
      <w:r w:rsidRPr="007D23EE">
        <w:rPr>
          <w:rFonts w:ascii="Arial" w:hAnsi="Arial" w:cs="Arial"/>
          <w:sz w:val="24"/>
          <w:szCs w:val="24"/>
          <w:lang w:val="es-ES_tradnl"/>
        </w:rPr>
        <w:t xml:space="preserve"> día 19 de abril</w:t>
      </w:r>
      <w:r w:rsidR="007D23EE">
        <w:rPr>
          <w:rFonts w:ascii="Arial" w:hAnsi="Arial" w:cs="Arial"/>
          <w:sz w:val="24"/>
          <w:szCs w:val="24"/>
          <w:lang w:val="es-ES_tradnl"/>
        </w:rPr>
        <w:t xml:space="preserve"> de 2013</w:t>
      </w:r>
      <w:r w:rsidR="00F0186E" w:rsidRPr="007D23EE">
        <w:rPr>
          <w:rFonts w:ascii="Arial" w:hAnsi="Arial" w:cs="Arial"/>
          <w:sz w:val="24"/>
          <w:szCs w:val="24"/>
          <w:lang w:val="es-ES_tradnl"/>
        </w:rPr>
        <w:t>,</w:t>
      </w:r>
      <w:r w:rsidR="003125C9">
        <w:rPr>
          <w:rFonts w:ascii="Arial" w:hAnsi="Arial" w:cs="Arial"/>
          <w:sz w:val="24"/>
          <w:szCs w:val="24"/>
          <w:lang w:val="es-ES_tradnl"/>
        </w:rPr>
        <w:t xml:space="preserve"> y</w:t>
      </w:r>
      <w:r w:rsidR="00F0186E" w:rsidRPr="007D23EE">
        <w:rPr>
          <w:rFonts w:ascii="Arial" w:hAnsi="Arial" w:cs="Arial"/>
          <w:sz w:val="24"/>
          <w:szCs w:val="24"/>
          <w:lang w:val="es-ES_tradnl"/>
        </w:rPr>
        <w:t xml:space="preserve"> anulando </w:t>
      </w:r>
      <w:r w:rsidR="003125C9">
        <w:rPr>
          <w:rFonts w:ascii="Arial" w:hAnsi="Arial" w:cs="Arial"/>
          <w:sz w:val="24"/>
          <w:szCs w:val="24"/>
          <w:lang w:val="es-ES_tradnl"/>
        </w:rPr>
        <w:t xml:space="preserve">de este modo </w:t>
      </w:r>
      <w:r w:rsidR="00F0186E" w:rsidRPr="007D23EE">
        <w:rPr>
          <w:rFonts w:ascii="Arial" w:hAnsi="Arial" w:cs="Arial"/>
          <w:sz w:val="24"/>
          <w:szCs w:val="24"/>
          <w:lang w:val="es-ES_tradnl"/>
        </w:rPr>
        <w:t>la condena por genocidio</w:t>
      </w:r>
      <w:r w:rsidRPr="007D23EE">
        <w:rPr>
          <w:rFonts w:ascii="Arial" w:hAnsi="Arial" w:cs="Arial"/>
          <w:sz w:val="24"/>
          <w:szCs w:val="24"/>
          <w:lang w:val="es-ES_tradnl"/>
        </w:rPr>
        <w:t>. Esta decisión mal fundamentada jurídicamente, parcial e incongruente</w:t>
      </w:r>
      <w:r w:rsidR="00F0186E" w:rsidRPr="007D23EE">
        <w:rPr>
          <w:rFonts w:ascii="Arial" w:hAnsi="Arial" w:cs="Arial"/>
          <w:sz w:val="24"/>
          <w:szCs w:val="24"/>
          <w:lang w:val="es-ES_tradnl"/>
        </w:rPr>
        <w:t xml:space="preserve"> -</w:t>
      </w:r>
      <w:r w:rsidRPr="007D23EE">
        <w:rPr>
          <w:rFonts w:ascii="Arial" w:hAnsi="Arial" w:cs="Arial"/>
          <w:sz w:val="24"/>
          <w:szCs w:val="24"/>
          <w:lang w:val="es-ES_tradnl"/>
        </w:rPr>
        <w:t xml:space="preserve"> según diversas fuentes jurídicas</w:t>
      </w:r>
      <w:r w:rsidR="00F0186E" w:rsidRPr="007D23EE">
        <w:rPr>
          <w:rFonts w:ascii="Arial" w:hAnsi="Arial" w:cs="Arial"/>
          <w:sz w:val="24"/>
          <w:szCs w:val="24"/>
          <w:lang w:val="es-ES_tradnl"/>
        </w:rPr>
        <w:t xml:space="preserve"> -</w:t>
      </w:r>
      <w:r w:rsidRPr="007D23EE">
        <w:rPr>
          <w:rFonts w:ascii="Arial" w:hAnsi="Arial" w:cs="Arial"/>
          <w:sz w:val="24"/>
          <w:szCs w:val="24"/>
          <w:lang w:val="es-ES_tradnl"/>
        </w:rPr>
        <w:t xml:space="preserve"> es tan rocambolesca como arbitraria</w:t>
      </w:r>
      <w:r w:rsidR="00F0186E" w:rsidRPr="007D23EE">
        <w:rPr>
          <w:rFonts w:ascii="Arial" w:hAnsi="Arial" w:cs="Arial"/>
          <w:sz w:val="24"/>
          <w:szCs w:val="24"/>
          <w:lang w:val="es-ES_tradnl"/>
        </w:rPr>
        <w:t>,</w:t>
      </w:r>
      <w:r w:rsidRPr="007D23EE">
        <w:rPr>
          <w:rFonts w:ascii="Arial" w:hAnsi="Arial" w:cs="Arial"/>
          <w:sz w:val="24"/>
          <w:szCs w:val="24"/>
          <w:lang w:val="es-ES_tradnl"/>
        </w:rPr>
        <w:t xml:space="preserve"> </w:t>
      </w:r>
      <w:r w:rsidR="003125C9">
        <w:rPr>
          <w:rFonts w:ascii="Arial" w:hAnsi="Arial" w:cs="Arial"/>
          <w:sz w:val="24"/>
          <w:szCs w:val="24"/>
          <w:lang w:val="es-ES_tradnl"/>
        </w:rPr>
        <w:t xml:space="preserve">y </w:t>
      </w:r>
      <w:r w:rsidRPr="007D23EE">
        <w:rPr>
          <w:rFonts w:ascii="Arial" w:hAnsi="Arial" w:cs="Arial"/>
          <w:sz w:val="24"/>
          <w:szCs w:val="24"/>
          <w:lang w:val="es-ES_tradnl"/>
        </w:rPr>
        <w:t xml:space="preserve">no ha contado con el consenso de todos los miembros de la Corte de Constitucionalidad que han emitido un voto razonado en contra de dicha resolución, por considerar que, </w:t>
      </w:r>
    </w:p>
    <w:p w:rsidR="00046C6F" w:rsidRPr="007D23EE" w:rsidRDefault="00F0186E">
      <w:pPr>
        <w:ind w:left="708"/>
        <w:jc w:val="both"/>
        <w:rPr>
          <w:rFonts w:ascii="Arial" w:hAnsi="Arial" w:cs="Arial"/>
          <w:i/>
          <w:sz w:val="24"/>
          <w:szCs w:val="24"/>
          <w:lang w:val="es-ES_tradnl"/>
        </w:rPr>
      </w:pPr>
      <w:r w:rsidRPr="007D23EE">
        <w:rPr>
          <w:rFonts w:ascii="Arial" w:hAnsi="Arial" w:cs="Arial"/>
          <w:i/>
          <w:sz w:val="24"/>
          <w:szCs w:val="24"/>
          <w:lang w:val="es-ES_tradnl"/>
        </w:rPr>
        <w:t>E</w:t>
      </w:r>
      <w:r w:rsidR="00840364" w:rsidRPr="007D23EE">
        <w:rPr>
          <w:rFonts w:ascii="Arial" w:hAnsi="Arial" w:cs="Arial"/>
          <w:i/>
          <w:sz w:val="24"/>
          <w:szCs w:val="24"/>
          <w:lang w:val="es-ES_tradnl"/>
        </w:rPr>
        <w:t xml:space="preserve">l tribunal de Alto Riesgo cumplió con la orden de la CC </w:t>
      </w:r>
      <w:r w:rsidR="00840364" w:rsidRPr="007D23EE">
        <w:rPr>
          <w:rFonts w:ascii="Arial" w:hAnsi="Arial" w:cs="Arial"/>
          <w:sz w:val="24"/>
          <w:szCs w:val="24"/>
          <w:lang w:val="es-ES_tradnl"/>
        </w:rPr>
        <w:t>[que]</w:t>
      </w:r>
      <w:r w:rsidR="00840364" w:rsidRPr="007D23EE">
        <w:rPr>
          <w:rFonts w:ascii="Arial" w:hAnsi="Arial" w:cs="Arial"/>
          <w:i/>
          <w:sz w:val="24"/>
          <w:szCs w:val="24"/>
          <w:lang w:val="es-ES_tradnl"/>
        </w:rPr>
        <w:t xml:space="preserve"> restituyó al abogado y anuló a los testigos del día que se quedó el acusado sin defensa, de forma que se reparó el agravio y que, en ningún momento ningún abogado de la defensa solicitó la anulación del  juicio ni de la sentencia, de manera que no ha lugar dicha resolución. </w:t>
      </w:r>
    </w:p>
    <w:p w:rsidR="00997AA1" w:rsidRPr="007D23EE" w:rsidRDefault="00840364" w:rsidP="00976D37">
      <w:pPr>
        <w:jc w:val="both"/>
        <w:rPr>
          <w:rFonts w:ascii="Arial" w:hAnsi="Arial" w:cs="Arial"/>
          <w:sz w:val="24"/>
          <w:szCs w:val="24"/>
          <w:lang w:val="es-ES_tradnl"/>
        </w:rPr>
      </w:pPr>
      <w:r w:rsidRPr="007D23EE">
        <w:rPr>
          <w:rFonts w:ascii="Arial" w:hAnsi="Arial" w:cs="Arial"/>
          <w:sz w:val="24"/>
          <w:szCs w:val="24"/>
          <w:lang w:val="es-ES_tradnl"/>
        </w:rPr>
        <w:t xml:space="preserve">Además de ello la magistrada afirmó que, </w:t>
      </w:r>
    </w:p>
    <w:p w:rsidR="00046C6F" w:rsidRPr="007D23EE" w:rsidRDefault="003125C9">
      <w:pPr>
        <w:ind w:left="708"/>
        <w:jc w:val="both"/>
        <w:rPr>
          <w:rFonts w:ascii="Arial" w:hAnsi="Arial" w:cs="Arial"/>
          <w:i/>
          <w:spacing w:val="8"/>
          <w:sz w:val="24"/>
          <w:szCs w:val="24"/>
        </w:rPr>
      </w:pPr>
      <w:r>
        <w:rPr>
          <w:rFonts w:ascii="Arial" w:hAnsi="Arial" w:cs="Arial"/>
          <w:i/>
          <w:spacing w:val="12"/>
          <w:sz w:val="24"/>
          <w:szCs w:val="24"/>
        </w:rPr>
        <w:t>N</w:t>
      </w:r>
      <w:r w:rsidR="00840364" w:rsidRPr="007D23EE">
        <w:rPr>
          <w:rFonts w:ascii="Arial" w:hAnsi="Arial" w:cs="Arial"/>
          <w:i/>
          <w:spacing w:val="12"/>
          <w:sz w:val="24"/>
          <w:szCs w:val="24"/>
        </w:rPr>
        <w:t xml:space="preserve">o era la suspensión del juicio, sino </w:t>
      </w:r>
      <w:r w:rsidR="00840364" w:rsidRPr="007D23EE">
        <w:rPr>
          <w:rFonts w:ascii="Arial" w:hAnsi="Arial" w:cs="Arial"/>
          <w:i/>
          <w:spacing w:val="10"/>
          <w:sz w:val="24"/>
          <w:szCs w:val="24"/>
        </w:rPr>
        <w:t xml:space="preserve">la reparación del agravio consistente en la restitución del abogado en su </w:t>
      </w:r>
      <w:r w:rsidR="00840364" w:rsidRPr="007D23EE">
        <w:rPr>
          <w:rFonts w:ascii="Arial" w:hAnsi="Arial" w:cs="Arial"/>
          <w:i/>
          <w:spacing w:val="9"/>
          <w:sz w:val="24"/>
          <w:szCs w:val="24"/>
        </w:rPr>
        <w:t xml:space="preserve">función, actuación que de forma inédita esta Corte está mandando a anular </w:t>
      </w:r>
      <w:r w:rsidR="00840364" w:rsidRPr="007D23EE">
        <w:rPr>
          <w:rFonts w:ascii="Arial" w:hAnsi="Arial" w:cs="Arial"/>
          <w:i/>
          <w:spacing w:val="14"/>
          <w:sz w:val="24"/>
          <w:szCs w:val="24"/>
        </w:rPr>
        <w:t xml:space="preserve">con la resolución de la que disiento; elevando a categoría de agravio </w:t>
      </w:r>
      <w:r w:rsidR="00840364" w:rsidRPr="007D23EE">
        <w:rPr>
          <w:rFonts w:ascii="Arial" w:hAnsi="Arial" w:cs="Arial"/>
          <w:i/>
          <w:spacing w:val="16"/>
          <w:sz w:val="24"/>
          <w:szCs w:val="24"/>
        </w:rPr>
        <w:t xml:space="preserve">independiente la no suspensi6n del debate y privilegiándolo sobre el </w:t>
      </w:r>
      <w:r w:rsidR="00840364" w:rsidRPr="007D23EE">
        <w:rPr>
          <w:rFonts w:ascii="Arial" w:hAnsi="Arial" w:cs="Arial"/>
          <w:i/>
          <w:spacing w:val="8"/>
          <w:sz w:val="24"/>
          <w:szCs w:val="24"/>
        </w:rPr>
        <w:t>agravio denunciado en el amparo</w:t>
      </w:r>
      <w:r w:rsidR="00C31ABF">
        <w:rPr>
          <w:rStyle w:val="FootnoteReference"/>
          <w:rFonts w:ascii="Arial" w:hAnsi="Arial" w:cs="Arial"/>
          <w:i/>
          <w:spacing w:val="8"/>
          <w:sz w:val="24"/>
          <w:szCs w:val="24"/>
        </w:rPr>
        <w:footnoteReference w:id="1"/>
      </w:r>
      <w:r w:rsidR="00840364" w:rsidRPr="007D23EE">
        <w:rPr>
          <w:rFonts w:ascii="Arial" w:hAnsi="Arial" w:cs="Arial"/>
          <w:i/>
          <w:spacing w:val="8"/>
          <w:sz w:val="24"/>
          <w:szCs w:val="24"/>
        </w:rPr>
        <w:t>.</w:t>
      </w:r>
    </w:p>
    <w:p w:rsidR="0025105A" w:rsidRPr="007D23EE" w:rsidRDefault="00840364" w:rsidP="00976D37">
      <w:pPr>
        <w:jc w:val="both"/>
        <w:rPr>
          <w:rFonts w:ascii="Arial" w:hAnsi="Arial" w:cs="Arial"/>
          <w:spacing w:val="8"/>
          <w:sz w:val="24"/>
          <w:szCs w:val="24"/>
        </w:rPr>
      </w:pPr>
      <w:r w:rsidRPr="007D23EE">
        <w:rPr>
          <w:rFonts w:ascii="Arial" w:hAnsi="Arial" w:cs="Arial"/>
          <w:spacing w:val="8"/>
          <w:sz w:val="24"/>
          <w:szCs w:val="24"/>
        </w:rPr>
        <w:t xml:space="preserve">A pesar de esta opinión </w:t>
      </w:r>
      <w:r w:rsidR="00F0186E" w:rsidRPr="007D23EE">
        <w:rPr>
          <w:rFonts w:ascii="Arial" w:hAnsi="Arial" w:cs="Arial"/>
          <w:spacing w:val="8"/>
          <w:sz w:val="24"/>
          <w:szCs w:val="24"/>
        </w:rPr>
        <w:t xml:space="preserve"> </w:t>
      </w:r>
      <w:r w:rsidRPr="007D23EE">
        <w:rPr>
          <w:rFonts w:ascii="Arial" w:hAnsi="Arial" w:cs="Arial"/>
          <w:spacing w:val="8"/>
          <w:sz w:val="24"/>
          <w:szCs w:val="24"/>
        </w:rPr>
        <w:t>razonada de dos de los magistrados de la Corte de Constitucionalidad</w:t>
      </w:r>
      <w:r w:rsidR="00F0186E" w:rsidRPr="007D23EE">
        <w:rPr>
          <w:rFonts w:ascii="Arial" w:hAnsi="Arial" w:cs="Arial"/>
          <w:spacing w:val="8"/>
          <w:sz w:val="24"/>
          <w:szCs w:val="24"/>
        </w:rPr>
        <w:t>,</w:t>
      </w:r>
      <w:r w:rsidRPr="007D23EE">
        <w:rPr>
          <w:rFonts w:ascii="Arial" w:hAnsi="Arial" w:cs="Arial"/>
          <w:spacing w:val="8"/>
          <w:sz w:val="24"/>
          <w:szCs w:val="24"/>
        </w:rPr>
        <w:t xml:space="preserve"> y de much</w:t>
      </w:r>
      <w:r w:rsidR="003125C9">
        <w:rPr>
          <w:rFonts w:ascii="Arial" w:hAnsi="Arial" w:cs="Arial"/>
          <w:spacing w:val="8"/>
          <w:sz w:val="24"/>
          <w:szCs w:val="24"/>
        </w:rPr>
        <w:t>o</w:t>
      </w:r>
      <w:r w:rsidRPr="007D23EE">
        <w:rPr>
          <w:rFonts w:ascii="Arial" w:hAnsi="Arial" w:cs="Arial"/>
          <w:spacing w:val="8"/>
          <w:sz w:val="24"/>
          <w:szCs w:val="24"/>
        </w:rPr>
        <w:t xml:space="preserve">s </w:t>
      </w:r>
      <w:r w:rsidR="00E51827" w:rsidRPr="007D23EE">
        <w:rPr>
          <w:rFonts w:ascii="Arial" w:hAnsi="Arial" w:cs="Arial"/>
          <w:spacing w:val="8"/>
          <w:sz w:val="24"/>
          <w:szCs w:val="24"/>
        </w:rPr>
        <w:t>otros</w:t>
      </w:r>
      <w:r w:rsidRPr="007D23EE">
        <w:rPr>
          <w:rFonts w:ascii="Arial" w:hAnsi="Arial" w:cs="Arial"/>
          <w:spacing w:val="8"/>
          <w:sz w:val="24"/>
          <w:szCs w:val="24"/>
        </w:rPr>
        <w:t xml:space="preserve"> </w:t>
      </w:r>
      <w:r w:rsidR="00E51827" w:rsidRPr="007D23EE">
        <w:rPr>
          <w:rFonts w:ascii="Arial" w:hAnsi="Arial" w:cs="Arial"/>
          <w:spacing w:val="8"/>
          <w:sz w:val="24"/>
          <w:szCs w:val="24"/>
        </w:rPr>
        <w:t xml:space="preserve">dictámenes </w:t>
      </w:r>
      <w:r w:rsidRPr="007D23EE">
        <w:rPr>
          <w:rFonts w:ascii="Arial" w:hAnsi="Arial" w:cs="Arial"/>
          <w:spacing w:val="8"/>
          <w:sz w:val="24"/>
          <w:szCs w:val="24"/>
        </w:rPr>
        <w:t xml:space="preserve">que han emitido expertos en </w:t>
      </w:r>
      <w:r w:rsidR="00422434" w:rsidRPr="007D23EE">
        <w:rPr>
          <w:rFonts w:ascii="Arial" w:hAnsi="Arial" w:cs="Arial"/>
          <w:spacing w:val="8"/>
          <w:sz w:val="24"/>
          <w:szCs w:val="24"/>
        </w:rPr>
        <w:t>D</w:t>
      </w:r>
      <w:r w:rsidRPr="007D23EE">
        <w:rPr>
          <w:rFonts w:ascii="Arial" w:hAnsi="Arial" w:cs="Arial"/>
          <w:spacing w:val="8"/>
          <w:sz w:val="24"/>
          <w:szCs w:val="24"/>
        </w:rPr>
        <w:t xml:space="preserve">erecho </w:t>
      </w:r>
      <w:r w:rsidR="00422434" w:rsidRPr="007D23EE">
        <w:rPr>
          <w:rFonts w:ascii="Arial" w:hAnsi="Arial" w:cs="Arial"/>
          <w:spacing w:val="8"/>
          <w:sz w:val="24"/>
          <w:szCs w:val="24"/>
        </w:rPr>
        <w:t>C</w:t>
      </w:r>
      <w:r w:rsidRPr="007D23EE">
        <w:rPr>
          <w:rFonts w:ascii="Arial" w:hAnsi="Arial" w:cs="Arial"/>
          <w:spacing w:val="8"/>
          <w:sz w:val="24"/>
          <w:szCs w:val="24"/>
        </w:rPr>
        <w:t>onstitucional</w:t>
      </w:r>
      <w:r w:rsidR="00422434" w:rsidRPr="007D23EE">
        <w:rPr>
          <w:rFonts w:ascii="Arial" w:hAnsi="Arial" w:cs="Arial"/>
          <w:spacing w:val="8"/>
          <w:sz w:val="24"/>
          <w:szCs w:val="24"/>
        </w:rPr>
        <w:t xml:space="preserve">, tales </w:t>
      </w:r>
      <w:r w:rsidRPr="007D23EE">
        <w:rPr>
          <w:rFonts w:ascii="Arial" w:hAnsi="Arial" w:cs="Arial"/>
          <w:spacing w:val="8"/>
          <w:sz w:val="24"/>
          <w:szCs w:val="24"/>
        </w:rPr>
        <w:t xml:space="preserve">como Jorge Mario García </w:t>
      </w:r>
      <w:proofErr w:type="spellStart"/>
      <w:r w:rsidRPr="007D23EE">
        <w:rPr>
          <w:rFonts w:ascii="Arial" w:hAnsi="Arial" w:cs="Arial"/>
          <w:spacing w:val="8"/>
          <w:sz w:val="24"/>
          <w:szCs w:val="24"/>
        </w:rPr>
        <w:t>Laguardia</w:t>
      </w:r>
      <w:proofErr w:type="spellEnd"/>
      <w:r w:rsidRPr="007D23EE">
        <w:rPr>
          <w:rFonts w:ascii="Arial" w:hAnsi="Arial" w:cs="Arial"/>
          <w:spacing w:val="8"/>
          <w:sz w:val="24"/>
          <w:szCs w:val="24"/>
        </w:rPr>
        <w:t xml:space="preserve">, </w:t>
      </w:r>
      <w:r w:rsidR="00422434" w:rsidRPr="007D23EE">
        <w:rPr>
          <w:rFonts w:ascii="Arial" w:hAnsi="Arial" w:cs="Arial"/>
          <w:spacing w:val="8"/>
          <w:sz w:val="24"/>
          <w:szCs w:val="24"/>
        </w:rPr>
        <w:t>Á</w:t>
      </w:r>
      <w:r w:rsidRPr="007D23EE">
        <w:rPr>
          <w:rFonts w:ascii="Arial" w:hAnsi="Arial" w:cs="Arial"/>
          <w:spacing w:val="8"/>
          <w:sz w:val="24"/>
          <w:szCs w:val="24"/>
        </w:rPr>
        <w:t>lvaro Castellanos</w:t>
      </w:r>
      <w:r w:rsidR="003125C9">
        <w:rPr>
          <w:rFonts w:ascii="Arial" w:hAnsi="Arial" w:cs="Arial"/>
          <w:spacing w:val="8"/>
          <w:sz w:val="24"/>
          <w:szCs w:val="24"/>
        </w:rPr>
        <w:t xml:space="preserve">, y </w:t>
      </w:r>
      <w:r w:rsidR="00422434" w:rsidRPr="007D23EE">
        <w:rPr>
          <w:rFonts w:ascii="Arial" w:hAnsi="Arial" w:cs="Arial"/>
          <w:spacing w:val="8"/>
          <w:sz w:val="24"/>
          <w:szCs w:val="24"/>
        </w:rPr>
        <w:t xml:space="preserve">organismos </w:t>
      </w:r>
      <w:r w:rsidR="003125C9">
        <w:rPr>
          <w:rFonts w:ascii="Arial" w:hAnsi="Arial" w:cs="Arial"/>
          <w:spacing w:val="8"/>
          <w:sz w:val="24"/>
          <w:szCs w:val="24"/>
        </w:rPr>
        <w:t xml:space="preserve">tales </w:t>
      </w:r>
      <w:r w:rsidR="00422434" w:rsidRPr="007D23EE">
        <w:rPr>
          <w:rFonts w:ascii="Arial" w:hAnsi="Arial" w:cs="Arial"/>
          <w:spacing w:val="8"/>
          <w:sz w:val="24"/>
          <w:szCs w:val="24"/>
        </w:rPr>
        <w:t xml:space="preserve">como </w:t>
      </w:r>
      <w:r w:rsidRPr="007D23EE">
        <w:rPr>
          <w:rFonts w:ascii="Arial" w:hAnsi="Arial" w:cs="Arial"/>
          <w:spacing w:val="8"/>
          <w:sz w:val="24"/>
          <w:szCs w:val="24"/>
        </w:rPr>
        <w:t xml:space="preserve">la Asociación Internacional de Justicia </w:t>
      </w:r>
      <w:r w:rsidR="00422434" w:rsidRPr="007D23EE">
        <w:rPr>
          <w:rFonts w:ascii="Arial" w:hAnsi="Arial" w:cs="Arial"/>
          <w:spacing w:val="8"/>
          <w:sz w:val="24"/>
          <w:szCs w:val="24"/>
        </w:rPr>
        <w:t>T</w:t>
      </w:r>
      <w:r w:rsidRPr="007D23EE">
        <w:rPr>
          <w:rFonts w:ascii="Arial" w:hAnsi="Arial" w:cs="Arial"/>
          <w:spacing w:val="8"/>
          <w:sz w:val="24"/>
          <w:szCs w:val="24"/>
        </w:rPr>
        <w:t>ransicional, se nombr</w:t>
      </w:r>
      <w:r w:rsidR="00251A1A">
        <w:rPr>
          <w:rFonts w:ascii="Arial" w:hAnsi="Arial" w:cs="Arial"/>
          <w:spacing w:val="8"/>
          <w:sz w:val="24"/>
          <w:szCs w:val="24"/>
        </w:rPr>
        <w:t xml:space="preserve">ó </w:t>
      </w:r>
      <w:bookmarkStart w:id="2" w:name="_GoBack"/>
      <w:bookmarkEnd w:id="2"/>
      <w:r w:rsidRPr="007D23EE">
        <w:rPr>
          <w:rFonts w:ascii="Arial" w:hAnsi="Arial" w:cs="Arial"/>
          <w:spacing w:val="8"/>
          <w:sz w:val="24"/>
          <w:szCs w:val="24"/>
        </w:rPr>
        <w:t xml:space="preserve">un nuevo Tribunal de </w:t>
      </w:r>
      <w:r w:rsidRPr="007D23EE">
        <w:rPr>
          <w:rFonts w:ascii="Arial" w:hAnsi="Arial" w:cs="Arial"/>
          <w:spacing w:val="8"/>
          <w:sz w:val="24"/>
          <w:szCs w:val="24"/>
        </w:rPr>
        <w:lastRenderedPageBreak/>
        <w:t xml:space="preserve">Alto Riesgo, después de que más de 50 jueces </w:t>
      </w:r>
      <w:r w:rsidR="00F0186E" w:rsidRPr="007D23EE">
        <w:rPr>
          <w:rFonts w:ascii="Arial" w:hAnsi="Arial" w:cs="Arial"/>
          <w:spacing w:val="8"/>
          <w:sz w:val="24"/>
          <w:szCs w:val="24"/>
        </w:rPr>
        <w:t>rechazaran</w:t>
      </w:r>
      <w:r w:rsidRPr="007D23EE">
        <w:rPr>
          <w:rFonts w:ascii="Arial" w:hAnsi="Arial" w:cs="Arial"/>
          <w:spacing w:val="8"/>
          <w:sz w:val="24"/>
          <w:szCs w:val="24"/>
        </w:rPr>
        <w:t xml:space="preserve"> hacerse cargo del juicio. Con ello se pretende </w:t>
      </w:r>
      <w:r w:rsidR="003125C9">
        <w:rPr>
          <w:rFonts w:ascii="Arial" w:hAnsi="Arial" w:cs="Arial"/>
          <w:spacing w:val="8"/>
          <w:sz w:val="24"/>
          <w:szCs w:val="24"/>
        </w:rPr>
        <w:t>r</w:t>
      </w:r>
      <w:r w:rsidRPr="007D23EE">
        <w:rPr>
          <w:rFonts w:ascii="Arial" w:hAnsi="Arial" w:cs="Arial"/>
          <w:spacing w:val="8"/>
          <w:sz w:val="24"/>
          <w:szCs w:val="24"/>
        </w:rPr>
        <w:t>einici</w:t>
      </w:r>
      <w:r w:rsidR="003125C9">
        <w:rPr>
          <w:rFonts w:ascii="Arial" w:hAnsi="Arial" w:cs="Arial"/>
          <w:spacing w:val="8"/>
          <w:sz w:val="24"/>
          <w:szCs w:val="24"/>
        </w:rPr>
        <w:t>ar un</w:t>
      </w:r>
      <w:r w:rsidRPr="007D23EE">
        <w:rPr>
          <w:rFonts w:ascii="Arial" w:hAnsi="Arial" w:cs="Arial"/>
          <w:spacing w:val="8"/>
          <w:sz w:val="24"/>
          <w:szCs w:val="24"/>
        </w:rPr>
        <w:t xml:space="preserve"> juicio en términos </w:t>
      </w:r>
      <w:r w:rsidR="003125C9">
        <w:rPr>
          <w:rFonts w:ascii="Arial" w:hAnsi="Arial" w:cs="Arial"/>
          <w:spacing w:val="8"/>
          <w:sz w:val="24"/>
          <w:szCs w:val="24"/>
        </w:rPr>
        <w:t xml:space="preserve">que sean </w:t>
      </w:r>
      <w:r w:rsidRPr="007D23EE">
        <w:rPr>
          <w:rFonts w:ascii="Arial" w:hAnsi="Arial" w:cs="Arial"/>
          <w:spacing w:val="8"/>
          <w:sz w:val="24"/>
          <w:szCs w:val="24"/>
        </w:rPr>
        <w:t>favorables a sus intereses y bajo otros parámetros, como son los de</w:t>
      </w:r>
      <w:r w:rsidR="00774BAF">
        <w:rPr>
          <w:rFonts w:ascii="Arial" w:hAnsi="Arial" w:cs="Arial"/>
          <w:spacing w:val="8"/>
          <w:sz w:val="24"/>
          <w:szCs w:val="24"/>
        </w:rPr>
        <w:t xml:space="preserve"> </w:t>
      </w:r>
      <w:r w:rsidRPr="007D23EE">
        <w:rPr>
          <w:rFonts w:ascii="Arial" w:hAnsi="Arial" w:cs="Arial"/>
          <w:spacing w:val="8"/>
          <w:sz w:val="24"/>
          <w:szCs w:val="24"/>
        </w:rPr>
        <w:t>la impunidad, arbitrariedad</w:t>
      </w:r>
      <w:r w:rsidR="00422434" w:rsidRPr="007D23EE">
        <w:rPr>
          <w:rFonts w:ascii="Arial" w:hAnsi="Arial" w:cs="Arial"/>
          <w:spacing w:val="8"/>
          <w:sz w:val="24"/>
          <w:szCs w:val="24"/>
        </w:rPr>
        <w:t>,</w:t>
      </w:r>
      <w:r w:rsidR="00774BAF">
        <w:rPr>
          <w:rFonts w:ascii="Arial" w:hAnsi="Arial" w:cs="Arial"/>
          <w:spacing w:val="8"/>
          <w:sz w:val="24"/>
          <w:szCs w:val="24"/>
        </w:rPr>
        <w:t xml:space="preserve"> </w:t>
      </w:r>
      <w:r w:rsidRPr="007D23EE">
        <w:rPr>
          <w:rFonts w:ascii="Arial" w:hAnsi="Arial" w:cs="Arial"/>
          <w:spacing w:val="8"/>
          <w:sz w:val="24"/>
          <w:szCs w:val="24"/>
        </w:rPr>
        <w:t>permanente manipulación</w:t>
      </w:r>
      <w:r w:rsidR="00774BAF">
        <w:rPr>
          <w:rFonts w:ascii="Arial" w:hAnsi="Arial" w:cs="Arial"/>
          <w:spacing w:val="8"/>
          <w:sz w:val="24"/>
          <w:szCs w:val="24"/>
        </w:rPr>
        <w:t>,</w:t>
      </w:r>
      <w:r w:rsidRPr="007D23EE">
        <w:rPr>
          <w:rFonts w:ascii="Arial" w:hAnsi="Arial" w:cs="Arial"/>
          <w:spacing w:val="8"/>
          <w:sz w:val="24"/>
          <w:szCs w:val="24"/>
        </w:rPr>
        <w:t xml:space="preserve"> y </w:t>
      </w:r>
      <w:r w:rsidR="007D23EE" w:rsidRPr="007D23EE">
        <w:rPr>
          <w:rFonts w:ascii="Arial" w:hAnsi="Arial" w:cs="Arial"/>
          <w:spacing w:val="8"/>
          <w:sz w:val="24"/>
          <w:szCs w:val="24"/>
        </w:rPr>
        <w:t xml:space="preserve">el </w:t>
      </w:r>
      <w:r w:rsidRPr="007D23EE">
        <w:rPr>
          <w:rFonts w:ascii="Arial" w:hAnsi="Arial" w:cs="Arial"/>
          <w:spacing w:val="8"/>
          <w:sz w:val="24"/>
          <w:szCs w:val="24"/>
        </w:rPr>
        <w:t>control de la justicia</w:t>
      </w:r>
      <w:r w:rsidR="00774BAF">
        <w:rPr>
          <w:rFonts w:ascii="Arial" w:hAnsi="Arial" w:cs="Arial"/>
          <w:spacing w:val="8"/>
          <w:sz w:val="24"/>
          <w:szCs w:val="24"/>
        </w:rPr>
        <w:t>. Con ello</w:t>
      </w:r>
      <w:r w:rsidR="007D23EE" w:rsidRPr="007D23EE">
        <w:rPr>
          <w:rFonts w:ascii="Arial" w:hAnsi="Arial" w:cs="Arial"/>
          <w:spacing w:val="8"/>
          <w:sz w:val="24"/>
          <w:szCs w:val="24"/>
        </w:rPr>
        <w:t xml:space="preserve"> se produce</w:t>
      </w:r>
      <w:r w:rsidRPr="007D23EE">
        <w:rPr>
          <w:rFonts w:ascii="Arial" w:hAnsi="Arial" w:cs="Arial"/>
          <w:spacing w:val="8"/>
          <w:sz w:val="24"/>
          <w:szCs w:val="24"/>
        </w:rPr>
        <w:t xml:space="preserve"> la consabida crisis de legitimidad del sistema legal y judicial del país.</w:t>
      </w:r>
    </w:p>
    <w:p w:rsidR="00656EE0" w:rsidRPr="007D23EE" w:rsidRDefault="00656EE0" w:rsidP="00976D37">
      <w:pPr>
        <w:jc w:val="both"/>
        <w:rPr>
          <w:rFonts w:ascii="Arial" w:hAnsi="Arial" w:cs="Arial"/>
          <w:spacing w:val="8"/>
          <w:sz w:val="24"/>
          <w:szCs w:val="24"/>
        </w:rPr>
      </w:pPr>
      <w:r w:rsidRPr="007D23EE">
        <w:rPr>
          <w:rFonts w:ascii="Arial" w:hAnsi="Arial" w:cs="Arial"/>
          <w:spacing w:val="8"/>
          <w:sz w:val="24"/>
          <w:szCs w:val="24"/>
        </w:rPr>
        <w:t xml:space="preserve">La última noticia de la Corte de Constitucionalidad </w:t>
      </w:r>
      <w:r w:rsidR="007D23EE" w:rsidRPr="007D23EE">
        <w:rPr>
          <w:rFonts w:ascii="Arial" w:hAnsi="Arial" w:cs="Arial"/>
          <w:spacing w:val="8"/>
          <w:sz w:val="24"/>
          <w:szCs w:val="24"/>
        </w:rPr>
        <w:t xml:space="preserve">ha sido  </w:t>
      </w:r>
      <w:r w:rsidRPr="007D23EE">
        <w:rPr>
          <w:rFonts w:ascii="Arial" w:hAnsi="Arial" w:cs="Arial"/>
          <w:spacing w:val="8"/>
          <w:sz w:val="24"/>
          <w:szCs w:val="24"/>
        </w:rPr>
        <w:t xml:space="preserve">aprobar </w:t>
      </w:r>
      <w:r w:rsidR="007D23EE" w:rsidRPr="007D23EE">
        <w:rPr>
          <w:rFonts w:ascii="Arial" w:hAnsi="Arial" w:cs="Arial"/>
          <w:spacing w:val="8"/>
          <w:sz w:val="24"/>
          <w:szCs w:val="24"/>
        </w:rPr>
        <w:t>la concesión  de</w:t>
      </w:r>
      <w:r w:rsidRPr="007D23EE">
        <w:rPr>
          <w:rFonts w:ascii="Arial" w:hAnsi="Arial" w:cs="Arial"/>
          <w:spacing w:val="8"/>
          <w:sz w:val="24"/>
          <w:szCs w:val="24"/>
        </w:rPr>
        <w:t xml:space="preserve"> la amnistía a R</w:t>
      </w:r>
      <w:r w:rsidR="007D23EE" w:rsidRPr="007D23EE">
        <w:rPr>
          <w:rFonts w:ascii="Arial" w:hAnsi="Arial" w:cs="Arial"/>
          <w:spacing w:val="8"/>
          <w:sz w:val="24"/>
          <w:szCs w:val="24"/>
        </w:rPr>
        <w:t>í</w:t>
      </w:r>
      <w:r w:rsidRPr="007D23EE">
        <w:rPr>
          <w:rFonts w:ascii="Arial" w:hAnsi="Arial" w:cs="Arial"/>
          <w:spacing w:val="8"/>
          <w:sz w:val="24"/>
          <w:szCs w:val="24"/>
        </w:rPr>
        <w:t xml:space="preserve">os Montt, cuando </w:t>
      </w:r>
      <w:r w:rsidR="007D23EE" w:rsidRPr="007D23EE">
        <w:rPr>
          <w:rFonts w:ascii="Arial" w:hAnsi="Arial" w:cs="Arial"/>
          <w:spacing w:val="8"/>
          <w:sz w:val="24"/>
          <w:szCs w:val="24"/>
        </w:rPr>
        <w:t xml:space="preserve">ya le </w:t>
      </w:r>
      <w:r w:rsidRPr="007D23EE">
        <w:rPr>
          <w:rFonts w:ascii="Arial" w:hAnsi="Arial" w:cs="Arial"/>
          <w:spacing w:val="8"/>
          <w:sz w:val="24"/>
          <w:szCs w:val="24"/>
        </w:rPr>
        <w:t>había sido denegada antes del inicio del juicio,</w:t>
      </w:r>
      <w:r w:rsidR="007D23EE" w:rsidRPr="007D23EE">
        <w:rPr>
          <w:rFonts w:ascii="Arial" w:hAnsi="Arial" w:cs="Arial"/>
          <w:spacing w:val="8"/>
          <w:sz w:val="24"/>
          <w:szCs w:val="24"/>
        </w:rPr>
        <w:t xml:space="preserve"> </w:t>
      </w:r>
      <w:r w:rsidR="00774BAF">
        <w:rPr>
          <w:rFonts w:ascii="Arial" w:hAnsi="Arial" w:cs="Arial"/>
          <w:spacing w:val="8"/>
          <w:sz w:val="24"/>
          <w:szCs w:val="24"/>
        </w:rPr>
        <w:t>lo cual podría invalidar</w:t>
      </w:r>
      <w:r w:rsidRPr="007D23EE">
        <w:rPr>
          <w:rFonts w:ascii="Arial" w:hAnsi="Arial" w:cs="Arial"/>
          <w:spacing w:val="8"/>
          <w:sz w:val="24"/>
          <w:szCs w:val="24"/>
        </w:rPr>
        <w:t xml:space="preserve"> todo el proceso anterior, </w:t>
      </w:r>
      <w:r w:rsidR="00774BAF">
        <w:rPr>
          <w:rFonts w:ascii="Arial" w:hAnsi="Arial" w:cs="Arial"/>
          <w:spacing w:val="8"/>
          <w:sz w:val="24"/>
          <w:szCs w:val="24"/>
        </w:rPr>
        <w:t xml:space="preserve">y no solo </w:t>
      </w:r>
      <w:r w:rsidRPr="007D23EE">
        <w:rPr>
          <w:rFonts w:ascii="Arial" w:hAnsi="Arial" w:cs="Arial"/>
          <w:spacing w:val="8"/>
          <w:sz w:val="24"/>
          <w:szCs w:val="24"/>
        </w:rPr>
        <w:t>la sentencia</w:t>
      </w:r>
      <w:r w:rsidR="00774BAF">
        <w:rPr>
          <w:rFonts w:ascii="Arial" w:hAnsi="Arial" w:cs="Arial"/>
          <w:spacing w:val="8"/>
          <w:sz w:val="24"/>
          <w:szCs w:val="24"/>
        </w:rPr>
        <w:t xml:space="preserve"> o además de ésta</w:t>
      </w:r>
      <w:r w:rsidR="007D23EE" w:rsidRPr="007D23EE">
        <w:rPr>
          <w:rFonts w:ascii="Arial" w:hAnsi="Arial" w:cs="Arial"/>
          <w:spacing w:val="8"/>
          <w:sz w:val="24"/>
          <w:szCs w:val="24"/>
        </w:rPr>
        <w:t xml:space="preserve">, </w:t>
      </w:r>
      <w:r w:rsidR="00774BAF">
        <w:rPr>
          <w:rFonts w:ascii="Arial" w:hAnsi="Arial" w:cs="Arial"/>
          <w:spacing w:val="8"/>
          <w:sz w:val="24"/>
          <w:szCs w:val="24"/>
        </w:rPr>
        <w:t>quedando por lo tanto totalmente anulado</w:t>
      </w:r>
      <w:r w:rsidRPr="007D23EE">
        <w:rPr>
          <w:rFonts w:ascii="Arial" w:hAnsi="Arial" w:cs="Arial"/>
          <w:spacing w:val="8"/>
          <w:sz w:val="24"/>
          <w:szCs w:val="24"/>
        </w:rPr>
        <w:t xml:space="preserve"> el juicio</w:t>
      </w:r>
      <w:r w:rsidR="00774BAF">
        <w:rPr>
          <w:rFonts w:ascii="Arial" w:hAnsi="Arial" w:cs="Arial"/>
          <w:spacing w:val="8"/>
          <w:sz w:val="24"/>
          <w:szCs w:val="24"/>
        </w:rPr>
        <w:t>.</w:t>
      </w:r>
    </w:p>
    <w:p w:rsidR="00184B6B" w:rsidRPr="007D23EE" w:rsidRDefault="00840364" w:rsidP="00976D37">
      <w:pPr>
        <w:jc w:val="both"/>
        <w:rPr>
          <w:rFonts w:ascii="Arial" w:hAnsi="Arial" w:cs="Arial"/>
          <w:sz w:val="24"/>
          <w:szCs w:val="24"/>
          <w:lang w:val="es-ES_tradnl"/>
        </w:rPr>
      </w:pPr>
      <w:r w:rsidRPr="007D23EE">
        <w:rPr>
          <w:rFonts w:ascii="Arial" w:hAnsi="Arial" w:cs="Arial"/>
          <w:sz w:val="24"/>
          <w:szCs w:val="24"/>
          <w:lang w:val="es-ES_tradnl"/>
        </w:rPr>
        <w:t xml:space="preserve">Sin embargo, </w:t>
      </w:r>
      <w:r w:rsidR="00656EE0" w:rsidRPr="007D23EE">
        <w:rPr>
          <w:rFonts w:ascii="Arial" w:hAnsi="Arial" w:cs="Arial"/>
          <w:sz w:val="24"/>
          <w:szCs w:val="24"/>
          <w:lang w:val="es-ES_tradnl"/>
        </w:rPr>
        <w:t xml:space="preserve"> a pesar de la enorme campaña de la oligarquía, del C</w:t>
      </w:r>
      <w:r w:rsidR="007D23EE">
        <w:rPr>
          <w:rFonts w:ascii="Arial" w:hAnsi="Arial" w:cs="Arial"/>
          <w:sz w:val="24"/>
          <w:szCs w:val="24"/>
          <w:lang w:val="es-ES_tradnl"/>
        </w:rPr>
        <w:t>ACIF</w:t>
      </w:r>
      <w:r w:rsidR="00656EE0" w:rsidRPr="007D23EE">
        <w:rPr>
          <w:rFonts w:ascii="Arial" w:hAnsi="Arial" w:cs="Arial"/>
          <w:sz w:val="24"/>
          <w:szCs w:val="24"/>
          <w:lang w:val="es-ES_tradnl"/>
        </w:rPr>
        <w:t xml:space="preserve"> y de los sectores m</w:t>
      </w:r>
      <w:r w:rsidR="007D23EE">
        <w:rPr>
          <w:rFonts w:ascii="Arial" w:hAnsi="Arial" w:cs="Arial"/>
          <w:sz w:val="24"/>
          <w:szCs w:val="24"/>
          <w:lang w:val="es-ES_tradnl"/>
        </w:rPr>
        <w:t>á</w:t>
      </w:r>
      <w:r w:rsidR="00656EE0" w:rsidRPr="007D23EE">
        <w:rPr>
          <w:rFonts w:ascii="Arial" w:hAnsi="Arial" w:cs="Arial"/>
          <w:sz w:val="24"/>
          <w:szCs w:val="24"/>
          <w:lang w:val="es-ES_tradnl"/>
        </w:rPr>
        <w:t>s recalcitrantes de la justicia del país</w:t>
      </w:r>
      <w:r w:rsidR="007D23EE">
        <w:rPr>
          <w:rFonts w:ascii="Arial" w:hAnsi="Arial" w:cs="Arial"/>
          <w:sz w:val="24"/>
          <w:szCs w:val="24"/>
          <w:lang w:val="es-ES_tradnl"/>
        </w:rPr>
        <w:t>;</w:t>
      </w:r>
      <w:r w:rsidR="00656EE0" w:rsidRPr="007D23EE">
        <w:rPr>
          <w:rFonts w:ascii="Arial" w:hAnsi="Arial" w:cs="Arial"/>
          <w:sz w:val="24"/>
          <w:szCs w:val="24"/>
          <w:lang w:val="es-ES_tradnl"/>
        </w:rPr>
        <w:t xml:space="preserve"> a pesar de toda la campaña </w:t>
      </w:r>
      <w:proofErr w:type="spellStart"/>
      <w:r w:rsidR="00656EE0" w:rsidRPr="007D23EE">
        <w:rPr>
          <w:rFonts w:ascii="Arial" w:hAnsi="Arial" w:cs="Arial"/>
          <w:sz w:val="24"/>
          <w:szCs w:val="24"/>
          <w:lang w:val="es-ES_tradnl"/>
        </w:rPr>
        <w:t>negacionista</w:t>
      </w:r>
      <w:proofErr w:type="spellEnd"/>
      <w:r w:rsidR="00656EE0" w:rsidRPr="007D23EE">
        <w:rPr>
          <w:rFonts w:ascii="Arial" w:hAnsi="Arial" w:cs="Arial"/>
          <w:sz w:val="24"/>
          <w:szCs w:val="24"/>
          <w:lang w:val="es-ES_tradnl"/>
        </w:rPr>
        <w:t xml:space="preserve"> de las </w:t>
      </w:r>
      <w:r w:rsidR="007D23EE">
        <w:rPr>
          <w:rFonts w:ascii="Arial" w:hAnsi="Arial" w:cs="Arial"/>
          <w:sz w:val="24"/>
          <w:szCs w:val="24"/>
          <w:lang w:val="es-ES_tradnl"/>
        </w:rPr>
        <w:t>elites</w:t>
      </w:r>
      <w:r w:rsidR="00656EE0" w:rsidRPr="007D23EE">
        <w:rPr>
          <w:rFonts w:ascii="Arial" w:hAnsi="Arial" w:cs="Arial"/>
          <w:sz w:val="24"/>
          <w:szCs w:val="24"/>
          <w:lang w:val="es-ES_tradnl"/>
        </w:rPr>
        <w:t xml:space="preserve"> </w:t>
      </w:r>
      <w:r w:rsidR="00391A3E" w:rsidRPr="007D23EE">
        <w:rPr>
          <w:rFonts w:ascii="Arial" w:hAnsi="Arial" w:cs="Arial"/>
          <w:sz w:val="24"/>
          <w:szCs w:val="24"/>
          <w:lang w:val="es-ES_tradnl"/>
        </w:rPr>
        <w:t>mediáticas</w:t>
      </w:r>
      <w:r w:rsidR="00656EE0" w:rsidRPr="007D23EE">
        <w:rPr>
          <w:rFonts w:ascii="Arial" w:hAnsi="Arial" w:cs="Arial"/>
          <w:sz w:val="24"/>
          <w:szCs w:val="24"/>
          <w:lang w:val="es-ES_tradnl"/>
        </w:rPr>
        <w:t xml:space="preserve"> du</w:t>
      </w:r>
      <w:r w:rsidR="007D23EE">
        <w:rPr>
          <w:rFonts w:ascii="Arial" w:hAnsi="Arial" w:cs="Arial"/>
          <w:sz w:val="24"/>
          <w:szCs w:val="24"/>
          <w:lang w:val="es-ES_tradnl"/>
        </w:rPr>
        <w:t>r</w:t>
      </w:r>
      <w:r w:rsidR="00656EE0" w:rsidRPr="007D23EE">
        <w:rPr>
          <w:rFonts w:ascii="Arial" w:hAnsi="Arial" w:cs="Arial"/>
          <w:sz w:val="24"/>
          <w:szCs w:val="24"/>
          <w:lang w:val="es-ES_tradnl"/>
        </w:rPr>
        <w:t>ante el juicio por genocidio</w:t>
      </w:r>
      <w:r w:rsidR="007D23EE">
        <w:rPr>
          <w:rFonts w:ascii="Arial" w:hAnsi="Arial" w:cs="Arial"/>
          <w:sz w:val="24"/>
          <w:szCs w:val="24"/>
          <w:lang w:val="es-ES_tradnl"/>
        </w:rPr>
        <w:t xml:space="preserve">; </w:t>
      </w:r>
      <w:r w:rsidR="00656EE0" w:rsidRPr="007D23EE">
        <w:rPr>
          <w:rFonts w:ascii="Arial" w:hAnsi="Arial" w:cs="Arial"/>
          <w:sz w:val="24"/>
          <w:szCs w:val="24"/>
          <w:lang w:val="es-ES_tradnl"/>
        </w:rPr>
        <w:t xml:space="preserve"> a pesar de todas las intimidaciones sufridas </w:t>
      </w:r>
      <w:r w:rsidR="00774BAF">
        <w:rPr>
          <w:rFonts w:ascii="Arial" w:hAnsi="Arial" w:cs="Arial"/>
          <w:sz w:val="24"/>
          <w:szCs w:val="24"/>
          <w:lang w:val="es-ES_tradnl"/>
        </w:rPr>
        <w:t>por</w:t>
      </w:r>
      <w:r w:rsidR="00656EE0" w:rsidRPr="007D23EE">
        <w:rPr>
          <w:rFonts w:ascii="Arial" w:hAnsi="Arial" w:cs="Arial"/>
          <w:sz w:val="24"/>
          <w:szCs w:val="24"/>
          <w:lang w:val="es-ES_tradnl"/>
        </w:rPr>
        <w:t xml:space="preserve"> las intelectuales mayas, los</w:t>
      </w:r>
      <w:r w:rsidR="007D23EE">
        <w:rPr>
          <w:rFonts w:ascii="Arial" w:hAnsi="Arial" w:cs="Arial"/>
          <w:sz w:val="24"/>
          <w:szCs w:val="24"/>
          <w:lang w:val="es-ES_tradnl"/>
        </w:rPr>
        <w:t xml:space="preserve"> jueces y</w:t>
      </w:r>
      <w:r w:rsidR="00656EE0" w:rsidRPr="007D23EE">
        <w:rPr>
          <w:rFonts w:ascii="Arial" w:hAnsi="Arial" w:cs="Arial"/>
          <w:sz w:val="24"/>
          <w:szCs w:val="24"/>
          <w:lang w:val="es-ES_tradnl"/>
        </w:rPr>
        <w:t xml:space="preserve"> las </w:t>
      </w:r>
      <w:r w:rsidR="00391A3E" w:rsidRPr="007D23EE">
        <w:rPr>
          <w:rFonts w:ascii="Arial" w:hAnsi="Arial" w:cs="Arial"/>
          <w:sz w:val="24"/>
          <w:szCs w:val="24"/>
          <w:lang w:val="es-ES_tradnl"/>
        </w:rPr>
        <w:t>juezas,</w:t>
      </w:r>
      <w:r w:rsidR="00391A3E">
        <w:rPr>
          <w:rFonts w:ascii="Arial" w:hAnsi="Arial" w:cs="Arial"/>
          <w:sz w:val="24"/>
          <w:szCs w:val="24"/>
          <w:lang w:val="es-ES_tradnl"/>
        </w:rPr>
        <w:t xml:space="preserve"> los</w:t>
      </w:r>
      <w:r w:rsidR="007D23EE">
        <w:rPr>
          <w:rFonts w:ascii="Arial" w:hAnsi="Arial" w:cs="Arial"/>
          <w:sz w:val="24"/>
          <w:szCs w:val="24"/>
          <w:lang w:val="es-ES_tradnl"/>
        </w:rPr>
        <w:t xml:space="preserve"> </w:t>
      </w:r>
      <w:r w:rsidR="00656EE0" w:rsidRPr="007D23EE">
        <w:rPr>
          <w:rFonts w:ascii="Arial" w:hAnsi="Arial" w:cs="Arial"/>
          <w:sz w:val="24"/>
          <w:szCs w:val="24"/>
          <w:lang w:val="es-ES_tradnl"/>
        </w:rPr>
        <w:t xml:space="preserve"> abogados, </w:t>
      </w:r>
      <w:r w:rsidR="007D23EE">
        <w:rPr>
          <w:rFonts w:ascii="Arial" w:hAnsi="Arial" w:cs="Arial"/>
          <w:sz w:val="24"/>
          <w:szCs w:val="24"/>
          <w:lang w:val="es-ES_tradnl"/>
        </w:rPr>
        <w:t xml:space="preserve">los </w:t>
      </w:r>
      <w:r w:rsidR="00656EE0" w:rsidRPr="007D23EE">
        <w:rPr>
          <w:rFonts w:ascii="Arial" w:hAnsi="Arial" w:cs="Arial"/>
          <w:sz w:val="24"/>
          <w:szCs w:val="24"/>
          <w:lang w:val="es-ES_tradnl"/>
        </w:rPr>
        <w:t xml:space="preserve">peritos y </w:t>
      </w:r>
      <w:r w:rsidR="00184B6B" w:rsidRPr="007D23EE">
        <w:rPr>
          <w:rFonts w:ascii="Arial" w:hAnsi="Arial" w:cs="Arial"/>
          <w:sz w:val="24"/>
          <w:szCs w:val="24"/>
          <w:lang w:val="es-ES_tradnl"/>
        </w:rPr>
        <w:t xml:space="preserve"> sobre todo </w:t>
      </w:r>
      <w:r w:rsidR="00774BAF">
        <w:rPr>
          <w:rFonts w:ascii="Arial" w:hAnsi="Arial" w:cs="Arial"/>
          <w:sz w:val="24"/>
          <w:szCs w:val="24"/>
          <w:lang w:val="es-ES_tradnl"/>
        </w:rPr>
        <w:t xml:space="preserve">por </w:t>
      </w:r>
      <w:r w:rsidR="00184B6B" w:rsidRPr="007D23EE">
        <w:rPr>
          <w:rFonts w:ascii="Arial" w:hAnsi="Arial" w:cs="Arial"/>
          <w:sz w:val="24"/>
          <w:szCs w:val="24"/>
          <w:lang w:val="es-ES_tradnl"/>
        </w:rPr>
        <w:t xml:space="preserve"> los testigos,</w:t>
      </w:r>
      <w:r w:rsidR="00656EE0" w:rsidRPr="007D23EE">
        <w:rPr>
          <w:rFonts w:ascii="Arial" w:hAnsi="Arial" w:cs="Arial"/>
          <w:sz w:val="24"/>
          <w:szCs w:val="24"/>
          <w:lang w:val="es-ES_tradnl"/>
        </w:rPr>
        <w:t xml:space="preserve"> </w:t>
      </w:r>
      <w:r w:rsidRPr="007D23EE">
        <w:rPr>
          <w:rFonts w:ascii="Arial" w:hAnsi="Arial" w:cs="Arial"/>
          <w:sz w:val="24"/>
          <w:szCs w:val="24"/>
          <w:lang w:val="es-ES_tradnl"/>
        </w:rPr>
        <w:t xml:space="preserve">no se puede </w:t>
      </w:r>
      <w:r w:rsidR="007D23EE">
        <w:rPr>
          <w:rFonts w:ascii="Arial" w:hAnsi="Arial" w:cs="Arial"/>
          <w:sz w:val="24"/>
          <w:szCs w:val="24"/>
          <w:lang w:val="es-ES_tradnl"/>
        </w:rPr>
        <w:t>cubrir</w:t>
      </w:r>
      <w:r w:rsidRPr="007D23EE">
        <w:rPr>
          <w:rFonts w:ascii="Arial" w:hAnsi="Arial" w:cs="Arial"/>
          <w:sz w:val="24"/>
          <w:szCs w:val="24"/>
          <w:lang w:val="es-ES_tradnl"/>
        </w:rPr>
        <w:t xml:space="preserve"> el sol con un dedo</w:t>
      </w:r>
      <w:r w:rsidR="00774BAF">
        <w:rPr>
          <w:rFonts w:ascii="Arial" w:hAnsi="Arial" w:cs="Arial"/>
          <w:sz w:val="24"/>
          <w:szCs w:val="24"/>
          <w:lang w:val="es-ES_tradnl"/>
        </w:rPr>
        <w:t>. A</w:t>
      </w:r>
      <w:r w:rsidRPr="007D23EE">
        <w:rPr>
          <w:rFonts w:ascii="Arial" w:hAnsi="Arial" w:cs="Arial"/>
          <w:sz w:val="24"/>
          <w:szCs w:val="24"/>
          <w:lang w:val="es-ES_tradnl"/>
        </w:rPr>
        <w:t xml:space="preserve"> pesar </w:t>
      </w:r>
      <w:r w:rsidR="00774BAF">
        <w:rPr>
          <w:rFonts w:ascii="Arial" w:hAnsi="Arial" w:cs="Arial"/>
          <w:sz w:val="24"/>
          <w:szCs w:val="24"/>
          <w:lang w:val="es-ES_tradnl"/>
        </w:rPr>
        <w:t xml:space="preserve">también </w:t>
      </w:r>
      <w:r w:rsidRPr="007D23EE">
        <w:rPr>
          <w:rFonts w:ascii="Arial" w:hAnsi="Arial" w:cs="Arial"/>
          <w:sz w:val="24"/>
          <w:szCs w:val="24"/>
          <w:lang w:val="es-ES_tradnl"/>
        </w:rPr>
        <w:t xml:space="preserve">de la primera suspensión del juicio, el </w:t>
      </w:r>
      <w:r w:rsidR="00422434" w:rsidRPr="007D23EE">
        <w:rPr>
          <w:rFonts w:ascii="Arial" w:hAnsi="Arial" w:cs="Arial"/>
          <w:sz w:val="24"/>
          <w:szCs w:val="24"/>
          <w:lang w:val="es-ES_tradnl"/>
        </w:rPr>
        <w:t>día</w:t>
      </w:r>
      <w:r w:rsidRPr="007D23EE">
        <w:rPr>
          <w:rFonts w:ascii="Arial" w:hAnsi="Arial" w:cs="Arial"/>
          <w:sz w:val="24"/>
          <w:szCs w:val="24"/>
          <w:lang w:val="es-ES_tradnl"/>
        </w:rPr>
        <w:t xml:space="preserve"> 23 de abril, de los innumerables recursos y ocurso</w:t>
      </w:r>
      <w:r w:rsidR="00422434" w:rsidRPr="007D23EE">
        <w:rPr>
          <w:rFonts w:ascii="Arial" w:hAnsi="Arial" w:cs="Arial"/>
          <w:sz w:val="24"/>
          <w:szCs w:val="24"/>
          <w:lang w:val="es-ES_tradnl"/>
        </w:rPr>
        <w:t>s</w:t>
      </w:r>
      <w:r w:rsidRPr="007D23EE">
        <w:rPr>
          <w:rFonts w:ascii="Arial" w:hAnsi="Arial" w:cs="Arial"/>
          <w:sz w:val="24"/>
          <w:szCs w:val="24"/>
          <w:lang w:val="es-ES_tradnl"/>
        </w:rPr>
        <w:t xml:space="preserve"> de los abogados defensores</w:t>
      </w:r>
      <w:r w:rsidR="00100B5C" w:rsidRPr="007D23EE">
        <w:rPr>
          <w:rFonts w:ascii="Arial" w:hAnsi="Arial" w:cs="Arial"/>
          <w:sz w:val="24"/>
          <w:szCs w:val="24"/>
          <w:lang w:val="es-ES_tradnl"/>
        </w:rPr>
        <w:t xml:space="preserve"> </w:t>
      </w:r>
      <w:r w:rsidRPr="007D23EE">
        <w:rPr>
          <w:rFonts w:ascii="Arial" w:hAnsi="Arial" w:cs="Arial"/>
          <w:sz w:val="24"/>
          <w:szCs w:val="24"/>
          <w:lang w:val="es-ES_tradnl"/>
        </w:rPr>
        <w:t>a lo largo del debat</w:t>
      </w:r>
      <w:r w:rsidR="00100B5C" w:rsidRPr="007D23EE">
        <w:rPr>
          <w:rFonts w:ascii="Arial" w:hAnsi="Arial" w:cs="Arial"/>
          <w:sz w:val="24"/>
          <w:szCs w:val="24"/>
          <w:lang w:val="es-ES_tradnl"/>
        </w:rPr>
        <w:t xml:space="preserve">e, el día 22 de mayo, </w:t>
      </w:r>
      <w:r w:rsidRPr="007D23EE">
        <w:rPr>
          <w:rFonts w:ascii="Arial" w:hAnsi="Arial" w:cs="Arial"/>
          <w:sz w:val="24"/>
          <w:szCs w:val="24"/>
          <w:lang w:val="es-ES_tradnl"/>
        </w:rPr>
        <w:t xml:space="preserve">la Corte de </w:t>
      </w:r>
      <w:r w:rsidR="001210B1" w:rsidRPr="007D23EE">
        <w:rPr>
          <w:rFonts w:ascii="Arial" w:hAnsi="Arial" w:cs="Arial"/>
          <w:sz w:val="24"/>
          <w:szCs w:val="24"/>
          <w:lang w:val="es-ES_tradnl"/>
        </w:rPr>
        <w:t>Constitucionalidad</w:t>
      </w:r>
      <w:r w:rsidRPr="007D23EE">
        <w:rPr>
          <w:rFonts w:ascii="Arial" w:hAnsi="Arial" w:cs="Arial"/>
          <w:sz w:val="24"/>
          <w:szCs w:val="24"/>
          <w:lang w:val="es-ES_tradnl"/>
        </w:rPr>
        <w:t xml:space="preserve"> de</w:t>
      </w:r>
      <w:r w:rsidR="007D23EE">
        <w:rPr>
          <w:rFonts w:ascii="Arial" w:hAnsi="Arial" w:cs="Arial"/>
          <w:sz w:val="24"/>
          <w:szCs w:val="24"/>
          <w:lang w:val="es-ES_tradnl"/>
        </w:rPr>
        <w:t>cidió</w:t>
      </w:r>
      <w:r w:rsidRPr="007D23EE">
        <w:rPr>
          <w:rFonts w:ascii="Arial" w:hAnsi="Arial" w:cs="Arial"/>
          <w:sz w:val="24"/>
          <w:szCs w:val="24"/>
          <w:lang w:val="es-ES_tradnl"/>
        </w:rPr>
        <w:t xml:space="preserve"> anular la sentencia </w:t>
      </w:r>
      <w:r w:rsidR="007D23EE">
        <w:rPr>
          <w:rFonts w:ascii="Arial" w:hAnsi="Arial" w:cs="Arial"/>
          <w:sz w:val="24"/>
          <w:szCs w:val="24"/>
          <w:lang w:val="es-ES_tradnl"/>
        </w:rPr>
        <w:t xml:space="preserve">que condenaba a </w:t>
      </w:r>
      <w:r w:rsidR="007D23EE" w:rsidRPr="007D23EE">
        <w:rPr>
          <w:rFonts w:ascii="Arial" w:hAnsi="Arial" w:cs="Arial"/>
          <w:sz w:val="24"/>
          <w:szCs w:val="24"/>
          <w:lang w:val="es-ES_tradnl"/>
        </w:rPr>
        <w:t xml:space="preserve">Efraín Ríos Montt </w:t>
      </w:r>
      <w:r w:rsidRPr="007D23EE">
        <w:rPr>
          <w:rFonts w:ascii="Arial" w:hAnsi="Arial" w:cs="Arial"/>
          <w:sz w:val="24"/>
          <w:szCs w:val="24"/>
          <w:lang w:val="es-ES_tradnl"/>
        </w:rPr>
        <w:t xml:space="preserve"> </w:t>
      </w:r>
      <w:r w:rsidR="007D23EE">
        <w:rPr>
          <w:rFonts w:ascii="Arial" w:hAnsi="Arial" w:cs="Arial"/>
          <w:sz w:val="24"/>
          <w:szCs w:val="24"/>
          <w:lang w:val="es-ES_tradnl"/>
        </w:rPr>
        <w:t>a</w:t>
      </w:r>
      <w:r w:rsidRPr="007D23EE">
        <w:rPr>
          <w:rFonts w:ascii="Arial" w:hAnsi="Arial" w:cs="Arial"/>
          <w:sz w:val="24"/>
          <w:szCs w:val="24"/>
          <w:lang w:val="es-ES_tradnl"/>
        </w:rPr>
        <w:t xml:space="preserve"> 80 años de prisión por genocidio, </w:t>
      </w:r>
      <w:r w:rsidR="00774BAF">
        <w:rPr>
          <w:rFonts w:ascii="Arial" w:hAnsi="Arial" w:cs="Arial"/>
          <w:sz w:val="24"/>
          <w:szCs w:val="24"/>
          <w:lang w:val="es-ES_tradnl"/>
        </w:rPr>
        <w:t xml:space="preserve">y </w:t>
      </w:r>
      <w:r w:rsidRPr="007D23EE">
        <w:rPr>
          <w:rFonts w:ascii="Arial" w:hAnsi="Arial" w:cs="Arial"/>
          <w:sz w:val="24"/>
          <w:szCs w:val="24"/>
          <w:lang w:val="es-ES_tradnl"/>
        </w:rPr>
        <w:t xml:space="preserve">doce días después de </w:t>
      </w:r>
      <w:r w:rsidR="00774BAF">
        <w:rPr>
          <w:rFonts w:ascii="Arial" w:hAnsi="Arial" w:cs="Arial"/>
          <w:sz w:val="24"/>
          <w:szCs w:val="24"/>
          <w:lang w:val="es-ES_tradnl"/>
        </w:rPr>
        <w:t xml:space="preserve">la emisión de </w:t>
      </w:r>
      <w:r w:rsidR="007D23EE">
        <w:rPr>
          <w:rFonts w:ascii="Arial" w:hAnsi="Arial" w:cs="Arial"/>
          <w:sz w:val="24"/>
          <w:szCs w:val="24"/>
          <w:lang w:val="es-ES_tradnl"/>
        </w:rPr>
        <w:t>dicha</w:t>
      </w:r>
      <w:r w:rsidRPr="007D23EE">
        <w:rPr>
          <w:rFonts w:ascii="Arial" w:hAnsi="Arial" w:cs="Arial"/>
          <w:sz w:val="24"/>
          <w:szCs w:val="24"/>
          <w:lang w:val="es-ES_tradnl"/>
        </w:rPr>
        <w:t xml:space="preserve"> sentencia</w:t>
      </w:r>
      <w:r w:rsidR="007D23EE">
        <w:rPr>
          <w:rFonts w:ascii="Arial" w:hAnsi="Arial" w:cs="Arial"/>
          <w:sz w:val="24"/>
          <w:szCs w:val="24"/>
          <w:lang w:val="es-ES_tradnl"/>
        </w:rPr>
        <w:t xml:space="preserve">, </w:t>
      </w:r>
      <w:r w:rsidRPr="007D23EE">
        <w:rPr>
          <w:rFonts w:ascii="Arial" w:hAnsi="Arial" w:cs="Arial"/>
          <w:sz w:val="24"/>
          <w:szCs w:val="24"/>
          <w:lang w:val="es-ES_tradnl"/>
        </w:rPr>
        <w:t>obliga</w:t>
      </w:r>
      <w:r w:rsidR="007D23EE">
        <w:rPr>
          <w:rFonts w:ascii="Arial" w:hAnsi="Arial" w:cs="Arial"/>
          <w:sz w:val="24"/>
          <w:szCs w:val="24"/>
          <w:lang w:val="es-ES_tradnl"/>
        </w:rPr>
        <w:t>ba</w:t>
      </w:r>
      <w:r w:rsidRPr="007D23EE">
        <w:rPr>
          <w:rFonts w:ascii="Arial" w:hAnsi="Arial" w:cs="Arial"/>
          <w:sz w:val="24"/>
          <w:szCs w:val="24"/>
          <w:lang w:val="es-ES_tradnl"/>
        </w:rPr>
        <w:t xml:space="preserve"> a </w:t>
      </w:r>
      <w:r w:rsidR="007D23EE">
        <w:rPr>
          <w:rFonts w:ascii="Arial" w:hAnsi="Arial" w:cs="Arial"/>
          <w:sz w:val="24"/>
          <w:szCs w:val="24"/>
          <w:lang w:val="es-ES_tradnl"/>
        </w:rPr>
        <w:t xml:space="preserve">que se </w:t>
      </w:r>
      <w:r w:rsidRPr="007D23EE">
        <w:rPr>
          <w:rFonts w:ascii="Arial" w:hAnsi="Arial" w:cs="Arial"/>
          <w:sz w:val="24"/>
          <w:szCs w:val="24"/>
          <w:lang w:val="es-ES_tradnl"/>
        </w:rPr>
        <w:t>nombrar</w:t>
      </w:r>
      <w:r w:rsidR="007D23EE">
        <w:rPr>
          <w:rFonts w:ascii="Arial" w:hAnsi="Arial" w:cs="Arial"/>
          <w:sz w:val="24"/>
          <w:szCs w:val="24"/>
          <w:lang w:val="es-ES_tradnl"/>
        </w:rPr>
        <w:t>a</w:t>
      </w:r>
      <w:r w:rsidRPr="007D23EE">
        <w:rPr>
          <w:rFonts w:ascii="Arial" w:hAnsi="Arial" w:cs="Arial"/>
          <w:sz w:val="24"/>
          <w:szCs w:val="24"/>
          <w:lang w:val="es-ES_tradnl"/>
        </w:rPr>
        <w:t xml:space="preserve"> un nuevo Tribunal de Alto Riesgo, </w:t>
      </w:r>
      <w:r w:rsidR="007D23EE">
        <w:rPr>
          <w:rFonts w:ascii="Arial" w:hAnsi="Arial" w:cs="Arial"/>
          <w:sz w:val="24"/>
          <w:szCs w:val="24"/>
          <w:lang w:val="es-ES_tradnl"/>
        </w:rPr>
        <w:t>recusando</w:t>
      </w:r>
      <w:r w:rsidR="00774BAF">
        <w:rPr>
          <w:rFonts w:ascii="Arial" w:hAnsi="Arial" w:cs="Arial"/>
          <w:sz w:val="24"/>
          <w:szCs w:val="24"/>
          <w:lang w:val="es-ES_tradnl"/>
        </w:rPr>
        <w:t xml:space="preserve"> así</w:t>
      </w:r>
      <w:r w:rsidRPr="007D23EE">
        <w:rPr>
          <w:rFonts w:ascii="Arial" w:hAnsi="Arial" w:cs="Arial"/>
          <w:sz w:val="24"/>
          <w:szCs w:val="24"/>
          <w:lang w:val="es-ES_tradnl"/>
        </w:rPr>
        <w:t xml:space="preserve"> </w:t>
      </w:r>
      <w:r w:rsidR="007D23EE">
        <w:rPr>
          <w:rFonts w:ascii="Arial" w:hAnsi="Arial" w:cs="Arial"/>
          <w:sz w:val="24"/>
          <w:szCs w:val="24"/>
          <w:lang w:val="es-ES_tradnl"/>
        </w:rPr>
        <w:t>a</w:t>
      </w:r>
      <w:r w:rsidRPr="007D23EE">
        <w:rPr>
          <w:rFonts w:ascii="Arial" w:hAnsi="Arial" w:cs="Arial"/>
          <w:sz w:val="24"/>
          <w:szCs w:val="24"/>
          <w:lang w:val="es-ES_tradnl"/>
        </w:rPr>
        <w:t xml:space="preserve">l anterior. A pesar de todas estas irregularidades legales y constitucionales, a raíz de los hechos y de los testimonios que hemos escuchado durante el juicio, </w:t>
      </w:r>
      <w:r w:rsidR="007D23EE" w:rsidRPr="007D23EE">
        <w:rPr>
          <w:rFonts w:ascii="Arial" w:hAnsi="Arial" w:cs="Arial"/>
          <w:sz w:val="24"/>
          <w:szCs w:val="24"/>
          <w:lang w:val="es-ES_tradnl"/>
        </w:rPr>
        <w:t xml:space="preserve">lo que no se puede negar, </w:t>
      </w:r>
      <w:r w:rsidRPr="007D23EE">
        <w:rPr>
          <w:rFonts w:ascii="Arial" w:hAnsi="Arial" w:cs="Arial"/>
          <w:sz w:val="24"/>
          <w:szCs w:val="24"/>
          <w:lang w:val="es-ES_tradnl"/>
        </w:rPr>
        <w:t xml:space="preserve">es que se </w:t>
      </w:r>
      <w:r w:rsidR="00774BAF">
        <w:rPr>
          <w:rFonts w:ascii="Arial" w:hAnsi="Arial" w:cs="Arial"/>
          <w:sz w:val="24"/>
          <w:szCs w:val="24"/>
          <w:lang w:val="es-ES_tradnl"/>
        </w:rPr>
        <w:t xml:space="preserve">haya </w:t>
      </w:r>
      <w:r w:rsidRPr="007D23EE">
        <w:rPr>
          <w:rFonts w:ascii="Arial" w:hAnsi="Arial" w:cs="Arial"/>
          <w:sz w:val="24"/>
          <w:szCs w:val="24"/>
          <w:lang w:val="es-ES_tradnl"/>
        </w:rPr>
        <w:t>cometi</w:t>
      </w:r>
      <w:r w:rsidR="00774BAF">
        <w:rPr>
          <w:rFonts w:ascii="Arial" w:hAnsi="Arial" w:cs="Arial"/>
          <w:sz w:val="24"/>
          <w:szCs w:val="24"/>
          <w:lang w:val="es-ES_tradnl"/>
        </w:rPr>
        <w:t>do un</w:t>
      </w:r>
      <w:r w:rsidR="007D23EE">
        <w:rPr>
          <w:rFonts w:ascii="Arial" w:hAnsi="Arial" w:cs="Arial"/>
          <w:sz w:val="24"/>
          <w:szCs w:val="24"/>
          <w:lang w:val="es-ES_tradnl"/>
        </w:rPr>
        <w:t xml:space="preserve"> </w:t>
      </w:r>
      <w:r w:rsidRPr="007D23EE">
        <w:rPr>
          <w:rFonts w:ascii="Arial" w:hAnsi="Arial" w:cs="Arial"/>
          <w:sz w:val="24"/>
          <w:szCs w:val="24"/>
          <w:lang w:val="es-ES_tradnl"/>
        </w:rPr>
        <w:t xml:space="preserve"> genocidio contra la población </w:t>
      </w:r>
      <w:proofErr w:type="spellStart"/>
      <w:r w:rsidRPr="007D23EE">
        <w:rPr>
          <w:rFonts w:ascii="Arial" w:hAnsi="Arial" w:cs="Arial"/>
          <w:sz w:val="24"/>
          <w:szCs w:val="24"/>
          <w:lang w:val="es-ES_tradnl"/>
        </w:rPr>
        <w:t>Ixil</w:t>
      </w:r>
      <w:proofErr w:type="spellEnd"/>
      <w:r w:rsidR="00100B5C" w:rsidRPr="007D23EE">
        <w:rPr>
          <w:rFonts w:ascii="Arial" w:hAnsi="Arial" w:cs="Arial"/>
          <w:sz w:val="24"/>
          <w:szCs w:val="24"/>
          <w:lang w:val="es-ES_tradnl"/>
        </w:rPr>
        <w:t xml:space="preserve">. </w:t>
      </w:r>
    </w:p>
    <w:p w:rsidR="00787420" w:rsidRPr="007D23EE" w:rsidRDefault="00100B5C" w:rsidP="00976D37">
      <w:pPr>
        <w:jc w:val="both"/>
        <w:rPr>
          <w:rFonts w:ascii="Arial" w:hAnsi="Arial" w:cs="Arial"/>
          <w:sz w:val="24"/>
          <w:szCs w:val="24"/>
          <w:lang w:val="es-ES_tradnl"/>
        </w:rPr>
      </w:pPr>
      <w:r w:rsidRPr="007D23EE">
        <w:rPr>
          <w:rFonts w:ascii="Arial" w:hAnsi="Arial" w:cs="Arial"/>
          <w:sz w:val="24"/>
          <w:szCs w:val="24"/>
          <w:lang w:val="es-ES_tradnl"/>
        </w:rPr>
        <w:t>E</w:t>
      </w:r>
      <w:r w:rsidR="00840364" w:rsidRPr="007D23EE">
        <w:rPr>
          <w:rFonts w:ascii="Arial" w:hAnsi="Arial" w:cs="Arial"/>
          <w:sz w:val="24"/>
          <w:szCs w:val="24"/>
          <w:lang w:val="es-ES_tradnl"/>
        </w:rPr>
        <w:t xml:space="preserve">n </w:t>
      </w:r>
      <w:r w:rsidR="007D23EE">
        <w:rPr>
          <w:rFonts w:ascii="Arial" w:hAnsi="Arial" w:cs="Arial"/>
          <w:sz w:val="24"/>
          <w:szCs w:val="24"/>
          <w:lang w:val="es-ES_tradnl"/>
        </w:rPr>
        <w:t>e</w:t>
      </w:r>
      <w:r w:rsidR="00840364" w:rsidRPr="007D23EE">
        <w:rPr>
          <w:rFonts w:ascii="Arial" w:hAnsi="Arial" w:cs="Arial"/>
          <w:sz w:val="24"/>
          <w:szCs w:val="24"/>
          <w:lang w:val="es-ES_tradnl"/>
        </w:rPr>
        <w:t>st</w:t>
      </w:r>
      <w:r w:rsidR="00184B6B" w:rsidRPr="007D23EE">
        <w:rPr>
          <w:rFonts w:ascii="Arial" w:hAnsi="Arial" w:cs="Arial"/>
          <w:sz w:val="24"/>
          <w:szCs w:val="24"/>
          <w:lang w:val="es-ES_tradnl"/>
        </w:rPr>
        <w:t>a ponencia</w:t>
      </w:r>
      <w:r w:rsidR="00840364" w:rsidRPr="007D23EE">
        <w:rPr>
          <w:rFonts w:ascii="Arial" w:hAnsi="Arial" w:cs="Arial"/>
          <w:sz w:val="24"/>
          <w:szCs w:val="24"/>
          <w:lang w:val="es-ES_tradnl"/>
        </w:rPr>
        <w:t>, me voy a centrar en las razones por las cu</w:t>
      </w:r>
      <w:r w:rsidR="00774BAF">
        <w:rPr>
          <w:rFonts w:ascii="Arial" w:hAnsi="Arial" w:cs="Arial"/>
          <w:sz w:val="24"/>
          <w:szCs w:val="24"/>
          <w:lang w:val="es-ES_tradnl"/>
        </w:rPr>
        <w:t>a</w:t>
      </w:r>
      <w:r w:rsidR="00840364" w:rsidRPr="007D23EE">
        <w:rPr>
          <w:rFonts w:ascii="Arial" w:hAnsi="Arial" w:cs="Arial"/>
          <w:sz w:val="24"/>
          <w:szCs w:val="24"/>
          <w:lang w:val="es-ES_tradnl"/>
        </w:rPr>
        <w:t>les se puede afirmar</w:t>
      </w:r>
      <w:r w:rsidR="007D23EE">
        <w:rPr>
          <w:rFonts w:ascii="Arial" w:hAnsi="Arial" w:cs="Arial"/>
          <w:sz w:val="24"/>
          <w:szCs w:val="24"/>
          <w:lang w:val="es-ES_tradnl"/>
        </w:rPr>
        <w:t xml:space="preserve"> -</w:t>
      </w:r>
      <w:r w:rsidR="00840364" w:rsidRPr="007D23EE">
        <w:rPr>
          <w:rFonts w:ascii="Arial" w:hAnsi="Arial" w:cs="Arial"/>
          <w:sz w:val="24"/>
          <w:szCs w:val="24"/>
          <w:lang w:val="es-ES_tradnl"/>
        </w:rPr>
        <w:t xml:space="preserve"> a juicio de los expertos en genocidio</w:t>
      </w:r>
      <w:r w:rsidR="00B331BF" w:rsidRPr="007D23EE">
        <w:rPr>
          <w:rFonts w:ascii="Arial" w:hAnsi="Arial" w:cs="Arial"/>
          <w:sz w:val="24"/>
          <w:szCs w:val="24"/>
          <w:lang w:val="es-ES_tradnl"/>
        </w:rPr>
        <w:t xml:space="preserve"> y de informes anteriores de </w:t>
      </w:r>
      <w:r w:rsidR="007D23EE">
        <w:rPr>
          <w:rFonts w:ascii="Arial" w:hAnsi="Arial" w:cs="Arial"/>
          <w:sz w:val="24"/>
          <w:szCs w:val="24"/>
          <w:lang w:val="es-ES_tradnl"/>
        </w:rPr>
        <w:t>N</w:t>
      </w:r>
      <w:r w:rsidR="00B331BF" w:rsidRPr="007D23EE">
        <w:rPr>
          <w:rFonts w:ascii="Arial" w:hAnsi="Arial" w:cs="Arial"/>
          <w:sz w:val="24"/>
          <w:szCs w:val="24"/>
          <w:lang w:val="es-ES_tradnl"/>
        </w:rPr>
        <w:t xml:space="preserve">aciones Unidas y de la </w:t>
      </w:r>
      <w:r w:rsidR="00931EBB" w:rsidRPr="007D23EE">
        <w:rPr>
          <w:rFonts w:ascii="Arial" w:hAnsi="Arial" w:cs="Arial"/>
          <w:sz w:val="24"/>
          <w:szCs w:val="24"/>
          <w:lang w:val="es-ES_tradnl"/>
        </w:rPr>
        <w:t>Comisión de Esclarecimiento Histórico</w:t>
      </w:r>
      <w:r w:rsidR="00931EBB">
        <w:rPr>
          <w:rFonts w:ascii="Arial" w:hAnsi="Arial" w:cs="Arial"/>
          <w:sz w:val="24"/>
          <w:szCs w:val="24"/>
          <w:lang w:val="es-ES_tradnl"/>
        </w:rPr>
        <w:t xml:space="preserve">  (</w:t>
      </w:r>
      <w:r w:rsidR="00B331BF" w:rsidRPr="007D23EE">
        <w:rPr>
          <w:rFonts w:ascii="Arial" w:hAnsi="Arial" w:cs="Arial"/>
          <w:sz w:val="24"/>
          <w:szCs w:val="24"/>
          <w:lang w:val="es-ES_tradnl"/>
        </w:rPr>
        <w:t>CEH</w:t>
      </w:r>
      <w:r w:rsidR="00931EBB">
        <w:rPr>
          <w:rFonts w:ascii="Arial" w:hAnsi="Arial" w:cs="Arial"/>
          <w:sz w:val="24"/>
          <w:szCs w:val="24"/>
          <w:lang w:val="es-ES_tradnl"/>
        </w:rPr>
        <w:t>)</w:t>
      </w:r>
      <w:r w:rsidR="007D23EE">
        <w:rPr>
          <w:rFonts w:ascii="Arial" w:hAnsi="Arial" w:cs="Arial"/>
          <w:sz w:val="24"/>
          <w:szCs w:val="24"/>
          <w:lang w:val="es-ES_tradnl"/>
        </w:rPr>
        <w:t xml:space="preserve"> -</w:t>
      </w:r>
      <w:r w:rsidR="00840364" w:rsidRPr="007D23EE">
        <w:rPr>
          <w:rFonts w:ascii="Arial" w:hAnsi="Arial" w:cs="Arial"/>
          <w:sz w:val="24"/>
          <w:szCs w:val="24"/>
          <w:lang w:val="es-ES_tradnl"/>
        </w:rPr>
        <w:t xml:space="preserve"> que en Guatemala, </w:t>
      </w:r>
      <w:r w:rsidR="00774BAF">
        <w:rPr>
          <w:rFonts w:ascii="Arial" w:hAnsi="Arial" w:cs="Arial"/>
          <w:sz w:val="24"/>
          <w:szCs w:val="24"/>
          <w:lang w:val="es-ES_tradnl"/>
        </w:rPr>
        <w:t xml:space="preserve">durante los años </w:t>
      </w:r>
      <w:r w:rsidR="00840364" w:rsidRPr="007D23EE">
        <w:rPr>
          <w:rFonts w:ascii="Arial" w:hAnsi="Arial" w:cs="Arial"/>
          <w:sz w:val="24"/>
          <w:szCs w:val="24"/>
          <w:lang w:val="es-ES_tradnl"/>
        </w:rPr>
        <w:t xml:space="preserve">1980 </w:t>
      </w:r>
      <w:r w:rsidR="00774BAF">
        <w:rPr>
          <w:rFonts w:ascii="Arial" w:hAnsi="Arial" w:cs="Arial"/>
          <w:sz w:val="24"/>
          <w:szCs w:val="24"/>
          <w:lang w:val="es-ES_tradnl"/>
        </w:rPr>
        <w:t>y</w:t>
      </w:r>
      <w:r w:rsidR="00840364" w:rsidRPr="007D23EE">
        <w:rPr>
          <w:rFonts w:ascii="Arial" w:hAnsi="Arial" w:cs="Arial"/>
          <w:sz w:val="24"/>
          <w:szCs w:val="24"/>
          <w:lang w:val="es-ES_tradnl"/>
        </w:rPr>
        <w:t xml:space="preserve"> 1983, se cometieron actos de genocidio contra varias de las etnias del país, especialmente contra los </w:t>
      </w:r>
      <w:proofErr w:type="spellStart"/>
      <w:r w:rsidRPr="007D23EE">
        <w:rPr>
          <w:rFonts w:ascii="Arial" w:hAnsi="Arial" w:cs="Arial"/>
          <w:sz w:val="24"/>
          <w:szCs w:val="24"/>
          <w:lang w:val="es-ES_tradnl"/>
        </w:rPr>
        <w:t>i</w:t>
      </w:r>
      <w:r w:rsidR="00840364" w:rsidRPr="007D23EE">
        <w:rPr>
          <w:rFonts w:ascii="Arial" w:hAnsi="Arial" w:cs="Arial"/>
          <w:sz w:val="24"/>
          <w:szCs w:val="24"/>
          <w:lang w:val="es-ES_tradnl"/>
        </w:rPr>
        <w:t>xiles</w:t>
      </w:r>
      <w:proofErr w:type="spellEnd"/>
      <w:r w:rsidR="00840364" w:rsidRPr="007D23EE">
        <w:rPr>
          <w:rFonts w:ascii="Arial" w:hAnsi="Arial" w:cs="Arial"/>
          <w:sz w:val="24"/>
          <w:szCs w:val="24"/>
          <w:lang w:val="es-ES_tradnl"/>
        </w:rPr>
        <w:t xml:space="preserve">, </w:t>
      </w:r>
      <w:r w:rsidRPr="007D23EE">
        <w:rPr>
          <w:rFonts w:ascii="Arial" w:hAnsi="Arial" w:cs="Arial"/>
          <w:sz w:val="24"/>
          <w:szCs w:val="24"/>
          <w:lang w:val="es-ES_tradnl"/>
        </w:rPr>
        <w:t>m</w:t>
      </w:r>
      <w:r w:rsidR="00840364" w:rsidRPr="007D23EE">
        <w:rPr>
          <w:rFonts w:ascii="Arial" w:hAnsi="Arial" w:cs="Arial"/>
          <w:sz w:val="24"/>
          <w:szCs w:val="24"/>
          <w:lang w:val="es-ES_tradnl"/>
        </w:rPr>
        <w:t xml:space="preserve">ames, </w:t>
      </w:r>
      <w:proofErr w:type="spellStart"/>
      <w:r w:rsidRPr="007D23EE">
        <w:rPr>
          <w:rFonts w:ascii="Arial" w:hAnsi="Arial" w:cs="Arial"/>
          <w:sz w:val="24"/>
          <w:szCs w:val="24"/>
          <w:lang w:val="es-ES_tradnl"/>
        </w:rPr>
        <w:t>a</w:t>
      </w:r>
      <w:r w:rsidR="00840364" w:rsidRPr="007D23EE">
        <w:rPr>
          <w:rFonts w:ascii="Arial" w:hAnsi="Arial" w:cs="Arial"/>
          <w:sz w:val="24"/>
          <w:szCs w:val="24"/>
          <w:lang w:val="es-ES_tradnl"/>
        </w:rPr>
        <w:t>chíes</w:t>
      </w:r>
      <w:proofErr w:type="spellEnd"/>
      <w:r w:rsidR="00840364" w:rsidRPr="007D23EE">
        <w:rPr>
          <w:rFonts w:ascii="Arial" w:hAnsi="Arial" w:cs="Arial"/>
          <w:sz w:val="24"/>
          <w:szCs w:val="24"/>
          <w:lang w:val="es-ES_tradnl"/>
        </w:rPr>
        <w:t xml:space="preserve"> y </w:t>
      </w:r>
      <w:proofErr w:type="spellStart"/>
      <w:r w:rsidR="00840364" w:rsidRPr="007D23EE">
        <w:rPr>
          <w:rFonts w:ascii="Arial" w:hAnsi="Arial" w:cs="Arial"/>
          <w:sz w:val="24"/>
          <w:szCs w:val="24"/>
          <w:lang w:val="es-ES_tradnl"/>
        </w:rPr>
        <w:t>kekchiés</w:t>
      </w:r>
      <w:proofErr w:type="spellEnd"/>
      <w:r w:rsidR="00774BAF">
        <w:rPr>
          <w:rFonts w:ascii="Arial" w:hAnsi="Arial" w:cs="Arial"/>
          <w:sz w:val="24"/>
          <w:szCs w:val="24"/>
          <w:lang w:val="es-ES_tradnl"/>
        </w:rPr>
        <w:t>;</w:t>
      </w:r>
      <w:r w:rsidR="00184B6B" w:rsidRPr="007D23EE">
        <w:rPr>
          <w:rFonts w:ascii="Arial" w:hAnsi="Arial" w:cs="Arial"/>
          <w:sz w:val="24"/>
          <w:szCs w:val="24"/>
          <w:lang w:val="es-ES_tradnl"/>
        </w:rPr>
        <w:t xml:space="preserve"> y</w:t>
      </w:r>
      <w:r w:rsidR="00774BAF">
        <w:rPr>
          <w:rFonts w:ascii="Arial" w:hAnsi="Arial" w:cs="Arial"/>
          <w:sz w:val="24"/>
          <w:szCs w:val="24"/>
          <w:lang w:val="es-ES_tradnl"/>
        </w:rPr>
        <w:t xml:space="preserve"> en </w:t>
      </w:r>
      <w:r w:rsidR="00931EBB">
        <w:rPr>
          <w:rFonts w:ascii="Arial" w:hAnsi="Arial" w:cs="Arial"/>
          <w:sz w:val="24"/>
          <w:szCs w:val="24"/>
          <w:lang w:val="es-ES_tradnl"/>
        </w:rPr>
        <w:t>la propuesta de</w:t>
      </w:r>
      <w:r w:rsidR="00184B6B" w:rsidRPr="007D23EE">
        <w:rPr>
          <w:rFonts w:ascii="Arial" w:hAnsi="Arial" w:cs="Arial"/>
          <w:sz w:val="24"/>
          <w:szCs w:val="24"/>
          <w:lang w:val="es-ES_tradnl"/>
        </w:rPr>
        <w:t xml:space="preserve"> por qué debemos seguir luchando para que </w:t>
      </w:r>
      <w:r w:rsidR="00931EBB">
        <w:rPr>
          <w:rFonts w:ascii="Arial" w:hAnsi="Arial" w:cs="Arial"/>
          <w:sz w:val="24"/>
          <w:szCs w:val="24"/>
          <w:lang w:val="es-ES_tradnl"/>
        </w:rPr>
        <w:t>e</w:t>
      </w:r>
      <w:r w:rsidR="00184B6B" w:rsidRPr="007D23EE">
        <w:rPr>
          <w:rFonts w:ascii="Arial" w:hAnsi="Arial" w:cs="Arial"/>
          <w:sz w:val="24"/>
          <w:szCs w:val="24"/>
          <w:lang w:val="es-ES_tradnl"/>
        </w:rPr>
        <w:t>sta sentencia sea v</w:t>
      </w:r>
      <w:r w:rsidR="00774BAF">
        <w:rPr>
          <w:rFonts w:ascii="Arial" w:hAnsi="Arial" w:cs="Arial"/>
          <w:sz w:val="24"/>
          <w:szCs w:val="24"/>
          <w:lang w:val="es-ES_tradnl"/>
        </w:rPr>
        <w:t>alidada</w:t>
      </w:r>
      <w:r w:rsidR="00184B6B" w:rsidRPr="007D23EE">
        <w:rPr>
          <w:rFonts w:ascii="Arial" w:hAnsi="Arial" w:cs="Arial"/>
          <w:sz w:val="24"/>
          <w:szCs w:val="24"/>
          <w:lang w:val="es-ES_tradnl"/>
        </w:rPr>
        <w:t xml:space="preserve"> en </w:t>
      </w:r>
      <w:r w:rsidR="00774BAF">
        <w:rPr>
          <w:rFonts w:ascii="Arial" w:hAnsi="Arial" w:cs="Arial"/>
          <w:sz w:val="24"/>
          <w:szCs w:val="24"/>
          <w:lang w:val="es-ES_tradnl"/>
        </w:rPr>
        <w:t>los</w:t>
      </w:r>
      <w:r w:rsidR="00184B6B" w:rsidRPr="007D23EE">
        <w:rPr>
          <w:rFonts w:ascii="Arial" w:hAnsi="Arial" w:cs="Arial"/>
          <w:sz w:val="24"/>
          <w:szCs w:val="24"/>
          <w:lang w:val="es-ES_tradnl"/>
        </w:rPr>
        <w:t xml:space="preserve"> ámbito</w:t>
      </w:r>
      <w:r w:rsidR="00774BAF">
        <w:rPr>
          <w:rFonts w:ascii="Arial" w:hAnsi="Arial" w:cs="Arial"/>
          <w:sz w:val="24"/>
          <w:szCs w:val="24"/>
          <w:lang w:val="es-ES_tradnl"/>
        </w:rPr>
        <w:t>s</w:t>
      </w:r>
      <w:r w:rsidR="00184B6B" w:rsidRPr="007D23EE">
        <w:rPr>
          <w:rFonts w:ascii="Arial" w:hAnsi="Arial" w:cs="Arial"/>
          <w:sz w:val="24"/>
          <w:szCs w:val="24"/>
          <w:lang w:val="es-ES_tradnl"/>
        </w:rPr>
        <w:t xml:space="preserve"> nacional e internacional</w:t>
      </w:r>
      <w:r w:rsidRPr="007D23EE">
        <w:rPr>
          <w:rFonts w:ascii="Arial" w:hAnsi="Arial" w:cs="Arial"/>
          <w:sz w:val="24"/>
          <w:szCs w:val="24"/>
          <w:lang w:val="es-ES_tradnl"/>
        </w:rPr>
        <w:t>.</w:t>
      </w:r>
    </w:p>
    <w:p w:rsidR="00476945" w:rsidRPr="007D23EE" w:rsidRDefault="00476945" w:rsidP="00476945">
      <w:pPr>
        <w:pStyle w:val="Parrafo"/>
        <w:spacing w:before="0" w:after="100" w:afterAutospacing="1"/>
        <w:rPr>
          <w:rFonts w:ascii="Arial" w:hAnsi="Arial" w:cs="Arial"/>
          <w:sz w:val="24"/>
          <w:szCs w:val="24"/>
        </w:rPr>
      </w:pPr>
      <w:r w:rsidRPr="007D23EE">
        <w:rPr>
          <w:rFonts w:ascii="Arial" w:hAnsi="Arial" w:cs="Arial"/>
          <w:sz w:val="24"/>
          <w:szCs w:val="24"/>
          <w:lang w:val="es-ES_tradnl"/>
        </w:rPr>
        <w:t>En primer lugar</w:t>
      </w:r>
      <w:r w:rsidR="00931EBB">
        <w:rPr>
          <w:rFonts w:ascii="Arial" w:hAnsi="Arial" w:cs="Arial"/>
          <w:sz w:val="24"/>
          <w:szCs w:val="24"/>
          <w:lang w:val="es-ES_tradnl"/>
        </w:rPr>
        <w:t>,</w:t>
      </w:r>
      <w:r w:rsidR="00774BAF">
        <w:rPr>
          <w:rFonts w:ascii="Arial" w:hAnsi="Arial" w:cs="Arial"/>
          <w:sz w:val="24"/>
          <w:szCs w:val="24"/>
          <w:lang w:val="es-ES_tradnl"/>
        </w:rPr>
        <w:t xml:space="preserve"> en el I</w:t>
      </w:r>
      <w:r w:rsidRPr="007D23EE">
        <w:rPr>
          <w:rFonts w:ascii="Arial" w:hAnsi="Arial" w:cs="Arial"/>
          <w:sz w:val="24"/>
          <w:szCs w:val="24"/>
          <w:lang w:val="es-ES_tradnl"/>
        </w:rPr>
        <w:t xml:space="preserve">nforme de la </w:t>
      </w:r>
      <w:r w:rsidR="00B331BF" w:rsidRPr="007D23EE">
        <w:rPr>
          <w:rFonts w:ascii="Arial" w:hAnsi="Arial" w:cs="Arial"/>
          <w:sz w:val="24"/>
          <w:szCs w:val="24"/>
          <w:lang w:val="es-ES_tradnl"/>
        </w:rPr>
        <w:t xml:space="preserve">Comisión de Esclarecimiento Histórico </w:t>
      </w:r>
      <w:r w:rsidR="00931EBB" w:rsidRPr="007D23EE">
        <w:rPr>
          <w:rFonts w:ascii="Arial" w:hAnsi="Arial" w:cs="Arial"/>
          <w:sz w:val="24"/>
          <w:szCs w:val="24"/>
          <w:lang w:val="es-ES_tradnl"/>
        </w:rPr>
        <w:t>ya existían antecedentes</w:t>
      </w:r>
      <w:r w:rsidR="00774BAF">
        <w:rPr>
          <w:rFonts w:ascii="Arial" w:hAnsi="Arial" w:cs="Arial"/>
          <w:sz w:val="24"/>
          <w:szCs w:val="24"/>
          <w:lang w:val="es-ES_tradnl"/>
        </w:rPr>
        <w:t xml:space="preserve"> de este hecho y</w:t>
      </w:r>
      <w:r w:rsidR="00931EBB">
        <w:rPr>
          <w:rFonts w:ascii="Arial" w:hAnsi="Arial" w:cs="Arial"/>
          <w:sz w:val="24"/>
          <w:szCs w:val="24"/>
        </w:rPr>
        <w:t xml:space="preserve"> consta que</w:t>
      </w:r>
      <w:r w:rsidR="00774BAF">
        <w:rPr>
          <w:rFonts w:ascii="Arial" w:hAnsi="Arial" w:cs="Arial"/>
          <w:sz w:val="24"/>
          <w:szCs w:val="24"/>
        </w:rPr>
        <w:t xml:space="preserve"> fueron asesinada</w:t>
      </w:r>
      <w:r w:rsidRPr="007D23EE">
        <w:rPr>
          <w:rFonts w:ascii="Arial" w:hAnsi="Arial" w:cs="Arial"/>
          <w:sz w:val="24"/>
          <w:szCs w:val="24"/>
        </w:rPr>
        <w:t xml:space="preserve">s más de 200.000 personas, de las cuales más del 83% eran mayas, provocando </w:t>
      </w:r>
      <w:r w:rsidRPr="007D23EE">
        <w:rPr>
          <w:rFonts w:ascii="Arial" w:hAnsi="Arial" w:cs="Arial"/>
          <w:i/>
          <w:sz w:val="24"/>
          <w:szCs w:val="24"/>
        </w:rPr>
        <w:t>actos de genocidio</w:t>
      </w:r>
      <w:r w:rsidRPr="007D23EE">
        <w:rPr>
          <w:rFonts w:ascii="Arial" w:hAnsi="Arial" w:cs="Arial"/>
          <w:sz w:val="24"/>
          <w:szCs w:val="24"/>
        </w:rPr>
        <w:t xml:space="preserve"> contra la población indígena. Esta violencia tuvo un trasfondo racista</w:t>
      </w:r>
      <w:r w:rsidR="00931EBB">
        <w:rPr>
          <w:rFonts w:ascii="Arial" w:hAnsi="Arial" w:cs="Arial"/>
          <w:sz w:val="24"/>
          <w:szCs w:val="24"/>
        </w:rPr>
        <w:t>,</w:t>
      </w:r>
      <w:r w:rsidRPr="007D23EE">
        <w:rPr>
          <w:rFonts w:ascii="Arial" w:hAnsi="Arial" w:cs="Arial"/>
          <w:sz w:val="24"/>
          <w:szCs w:val="24"/>
        </w:rPr>
        <w:t xml:space="preserve"> en la medida en que se trató de exterminar al pueblo Maya, declarándolo enemigo interno.</w:t>
      </w:r>
      <w:r w:rsidR="005D6C6F">
        <w:rPr>
          <w:rStyle w:val="FootnoteReference"/>
          <w:rFonts w:ascii="Arial" w:hAnsi="Arial" w:cs="Arial"/>
          <w:sz w:val="24"/>
          <w:szCs w:val="24"/>
        </w:rPr>
        <w:footnoteReference w:id="2"/>
      </w:r>
      <w:r w:rsidR="005D6C6F" w:rsidRPr="007D23EE">
        <w:rPr>
          <w:rFonts w:ascii="Arial" w:hAnsi="Arial" w:cs="Arial"/>
          <w:sz w:val="24"/>
          <w:szCs w:val="24"/>
        </w:rPr>
        <w:t xml:space="preserve"> </w:t>
      </w:r>
      <w:r w:rsidRPr="007D23EE">
        <w:rPr>
          <w:rFonts w:ascii="Arial" w:hAnsi="Arial" w:cs="Arial"/>
          <w:sz w:val="24"/>
          <w:szCs w:val="24"/>
        </w:rPr>
        <w:t xml:space="preserve">El informe de la CEH, apoyado en la </w:t>
      </w:r>
      <w:r w:rsidRPr="007D23EE">
        <w:rPr>
          <w:rFonts w:ascii="Arial" w:hAnsi="Arial" w:cs="Arial"/>
          <w:sz w:val="24"/>
          <w:szCs w:val="24"/>
        </w:rPr>
        <w:lastRenderedPageBreak/>
        <w:t>Convención de Prevención y Delito de Genocidio</w:t>
      </w:r>
      <w:r w:rsidR="00774BAF">
        <w:rPr>
          <w:rFonts w:ascii="Arial" w:hAnsi="Arial" w:cs="Arial"/>
          <w:sz w:val="24"/>
          <w:szCs w:val="24"/>
        </w:rPr>
        <w:t>,</w:t>
      </w:r>
      <w:r w:rsidRPr="007D23EE">
        <w:rPr>
          <w:rFonts w:ascii="Arial" w:hAnsi="Arial" w:cs="Arial"/>
          <w:sz w:val="24"/>
          <w:szCs w:val="24"/>
        </w:rPr>
        <w:t xml:space="preserve"> firmada por todos los estados</w:t>
      </w:r>
      <w:r w:rsidR="00774BAF">
        <w:rPr>
          <w:rFonts w:ascii="Arial" w:hAnsi="Arial" w:cs="Arial"/>
          <w:sz w:val="24"/>
          <w:szCs w:val="24"/>
        </w:rPr>
        <w:t xml:space="preserve"> y</w:t>
      </w:r>
      <w:r w:rsidRPr="007D23EE">
        <w:rPr>
          <w:rFonts w:ascii="Arial" w:hAnsi="Arial" w:cs="Arial"/>
          <w:sz w:val="24"/>
          <w:szCs w:val="24"/>
        </w:rPr>
        <w:t xml:space="preserve"> entre ellos</w:t>
      </w:r>
      <w:r w:rsidR="00774BAF">
        <w:rPr>
          <w:rFonts w:ascii="Arial" w:hAnsi="Arial" w:cs="Arial"/>
          <w:sz w:val="24"/>
          <w:szCs w:val="24"/>
        </w:rPr>
        <w:t xml:space="preserve"> por Guatemala</w:t>
      </w:r>
      <w:r w:rsidRPr="007D23EE">
        <w:rPr>
          <w:rFonts w:ascii="Arial" w:hAnsi="Arial" w:cs="Arial"/>
          <w:sz w:val="24"/>
          <w:szCs w:val="24"/>
        </w:rPr>
        <w:t xml:space="preserve"> en 1950, tipifica </w:t>
      </w:r>
      <w:r w:rsidR="00931EBB">
        <w:rPr>
          <w:rFonts w:ascii="Arial" w:hAnsi="Arial" w:cs="Arial"/>
          <w:sz w:val="24"/>
          <w:szCs w:val="24"/>
        </w:rPr>
        <w:t>como</w:t>
      </w:r>
      <w:r w:rsidRPr="007D23EE">
        <w:rPr>
          <w:rFonts w:ascii="Arial" w:hAnsi="Arial" w:cs="Arial"/>
          <w:sz w:val="24"/>
          <w:szCs w:val="24"/>
        </w:rPr>
        <w:t xml:space="preserve"> genocidio:</w:t>
      </w:r>
    </w:p>
    <w:p w:rsidR="00476945" w:rsidRPr="00931EBB" w:rsidRDefault="00476945" w:rsidP="00476945">
      <w:pPr>
        <w:pStyle w:val="Parrafo"/>
        <w:spacing w:before="0" w:after="100" w:afterAutospacing="1"/>
        <w:ind w:left="709" w:right="709"/>
        <w:rPr>
          <w:rFonts w:ascii="Arial" w:hAnsi="Arial" w:cs="Arial"/>
          <w:i/>
          <w:sz w:val="24"/>
          <w:szCs w:val="24"/>
        </w:rPr>
      </w:pPr>
      <w:r w:rsidRPr="00931EBB">
        <w:rPr>
          <w:rFonts w:ascii="Arial" w:hAnsi="Arial" w:cs="Arial"/>
          <w:bCs/>
          <w:i/>
          <w:sz w:val="24"/>
          <w:szCs w:val="24"/>
        </w:rPr>
        <w:t>cualquiera de los actos mencionado</w:t>
      </w:r>
      <w:r w:rsidR="00931EBB" w:rsidRPr="00931EBB">
        <w:rPr>
          <w:rFonts w:ascii="Arial" w:hAnsi="Arial" w:cs="Arial"/>
          <w:bCs/>
          <w:i/>
          <w:sz w:val="24"/>
          <w:szCs w:val="24"/>
        </w:rPr>
        <w:t>s</w:t>
      </w:r>
      <w:r w:rsidRPr="00931EBB">
        <w:rPr>
          <w:rFonts w:ascii="Arial" w:hAnsi="Arial" w:cs="Arial"/>
          <w:bCs/>
          <w:i/>
          <w:sz w:val="24"/>
          <w:szCs w:val="24"/>
        </w:rPr>
        <w:t xml:space="preserve"> a continuación perpetrados con la intención de destruir total o parcialmente a un grupo nacional, étnico o religioso en cuanto a tal, y que suponga: matanza de los miembros del grupo; lesión grave a la </w:t>
      </w:r>
      <w:r w:rsidRPr="00251A1A">
        <w:rPr>
          <w:rFonts w:ascii="Arial" w:hAnsi="Arial" w:cs="Arial"/>
          <w:bCs/>
          <w:i/>
          <w:sz w:val="24"/>
          <w:szCs w:val="24"/>
        </w:rPr>
        <w:t>integr</w:t>
      </w:r>
      <w:r w:rsidR="00152A7F" w:rsidRPr="00251A1A">
        <w:rPr>
          <w:rFonts w:ascii="Arial" w:hAnsi="Arial" w:cs="Arial"/>
          <w:bCs/>
          <w:i/>
          <w:sz w:val="24"/>
          <w:szCs w:val="24"/>
        </w:rPr>
        <w:t>al</w:t>
      </w:r>
      <w:r w:rsidRPr="00251A1A">
        <w:rPr>
          <w:rFonts w:ascii="Arial" w:hAnsi="Arial" w:cs="Arial"/>
          <w:bCs/>
          <w:i/>
          <w:sz w:val="24"/>
          <w:szCs w:val="24"/>
        </w:rPr>
        <w:t>idad</w:t>
      </w:r>
      <w:r w:rsidRPr="00931EBB">
        <w:rPr>
          <w:rFonts w:ascii="Arial" w:hAnsi="Arial" w:cs="Arial"/>
          <w:bCs/>
          <w:i/>
          <w:sz w:val="24"/>
          <w:szCs w:val="24"/>
        </w:rPr>
        <w:t xml:space="preserve"> física o mental de los miembros del grupo; sometimiento intencional del grupo a condiciones de existencia que puedan acarrear su destrucción física total o parcial; medidas destinadas a impedir los nacimientos en el seno del grupo, Traslados por la fuerza de niños del grupo a otro.</w:t>
      </w:r>
    </w:p>
    <w:p w:rsidR="00476945" w:rsidRPr="007D23EE" w:rsidRDefault="00476945" w:rsidP="00476945">
      <w:pPr>
        <w:pStyle w:val="Parrafo"/>
        <w:spacing w:before="0" w:after="100" w:afterAutospacing="1"/>
        <w:rPr>
          <w:rFonts w:ascii="Arial" w:hAnsi="Arial" w:cs="Arial"/>
          <w:sz w:val="24"/>
          <w:szCs w:val="24"/>
        </w:rPr>
      </w:pPr>
      <w:r w:rsidRPr="007D23EE">
        <w:rPr>
          <w:rFonts w:ascii="Arial" w:hAnsi="Arial" w:cs="Arial"/>
          <w:sz w:val="24"/>
          <w:szCs w:val="24"/>
        </w:rPr>
        <w:t>La C</w:t>
      </w:r>
      <w:r w:rsidR="00997475">
        <w:rPr>
          <w:rFonts w:ascii="Arial" w:hAnsi="Arial" w:cs="Arial"/>
          <w:sz w:val="24"/>
          <w:szCs w:val="24"/>
        </w:rPr>
        <w:t>EH</w:t>
      </w:r>
      <w:r w:rsidRPr="007D23EE">
        <w:rPr>
          <w:rFonts w:ascii="Arial" w:hAnsi="Arial" w:cs="Arial"/>
          <w:sz w:val="24"/>
          <w:szCs w:val="24"/>
        </w:rPr>
        <w:t xml:space="preserve">, el REMHI, </w:t>
      </w:r>
      <w:r w:rsidR="00997475">
        <w:rPr>
          <w:rFonts w:ascii="Arial" w:hAnsi="Arial" w:cs="Arial"/>
          <w:sz w:val="24"/>
          <w:szCs w:val="24"/>
        </w:rPr>
        <w:t xml:space="preserve">la </w:t>
      </w:r>
      <w:r w:rsidRPr="007D23EE">
        <w:rPr>
          <w:rFonts w:ascii="Arial" w:hAnsi="Arial" w:cs="Arial"/>
          <w:sz w:val="24"/>
          <w:szCs w:val="24"/>
        </w:rPr>
        <w:t xml:space="preserve">CALDH, </w:t>
      </w:r>
      <w:r w:rsidR="00997475">
        <w:rPr>
          <w:rFonts w:ascii="Arial" w:hAnsi="Arial" w:cs="Arial"/>
          <w:sz w:val="24"/>
          <w:szCs w:val="24"/>
        </w:rPr>
        <w:t>l</w:t>
      </w:r>
      <w:r w:rsidRPr="007D23EE">
        <w:rPr>
          <w:rFonts w:ascii="Arial" w:hAnsi="Arial" w:cs="Arial"/>
          <w:sz w:val="24"/>
          <w:szCs w:val="24"/>
        </w:rPr>
        <w:t xml:space="preserve">a Fundación Rigoberto Menchú y otros organismos internacionales, después de múltiples investigaciones </w:t>
      </w:r>
      <w:r w:rsidRPr="007D23EE">
        <w:rPr>
          <w:rFonts w:ascii="Arial" w:hAnsi="Arial" w:cs="Arial"/>
          <w:i/>
          <w:sz w:val="24"/>
          <w:szCs w:val="24"/>
        </w:rPr>
        <w:t>in situ</w:t>
      </w:r>
      <w:r w:rsidRPr="007D23EE">
        <w:rPr>
          <w:rFonts w:ascii="Arial" w:hAnsi="Arial" w:cs="Arial"/>
          <w:sz w:val="24"/>
          <w:szCs w:val="24"/>
        </w:rPr>
        <w:t xml:space="preserve"> y con una gran cantidad de testimonios de las víctimas</w:t>
      </w:r>
      <w:r w:rsidR="00997475">
        <w:rPr>
          <w:rFonts w:ascii="Arial" w:hAnsi="Arial" w:cs="Arial"/>
          <w:sz w:val="24"/>
          <w:szCs w:val="24"/>
        </w:rPr>
        <w:t>,</w:t>
      </w:r>
      <w:r w:rsidRPr="007D23EE">
        <w:rPr>
          <w:rFonts w:ascii="Arial" w:hAnsi="Arial" w:cs="Arial"/>
          <w:sz w:val="24"/>
          <w:szCs w:val="24"/>
        </w:rPr>
        <w:t xml:space="preserve"> confirman en los numerales 11, 112</w:t>
      </w:r>
      <w:r w:rsidR="00997475">
        <w:rPr>
          <w:rFonts w:ascii="Arial" w:hAnsi="Arial" w:cs="Arial"/>
          <w:sz w:val="24"/>
          <w:szCs w:val="24"/>
        </w:rPr>
        <w:t xml:space="preserve"> y</w:t>
      </w:r>
      <w:r w:rsidRPr="007D23EE">
        <w:rPr>
          <w:rFonts w:ascii="Arial" w:hAnsi="Arial" w:cs="Arial"/>
          <w:sz w:val="24"/>
          <w:szCs w:val="24"/>
        </w:rPr>
        <w:t xml:space="preserve"> 113 que </w:t>
      </w:r>
    </w:p>
    <w:p w:rsidR="00476945" w:rsidRPr="007D23EE" w:rsidRDefault="00476945" w:rsidP="00476945">
      <w:pPr>
        <w:pStyle w:val="Parrafo"/>
        <w:spacing w:before="0" w:after="100" w:afterAutospacing="1"/>
        <w:ind w:left="709" w:right="709"/>
        <w:rPr>
          <w:rFonts w:ascii="Arial" w:hAnsi="Arial" w:cs="Arial"/>
          <w:sz w:val="24"/>
          <w:szCs w:val="24"/>
        </w:rPr>
      </w:pPr>
      <w:r w:rsidRPr="00997475">
        <w:rPr>
          <w:rFonts w:ascii="Arial" w:hAnsi="Arial" w:cs="Arial"/>
          <w:bCs/>
          <w:i/>
          <w:sz w:val="24"/>
          <w:szCs w:val="24"/>
        </w:rPr>
        <w:t>entre los años 1981 y 1983 el ejército identificó a grupos del pueblo maya, como el enemigo interno, porque consideraba que constituían o podían constituir la base del apoyo de la guerrilla</w:t>
      </w:r>
      <w:r w:rsidR="00152A7F">
        <w:rPr>
          <w:rFonts w:ascii="Arial" w:hAnsi="Arial" w:cs="Arial"/>
          <w:bCs/>
          <w:i/>
          <w:sz w:val="24"/>
          <w:szCs w:val="24"/>
        </w:rPr>
        <w:t xml:space="preserve"> </w:t>
      </w:r>
      <w:r w:rsidR="00997475" w:rsidRPr="00997475">
        <w:rPr>
          <w:rFonts w:ascii="Arial" w:hAnsi="Arial" w:cs="Arial"/>
          <w:bCs/>
          <w:sz w:val="24"/>
          <w:szCs w:val="24"/>
        </w:rPr>
        <w:t>[</w:t>
      </w:r>
      <w:r w:rsidRPr="00997475">
        <w:rPr>
          <w:rFonts w:ascii="Arial" w:hAnsi="Arial" w:cs="Arial"/>
          <w:bCs/>
          <w:sz w:val="24"/>
          <w:szCs w:val="24"/>
        </w:rPr>
        <w:t>...</w:t>
      </w:r>
      <w:r w:rsidR="00997475" w:rsidRPr="00997475">
        <w:rPr>
          <w:rFonts w:ascii="Arial" w:hAnsi="Arial" w:cs="Arial"/>
          <w:bCs/>
          <w:sz w:val="24"/>
          <w:szCs w:val="24"/>
        </w:rPr>
        <w:t>]</w:t>
      </w:r>
      <w:r w:rsidRPr="00997475">
        <w:rPr>
          <w:rFonts w:ascii="Arial" w:hAnsi="Arial" w:cs="Arial"/>
          <w:bCs/>
          <w:i/>
          <w:sz w:val="24"/>
          <w:szCs w:val="24"/>
        </w:rPr>
        <w:t xml:space="preserve"> y considera que estos actos criminales y de violaciones de los derechos humanos</w:t>
      </w:r>
      <w:r w:rsidR="00997475">
        <w:rPr>
          <w:rFonts w:ascii="Arial" w:hAnsi="Arial" w:cs="Arial"/>
          <w:bCs/>
          <w:i/>
          <w:sz w:val="24"/>
          <w:szCs w:val="24"/>
        </w:rPr>
        <w:t xml:space="preserve"> </w:t>
      </w:r>
      <w:r w:rsidR="00997475" w:rsidRPr="00997475">
        <w:rPr>
          <w:rFonts w:ascii="Arial" w:hAnsi="Arial" w:cs="Arial"/>
          <w:bCs/>
          <w:sz w:val="24"/>
          <w:szCs w:val="24"/>
        </w:rPr>
        <w:t>[</w:t>
      </w:r>
      <w:r w:rsidRPr="00997475">
        <w:rPr>
          <w:rFonts w:ascii="Arial" w:hAnsi="Arial" w:cs="Arial"/>
          <w:bCs/>
          <w:sz w:val="24"/>
          <w:szCs w:val="24"/>
        </w:rPr>
        <w:t>...</w:t>
      </w:r>
      <w:r w:rsidR="00997475" w:rsidRPr="00997475">
        <w:rPr>
          <w:rFonts w:ascii="Arial" w:hAnsi="Arial" w:cs="Arial"/>
          <w:bCs/>
          <w:sz w:val="24"/>
          <w:szCs w:val="24"/>
        </w:rPr>
        <w:t>]</w:t>
      </w:r>
      <w:r w:rsidRPr="00997475">
        <w:rPr>
          <w:rFonts w:ascii="Arial" w:hAnsi="Arial" w:cs="Arial"/>
          <w:bCs/>
          <w:i/>
          <w:sz w:val="24"/>
          <w:szCs w:val="24"/>
        </w:rPr>
        <w:t xml:space="preserve"> dirigidos de forma sistemática contra grupos de la población maya, entre los que se cuenta la eliminación de líderes y actos criminales contra menores</w:t>
      </w:r>
      <w:r w:rsidR="00997475">
        <w:rPr>
          <w:rFonts w:ascii="Arial" w:hAnsi="Arial" w:cs="Arial"/>
          <w:bCs/>
          <w:i/>
          <w:sz w:val="24"/>
          <w:szCs w:val="24"/>
        </w:rPr>
        <w:t xml:space="preserve"> </w:t>
      </w:r>
      <w:r w:rsidR="00997475" w:rsidRPr="00997475">
        <w:rPr>
          <w:rFonts w:ascii="Arial" w:hAnsi="Arial" w:cs="Arial"/>
          <w:bCs/>
          <w:sz w:val="24"/>
          <w:szCs w:val="24"/>
        </w:rPr>
        <w:t>[</w:t>
      </w:r>
      <w:r w:rsidRPr="00997475">
        <w:rPr>
          <w:rFonts w:ascii="Arial" w:hAnsi="Arial" w:cs="Arial"/>
          <w:bCs/>
          <w:sz w:val="24"/>
          <w:szCs w:val="24"/>
        </w:rPr>
        <w:t>...</w:t>
      </w:r>
      <w:r w:rsidR="00997475" w:rsidRPr="00997475">
        <w:rPr>
          <w:rFonts w:ascii="Arial" w:hAnsi="Arial" w:cs="Arial"/>
          <w:bCs/>
          <w:sz w:val="24"/>
          <w:szCs w:val="24"/>
        </w:rPr>
        <w:t>]</w:t>
      </w:r>
      <w:r w:rsidR="00152A7F">
        <w:rPr>
          <w:rFonts w:ascii="Arial" w:hAnsi="Arial" w:cs="Arial"/>
          <w:bCs/>
          <w:i/>
          <w:sz w:val="24"/>
          <w:szCs w:val="24"/>
        </w:rPr>
        <w:t xml:space="preserve"> </w:t>
      </w:r>
      <w:r w:rsidRPr="00997475">
        <w:rPr>
          <w:rFonts w:ascii="Arial" w:hAnsi="Arial" w:cs="Arial"/>
          <w:bCs/>
          <w:i/>
          <w:sz w:val="24"/>
          <w:szCs w:val="24"/>
        </w:rPr>
        <w:t>evidencia que dichos actos fueron cometidos con la intención de destruir total o parcialmente a dichos grupos y que por ende constituyen actos de genocidio</w:t>
      </w:r>
      <w:r w:rsidRPr="007D23EE">
        <w:rPr>
          <w:rFonts w:ascii="Arial" w:hAnsi="Arial" w:cs="Arial"/>
          <w:bCs/>
          <w:sz w:val="24"/>
          <w:szCs w:val="24"/>
        </w:rPr>
        <w:t>.</w:t>
      </w:r>
      <w:r w:rsidR="005D6C6F">
        <w:rPr>
          <w:rStyle w:val="FootnoteReference"/>
          <w:rFonts w:ascii="Arial" w:hAnsi="Arial" w:cs="Arial"/>
          <w:bCs/>
          <w:sz w:val="24"/>
          <w:szCs w:val="24"/>
        </w:rPr>
        <w:footnoteReference w:id="3"/>
      </w:r>
      <w:r w:rsidR="005D6C6F">
        <w:rPr>
          <w:rFonts w:ascii="Arial" w:hAnsi="Arial" w:cs="Arial"/>
          <w:bCs/>
          <w:sz w:val="24"/>
          <w:szCs w:val="24"/>
        </w:rPr>
        <w:t xml:space="preserve"> </w:t>
      </w:r>
    </w:p>
    <w:p w:rsidR="00476945" w:rsidRPr="007D23EE" w:rsidRDefault="00B331BF" w:rsidP="00976D37">
      <w:pPr>
        <w:jc w:val="both"/>
        <w:rPr>
          <w:rFonts w:ascii="Arial" w:hAnsi="Arial" w:cs="Arial"/>
          <w:sz w:val="24"/>
          <w:szCs w:val="24"/>
        </w:rPr>
      </w:pPr>
      <w:r w:rsidRPr="007D23EE">
        <w:rPr>
          <w:rFonts w:ascii="Arial" w:hAnsi="Arial" w:cs="Arial"/>
          <w:sz w:val="24"/>
          <w:szCs w:val="24"/>
        </w:rPr>
        <w:t xml:space="preserve">Todo ello sirvió de antecedente a los querellantes, </w:t>
      </w:r>
      <w:r w:rsidR="00152A7F">
        <w:rPr>
          <w:rFonts w:ascii="Arial" w:hAnsi="Arial" w:cs="Arial"/>
          <w:sz w:val="24"/>
          <w:szCs w:val="24"/>
        </w:rPr>
        <w:t xml:space="preserve">a </w:t>
      </w:r>
      <w:r w:rsidRPr="007D23EE">
        <w:rPr>
          <w:rFonts w:ascii="Arial" w:hAnsi="Arial" w:cs="Arial"/>
          <w:sz w:val="24"/>
          <w:szCs w:val="24"/>
        </w:rPr>
        <w:t xml:space="preserve">CALDH, AJR y </w:t>
      </w:r>
      <w:r w:rsidR="00152A7F">
        <w:rPr>
          <w:rFonts w:ascii="Arial" w:hAnsi="Arial" w:cs="Arial"/>
          <w:sz w:val="24"/>
          <w:szCs w:val="24"/>
        </w:rPr>
        <w:t xml:space="preserve">al </w:t>
      </w:r>
      <w:r w:rsidRPr="007D23EE">
        <w:rPr>
          <w:rFonts w:ascii="Arial" w:hAnsi="Arial" w:cs="Arial"/>
          <w:sz w:val="24"/>
          <w:szCs w:val="24"/>
        </w:rPr>
        <w:t>Ministerio Público, para iniciar el juicio por genocidio en contra de varios de los responsables intelectuales y materiales de las masacres cometidas en Guatemala durante esos años.</w:t>
      </w:r>
      <w:r w:rsidR="00184B6B" w:rsidRPr="007D23EE">
        <w:rPr>
          <w:rFonts w:ascii="Arial" w:hAnsi="Arial" w:cs="Arial"/>
          <w:sz w:val="24"/>
          <w:szCs w:val="24"/>
        </w:rPr>
        <w:t xml:space="preserve"> Además de los antecedentes</w:t>
      </w:r>
      <w:r w:rsidR="00997475">
        <w:rPr>
          <w:rFonts w:ascii="Arial" w:hAnsi="Arial" w:cs="Arial"/>
          <w:sz w:val="24"/>
          <w:szCs w:val="24"/>
        </w:rPr>
        <w:t>,</w:t>
      </w:r>
      <w:r w:rsidR="00184B6B" w:rsidRPr="007D23EE">
        <w:rPr>
          <w:rFonts w:ascii="Arial" w:hAnsi="Arial" w:cs="Arial"/>
          <w:sz w:val="24"/>
          <w:szCs w:val="24"/>
        </w:rPr>
        <w:t xml:space="preserve"> en otros juicio</w:t>
      </w:r>
      <w:r w:rsidR="00997475">
        <w:rPr>
          <w:rFonts w:ascii="Arial" w:hAnsi="Arial" w:cs="Arial"/>
          <w:sz w:val="24"/>
          <w:szCs w:val="24"/>
        </w:rPr>
        <w:t>s</w:t>
      </w:r>
      <w:r w:rsidR="00184B6B" w:rsidRPr="007D23EE">
        <w:rPr>
          <w:rFonts w:ascii="Arial" w:hAnsi="Arial" w:cs="Arial"/>
          <w:sz w:val="24"/>
          <w:szCs w:val="24"/>
        </w:rPr>
        <w:t xml:space="preserve"> como el de Plan </w:t>
      </w:r>
      <w:r w:rsidR="00997475">
        <w:rPr>
          <w:rFonts w:ascii="Arial" w:hAnsi="Arial" w:cs="Arial"/>
          <w:sz w:val="24"/>
          <w:szCs w:val="24"/>
        </w:rPr>
        <w:t>Sá</w:t>
      </w:r>
      <w:r w:rsidR="00184B6B" w:rsidRPr="007D23EE">
        <w:rPr>
          <w:rFonts w:ascii="Arial" w:hAnsi="Arial" w:cs="Arial"/>
          <w:sz w:val="24"/>
          <w:szCs w:val="24"/>
        </w:rPr>
        <w:t xml:space="preserve">nchez, Tres </w:t>
      </w:r>
      <w:r w:rsidR="00997475">
        <w:rPr>
          <w:rFonts w:ascii="Arial" w:hAnsi="Arial" w:cs="Arial"/>
          <w:sz w:val="24"/>
          <w:szCs w:val="24"/>
        </w:rPr>
        <w:t>E</w:t>
      </w:r>
      <w:r w:rsidR="00184B6B" w:rsidRPr="007D23EE">
        <w:rPr>
          <w:rFonts w:ascii="Arial" w:hAnsi="Arial" w:cs="Arial"/>
          <w:sz w:val="24"/>
          <w:szCs w:val="24"/>
        </w:rPr>
        <w:t>rres, etc.</w:t>
      </w:r>
      <w:r w:rsidRPr="007D23EE">
        <w:rPr>
          <w:rFonts w:ascii="Arial" w:hAnsi="Arial" w:cs="Arial"/>
          <w:sz w:val="24"/>
          <w:szCs w:val="24"/>
        </w:rPr>
        <w:t xml:space="preserve"> Sin embargo, uno de los escollos m</w:t>
      </w:r>
      <w:r w:rsidR="00997475">
        <w:rPr>
          <w:rFonts w:ascii="Arial" w:hAnsi="Arial" w:cs="Arial"/>
          <w:sz w:val="24"/>
          <w:szCs w:val="24"/>
        </w:rPr>
        <w:t>á</w:t>
      </w:r>
      <w:r w:rsidRPr="007D23EE">
        <w:rPr>
          <w:rFonts w:ascii="Arial" w:hAnsi="Arial" w:cs="Arial"/>
          <w:sz w:val="24"/>
          <w:szCs w:val="24"/>
        </w:rPr>
        <w:t xml:space="preserve">s grandes </w:t>
      </w:r>
      <w:r w:rsidR="00184B6B" w:rsidRPr="007D23EE">
        <w:rPr>
          <w:rFonts w:ascii="Arial" w:hAnsi="Arial" w:cs="Arial"/>
          <w:sz w:val="24"/>
          <w:szCs w:val="24"/>
        </w:rPr>
        <w:t xml:space="preserve"> del juicio </w:t>
      </w:r>
      <w:r w:rsidRPr="007D23EE">
        <w:rPr>
          <w:rFonts w:ascii="Arial" w:hAnsi="Arial" w:cs="Arial"/>
          <w:sz w:val="24"/>
          <w:szCs w:val="24"/>
        </w:rPr>
        <w:t>era probar la intencionalidad de perpetrar el genocidio.</w:t>
      </w:r>
    </w:p>
    <w:p w:rsidR="006A6050" w:rsidRPr="007D23EE" w:rsidRDefault="00840364" w:rsidP="00976D37">
      <w:pPr>
        <w:jc w:val="both"/>
        <w:rPr>
          <w:rFonts w:ascii="Arial" w:hAnsi="Arial" w:cs="Arial"/>
          <w:sz w:val="24"/>
          <w:szCs w:val="24"/>
          <w:lang w:val="es-ES_tradnl"/>
        </w:rPr>
      </w:pPr>
      <w:r w:rsidRPr="007D23EE">
        <w:rPr>
          <w:rFonts w:ascii="Arial" w:hAnsi="Arial" w:cs="Arial"/>
          <w:sz w:val="24"/>
          <w:szCs w:val="24"/>
          <w:lang w:val="es-ES_tradnl"/>
        </w:rPr>
        <w:t>En los juicios por genocidio</w:t>
      </w:r>
      <w:r w:rsidR="00997475">
        <w:rPr>
          <w:rFonts w:ascii="Arial" w:hAnsi="Arial" w:cs="Arial"/>
          <w:sz w:val="24"/>
          <w:szCs w:val="24"/>
          <w:lang w:val="es-ES_tradnl"/>
        </w:rPr>
        <w:t xml:space="preserve"> </w:t>
      </w:r>
      <w:r w:rsidR="00152A7F">
        <w:rPr>
          <w:rFonts w:ascii="Arial" w:hAnsi="Arial" w:cs="Arial"/>
          <w:sz w:val="24"/>
          <w:szCs w:val="24"/>
          <w:lang w:val="es-ES_tradnl"/>
        </w:rPr>
        <w:t xml:space="preserve">llevados a cabo </w:t>
      </w:r>
      <w:r w:rsidRPr="007D23EE">
        <w:rPr>
          <w:rFonts w:ascii="Arial" w:hAnsi="Arial" w:cs="Arial"/>
          <w:sz w:val="24"/>
          <w:szCs w:val="24"/>
          <w:lang w:val="es-ES_tradnl"/>
        </w:rPr>
        <w:t>en otros países,</w:t>
      </w:r>
      <w:r w:rsidR="00FA0001" w:rsidRPr="007D23EE">
        <w:rPr>
          <w:rFonts w:ascii="Arial" w:hAnsi="Arial" w:cs="Arial"/>
          <w:sz w:val="24"/>
          <w:szCs w:val="24"/>
          <w:lang w:val="es-ES_tradnl"/>
        </w:rPr>
        <w:t xml:space="preserve"> </w:t>
      </w:r>
      <w:r w:rsidRPr="007D23EE">
        <w:rPr>
          <w:rFonts w:ascii="Arial" w:hAnsi="Arial" w:cs="Arial"/>
          <w:sz w:val="24"/>
          <w:szCs w:val="24"/>
          <w:lang w:val="es-ES_tradnl"/>
        </w:rPr>
        <w:t xml:space="preserve">el elemento </w:t>
      </w:r>
      <w:r w:rsidR="00DA0BE2" w:rsidRPr="007D23EE">
        <w:rPr>
          <w:rFonts w:ascii="Arial" w:hAnsi="Arial" w:cs="Arial"/>
          <w:sz w:val="24"/>
          <w:szCs w:val="24"/>
          <w:lang w:val="es-ES_tradnl"/>
        </w:rPr>
        <w:t>más</w:t>
      </w:r>
      <w:r w:rsidRPr="007D23EE">
        <w:rPr>
          <w:rFonts w:ascii="Arial" w:hAnsi="Arial" w:cs="Arial"/>
          <w:sz w:val="24"/>
          <w:szCs w:val="24"/>
          <w:lang w:val="es-ES_tradnl"/>
        </w:rPr>
        <w:t xml:space="preserve"> difícil de probar </w:t>
      </w:r>
      <w:r w:rsidR="00997475">
        <w:rPr>
          <w:rFonts w:ascii="Arial" w:hAnsi="Arial" w:cs="Arial"/>
          <w:sz w:val="24"/>
          <w:szCs w:val="24"/>
          <w:lang w:val="es-ES_tradnl"/>
        </w:rPr>
        <w:t>ha sido</w:t>
      </w:r>
      <w:r w:rsidRPr="007D23EE">
        <w:rPr>
          <w:rFonts w:ascii="Arial" w:hAnsi="Arial" w:cs="Arial"/>
          <w:sz w:val="24"/>
          <w:szCs w:val="24"/>
          <w:lang w:val="es-ES_tradnl"/>
        </w:rPr>
        <w:t xml:space="preserve"> la intencionalidad, </w:t>
      </w:r>
      <w:r w:rsidR="00152A7F">
        <w:rPr>
          <w:rFonts w:ascii="Arial" w:hAnsi="Arial" w:cs="Arial"/>
          <w:sz w:val="24"/>
          <w:szCs w:val="24"/>
          <w:lang w:val="es-ES_tradnl"/>
        </w:rPr>
        <w:t xml:space="preserve">ya </w:t>
      </w:r>
      <w:r w:rsidRPr="007D23EE">
        <w:rPr>
          <w:rFonts w:ascii="Arial" w:hAnsi="Arial" w:cs="Arial"/>
          <w:sz w:val="24"/>
          <w:szCs w:val="24"/>
          <w:lang w:val="es-ES_tradnl"/>
        </w:rPr>
        <w:t>que no es suficiente tener motivos para ello,</w:t>
      </w:r>
      <w:r w:rsidR="00646709">
        <w:rPr>
          <w:rFonts w:ascii="Arial" w:hAnsi="Arial" w:cs="Arial"/>
          <w:sz w:val="24"/>
          <w:szCs w:val="24"/>
          <w:lang w:val="es-ES_tradnl"/>
        </w:rPr>
        <w:t xml:space="preserve"> </w:t>
      </w:r>
      <w:r w:rsidR="00152A7F">
        <w:rPr>
          <w:rFonts w:ascii="Arial" w:hAnsi="Arial" w:cs="Arial"/>
          <w:sz w:val="24"/>
          <w:szCs w:val="24"/>
          <w:lang w:val="es-ES_tradnl"/>
        </w:rPr>
        <w:t>que son</w:t>
      </w:r>
      <w:r w:rsidRPr="007D23EE">
        <w:rPr>
          <w:rFonts w:ascii="Arial" w:hAnsi="Arial" w:cs="Arial"/>
          <w:sz w:val="24"/>
          <w:szCs w:val="24"/>
          <w:lang w:val="es-ES_tradnl"/>
        </w:rPr>
        <w:t xml:space="preserve"> poco relevante</w:t>
      </w:r>
      <w:r w:rsidR="00152A7F">
        <w:rPr>
          <w:rFonts w:ascii="Arial" w:hAnsi="Arial" w:cs="Arial"/>
          <w:sz w:val="24"/>
          <w:szCs w:val="24"/>
          <w:lang w:val="es-ES_tradnl"/>
        </w:rPr>
        <w:t>s</w:t>
      </w:r>
      <w:r w:rsidRPr="007D23EE">
        <w:rPr>
          <w:rFonts w:ascii="Arial" w:hAnsi="Arial" w:cs="Arial"/>
          <w:sz w:val="24"/>
          <w:szCs w:val="24"/>
          <w:lang w:val="es-ES_tradnl"/>
        </w:rPr>
        <w:t xml:space="preserve"> en un juicio de esta natural</w:t>
      </w:r>
      <w:r w:rsidR="00152A7F">
        <w:rPr>
          <w:rFonts w:ascii="Arial" w:hAnsi="Arial" w:cs="Arial"/>
          <w:sz w:val="24"/>
          <w:szCs w:val="24"/>
          <w:lang w:val="es-ES_tradnl"/>
        </w:rPr>
        <w:t>eza. Lo que es necesario probar</w:t>
      </w:r>
      <w:r w:rsidRPr="007D23EE">
        <w:rPr>
          <w:rFonts w:ascii="Arial" w:hAnsi="Arial" w:cs="Arial"/>
          <w:sz w:val="24"/>
          <w:szCs w:val="24"/>
          <w:lang w:val="es-ES_tradnl"/>
        </w:rPr>
        <w:t xml:space="preserve"> en el derecho internacional, “es la intencionalidad de destruir a un grupo religioso, racial o étnico, como tal”. Para medir la </w:t>
      </w:r>
      <w:r w:rsidRPr="007D23EE">
        <w:rPr>
          <w:rFonts w:ascii="Arial" w:hAnsi="Arial" w:cs="Arial"/>
          <w:i/>
          <w:sz w:val="24"/>
          <w:szCs w:val="24"/>
          <w:lang w:val="es-ES_tradnl"/>
        </w:rPr>
        <w:t>intencionalidad</w:t>
      </w:r>
      <w:r w:rsidRPr="007D23EE">
        <w:rPr>
          <w:rFonts w:ascii="Arial" w:hAnsi="Arial" w:cs="Arial"/>
          <w:sz w:val="24"/>
          <w:szCs w:val="24"/>
          <w:lang w:val="es-ES_tradnl"/>
        </w:rPr>
        <w:t xml:space="preserve"> es necesario tener conocimiento pleno del hecho y plena conciencia de haber producido esos daños</w:t>
      </w:r>
      <w:r w:rsidR="00646709">
        <w:rPr>
          <w:rFonts w:ascii="Arial" w:hAnsi="Arial" w:cs="Arial"/>
          <w:sz w:val="24"/>
          <w:szCs w:val="24"/>
          <w:lang w:val="es-ES_tradnl"/>
        </w:rPr>
        <w:t>,</w:t>
      </w:r>
      <w:r w:rsidRPr="007D23EE">
        <w:rPr>
          <w:rFonts w:ascii="Arial" w:hAnsi="Arial" w:cs="Arial"/>
          <w:sz w:val="24"/>
          <w:szCs w:val="24"/>
          <w:lang w:val="es-ES_tradnl"/>
        </w:rPr>
        <w:t xml:space="preserve"> y lo que es más difícil aún</w:t>
      </w:r>
      <w:r w:rsidR="00646709">
        <w:rPr>
          <w:rFonts w:ascii="Arial" w:hAnsi="Arial" w:cs="Arial"/>
          <w:sz w:val="24"/>
          <w:szCs w:val="24"/>
          <w:lang w:val="es-ES_tradnl"/>
        </w:rPr>
        <w:t>,</w:t>
      </w:r>
      <w:r w:rsidRPr="007D23EE">
        <w:rPr>
          <w:rFonts w:ascii="Arial" w:hAnsi="Arial" w:cs="Arial"/>
          <w:sz w:val="24"/>
          <w:szCs w:val="24"/>
          <w:lang w:val="es-ES_tradnl"/>
        </w:rPr>
        <w:t xml:space="preserve"> constatar que hubo dolo específico por parte del perpetrador de cometer dicho acto, dejando al margen al Estado. </w:t>
      </w:r>
    </w:p>
    <w:p w:rsidR="00BD2E27" w:rsidRPr="007D23EE" w:rsidRDefault="00840364" w:rsidP="00976D37">
      <w:pPr>
        <w:jc w:val="both"/>
        <w:rPr>
          <w:rFonts w:ascii="Arial" w:hAnsi="Arial" w:cs="Arial"/>
          <w:sz w:val="24"/>
          <w:szCs w:val="24"/>
          <w:lang w:val="es-ES_tradnl"/>
        </w:rPr>
      </w:pPr>
      <w:r w:rsidRPr="007D23EE">
        <w:rPr>
          <w:rFonts w:ascii="Arial" w:hAnsi="Arial" w:cs="Arial"/>
          <w:sz w:val="24"/>
          <w:szCs w:val="24"/>
          <w:lang w:val="es-ES_tradnl"/>
        </w:rPr>
        <w:lastRenderedPageBreak/>
        <w:t xml:space="preserve">Sin embargo, </w:t>
      </w:r>
      <w:r w:rsidR="005A0848">
        <w:rPr>
          <w:rFonts w:ascii="Arial" w:hAnsi="Arial" w:cs="Arial"/>
          <w:sz w:val="24"/>
          <w:szCs w:val="24"/>
          <w:lang w:val="es-ES_tradnl"/>
        </w:rPr>
        <w:t>en</w:t>
      </w:r>
      <w:r w:rsidRPr="007D23EE">
        <w:rPr>
          <w:rFonts w:ascii="Arial" w:hAnsi="Arial" w:cs="Arial"/>
          <w:sz w:val="24"/>
          <w:szCs w:val="24"/>
          <w:lang w:val="es-ES_tradnl"/>
        </w:rPr>
        <w:t xml:space="preserve"> el </w:t>
      </w:r>
      <w:r w:rsidR="005A0848">
        <w:rPr>
          <w:rFonts w:ascii="Arial" w:hAnsi="Arial" w:cs="Arial"/>
          <w:sz w:val="24"/>
          <w:szCs w:val="24"/>
          <w:lang w:val="es-ES_tradnl"/>
        </w:rPr>
        <w:t>C</w:t>
      </w:r>
      <w:r w:rsidRPr="007D23EE">
        <w:rPr>
          <w:rFonts w:ascii="Arial" w:hAnsi="Arial" w:cs="Arial"/>
          <w:sz w:val="24"/>
          <w:szCs w:val="24"/>
          <w:lang w:val="es-ES_tradnl"/>
        </w:rPr>
        <w:t xml:space="preserve">ódigo </w:t>
      </w:r>
      <w:r w:rsidR="00152A7F">
        <w:rPr>
          <w:rFonts w:ascii="Arial" w:hAnsi="Arial" w:cs="Arial"/>
          <w:sz w:val="24"/>
          <w:szCs w:val="24"/>
          <w:lang w:val="es-ES_tradnl"/>
        </w:rPr>
        <w:t>p</w:t>
      </w:r>
      <w:r w:rsidRPr="007D23EE">
        <w:rPr>
          <w:rFonts w:ascii="Arial" w:hAnsi="Arial" w:cs="Arial"/>
          <w:sz w:val="24"/>
          <w:szCs w:val="24"/>
          <w:lang w:val="es-ES_tradnl"/>
        </w:rPr>
        <w:t xml:space="preserve">enal guatemalteco, observando las dificultades y ambigüedades de </w:t>
      </w:r>
      <w:r w:rsidR="00DA0BE2" w:rsidRPr="007D23EE">
        <w:rPr>
          <w:rFonts w:ascii="Arial" w:hAnsi="Arial" w:cs="Arial"/>
          <w:sz w:val="24"/>
          <w:szCs w:val="24"/>
          <w:lang w:val="es-ES_tradnl"/>
        </w:rPr>
        <w:t>e</w:t>
      </w:r>
      <w:r w:rsidRPr="007D23EE">
        <w:rPr>
          <w:rFonts w:ascii="Arial" w:hAnsi="Arial" w:cs="Arial"/>
          <w:sz w:val="24"/>
          <w:szCs w:val="24"/>
          <w:lang w:val="es-ES_tradnl"/>
        </w:rPr>
        <w:t>ste tecnicismo,</w:t>
      </w:r>
      <w:r w:rsidR="005A0848">
        <w:rPr>
          <w:rFonts w:ascii="Arial" w:hAnsi="Arial" w:cs="Arial"/>
          <w:sz w:val="24"/>
          <w:szCs w:val="24"/>
          <w:lang w:val="es-ES_tradnl"/>
        </w:rPr>
        <w:t xml:space="preserve"> se</w:t>
      </w:r>
      <w:r w:rsidRPr="007D23EE">
        <w:rPr>
          <w:rFonts w:ascii="Arial" w:hAnsi="Arial" w:cs="Arial"/>
          <w:sz w:val="24"/>
          <w:szCs w:val="24"/>
          <w:lang w:val="es-ES_tradnl"/>
        </w:rPr>
        <w:t xml:space="preserve"> ha preferido utilizar </w:t>
      </w:r>
      <w:r w:rsidR="005A0848">
        <w:rPr>
          <w:rFonts w:ascii="Arial" w:hAnsi="Arial" w:cs="Arial"/>
          <w:sz w:val="24"/>
          <w:szCs w:val="24"/>
          <w:lang w:val="es-ES_tradnl"/>
        </w:rPr>
        <w:t>el término</w:t>
      </w:r>
      <w:r w:rsidRPr="007D23EE">
        <w:rPr>
          <w:rFonts w:ascii="Arial" w:hAnsi="Arial" w:cs="Arial"/>
          <w:sz w:val="24"/>
          <w:szCs w:val="24"/>
          <w:lang w:val="es-ES_tradnl"/>
        </w:rPr>
        <w:t xml:space="preserve"> “propósito”, en lugar de “intención”. La diferencia radica en que </w:t>
      </w:r>
      <w:r w:rsidRPr="007D23EE">
        <w:rPr>
          <w:rFonts w:ascii="Arial" w:hAnsi="Arial" w:cs="Arial"/>
          <w:i/>
          <w:sz w:val="24"/>
          <w:szCs w:val="24"/>
          <w:lang w:val="es-ES_tradnl"/>
        </w:rPr>
        <w:t>la intención</w:t>
      </w:r>
      <w:r w:rsidRPr="007D23EE">
        <w:rPr>
          <w:rFonts w:ascii="Arial" w:hAnsi="Arial" w:cs="Arial"/>
          <w:sz w:val="24"/>
          <w:szCs w:val="24"/>
          <w:lang w:val="es-ES_tradnl"/>
        </w:rPr>
        <w:t xml:space="preserve"> supone una determinación de la voluntad de ejecutar un acto con un fin </w:t>
      </w:r>
      <w:r w:rsidR="00152A7F">
        <w:rPr>
          <w:rFonts w:ascii="Arial" w:hAnsi="Arial" w:cs="Arial"/>
          <w:sz w:val="24"/>
          <w:szCs w:val="24"/>
          <w:lang w:val="es-ES_tradnl"/>
        </w:rPr>
        <w:t>concreto</w:t>
      </w:r>
      <w:r w:rsidRPr="007D23EE">
        <w:rPr>
          <w:rFonts w:ascii="Arial" w:hAnsi="Arial" w:cs="Arial"/>
          <w:sz w:val="24"/>
          <w:szCs w:val="24"/>
          <w:lang w:val="es-ES_tradnl"/>
        </w:rPr>
        <w:t xml:space="preserve"> y, sin embargo, el</w:t>
      </w:r>
      <w:r w:rsidRPr="007D23EE">
        <w:rPr>
          <w:rFonts w:ascii="Arial" w:hAnsi="Arial" w:cs="Arial"/>
          <w:i/>
          <w:sz w:val="24"/>
          <w:szCs w:val="24"/>
          <w:lang w:val="es-ES_tradnl"/>
        </w:rPr>
        <w:t xml:space="preserve"> propósito</w:t>
      </w:r>
      <w:r w:rsidRPr="007D23EE">
        <w:rPr>
          <w:rFonts w:ascii="Arial" w:hAnsi="Arial" w:cs="Arial"/>
          <w:sz w:val="24"/>
          <w:szCs w:val="24"/>
          <w:lang w:val="es-ES_tradnl"/>
        </w:rPr>
        <w:t xml:space="preserve"> supone un ánimo de </w:t>
      </w:r>
      <w:r w:rsidR="00152A7F">
        <w:rPr>
          <w:rFonts w:ascii="Arial" w:hAnsi="Arial" w:cs="Arial"/>
          <w:sz w:val="24"/>
          <w:szCs w:val="24"/>
          <w:lang w:val="es-ES_tradnl"/>
        </w:rPr>
        <w:t xml:space="preserve">realizar, </w:t>
      </w:r>
      <w:r w:rsidRPr="007D23EE">
        <w:rPr>
          <w:rFonts w:ascii="Arial" w:hAnsi="Arial" w:cs="Arial"/>
          <w:sz w:val="24"/>
          <w:szCs w:val="24"/>
          <w:lang w:val="es-ES_tradnl"/>
        </w:rPr>
        <w:t>o no</w:t>
      </w:r>
      <w:r w:rsidR="00152A7F">
        <w:rPr>
          <w:rFonts w:ascii="Arial" w:hAnsi="Arial" w:cs="Arial"/>
          <w:sz w:val="24"/>
          <w:szCs w:val="24"/>
          <w:lang w:val="es-ES_tradnl"/>
        </w:rPr>
        <w:t xml:space="preserve">, </w:t>
      </w:r>
      <w:r w:rsidRPr="007D23EE">
        <w:rPr>
          <w:rFonts w:ascii="Arial" w:hAnsi="Arial" w:cs="Arial"/>
          <w:sz w:val="24"/>
          <w:szCs w:val="24"/>
          <w:lang w:val="es-ES_tradnl"/>
        </w:rPr>
        <w:t>una acción</w:t>
      </w:r>
      <w:r w:rsidR="00152A7F">
        <w:rPr>
          <w:rFonts w:ascii="Arial" w:hAnsi="Arial" w:cs="Arial"/>
          <w:sz w:val="24"/>
          <w:szCs w:val="24"/>
          <w:lang w:val="es-ES_tradnl"/>
        </w:rPr>
        <w:t>,</w:t>
      </w:r>
      <w:r w:rsidRPr="007D23EE">
        <w:rPr>
          <w:rFonts w:ascii="Arial" w:hAnsi="Arial" w:cs="Arial"/>
          <w:sz w:val="24"/>
          <w:szCs w:val="24"/>
          <w:lang w:val="es-ES_tradnl"/>
        </w:rPr>
        <w:t xml:space="preserve"> e indica una forma de proceder </w:t>
      </w:r>
      <w:r w:rsidR="005A0848">
        <w:rPr>
          <w:rFonts w:ascii="Arial" w:hAnsi="Arial" w:cs="Arial"/>
          <w:sz w:val="24"/>
          <w:szCs w:val="24"/>
          <w:lang w:val="es-ES_tradnl"/>
        </w:rPr>
        <w:t>que</w:t>
      </w:r>
      <w:r w:rsidRPr="007D23EE">
        <w:rPr>
          <w:rFonts w:ascii="Arial" w:hAnsi="Arial" w:cs="Arial"/>
          <w:sz w:val="24"/>
          <w:szCs w:val="24"/>
          <w:lang w:val="es-ES_tradnl"/>
        </w:rPr>
        <w:t xml:space="preserve"> confiere al término una mayor amplitud y flexibilidad que</w:t>
      </w:r>
      <w:r w:rsidR="005A0848">
        <w:rPr>
          <w:rFonts w:ascii="Arial" w:hAnsi="Arial" w:cs="Arial"/>
          <w:sz w:val="24"/>
          <w:szCs w:val="24"/>
          <w:lang w:val="es-ES_tradnl"/>
        </w:rPr>
        <w:t xml:space="preserve"> el de </w:t>
      </w:r>
      <w:r w:rsidRPr="007D23EE">
        <w:rPr>
          <w:rFonts w:ascii="Arial" w:hAnsi="Arial" w:cs="Arial"/>
          <w:sz w:val="24"/>
          <w:szCs w:val="24"/>
          <w:lang w:val="es-ES_tradnl"/>
        </w:rPr>
        <w:t xml:space="preserve">intencionalidad, que exige una voluntad firme de ejecutar </w:t>
      </w:r>
      <w:r w:rsidR="00DA0BE2" w:rsidRPr="007D23EE">
        <w:rPr>
          <w:rFonts w:ascii="Arial" w:hAnsi="Arial" w:cs="Arial"/>
          <w:sz w:val="24"/>
          <w:szCs w:val="24"/>
          <w:lang w:val="es-ES_tradnl"/>
        </w:rPr>
        <w:t>dicha</w:t>
      </w:r>
      <w:r w:rsidRPr="007D23EE">
        <w:rPr>
          <w:rFonts w:ascii="Arial" w:hAnsi="Arial" w:cs="Arial"/>
          <w:sz w:val="24"/>
          <w:szCs w:val="24"/>
          <w:lang w:val="es-ES_tradnl"/>
        </w:rPr>
        <w:t xml:space="preserve"> acción.</w:t>
      </w:r>
    </w:p>
    <w:p w:rsidR="00184B6B" w:rsidRPr="007D23EE" w:rsidRDefault="00840364" w:rsidP="00976D37">
      <w:pPr>
        <w:jc w:val="both"/>
        <w:rPr>
          <w:rFonts w:ascii="Arial" w:hAnsi="Arial" w:cs="Arial"/>
          <w:sz w:val="24"/>
          <w:szCs w:val="24"/>
        </w:rPr>
      </w:pPr>
      <w:r w:rsidRPr="007D23EE">
        <w:rPr>
          <w:rFonts w:ascii="Arial" w:hAnsi="Arial" w:cs="Arial"/>
          <w:sz w:val="24"/>
          <w:szCs w:val="24"/>
          <w:lang w:val="es-ES_tradnl"/>
        </w:rPr>
        <w:t>No obstante, en el caso de Guatemala, n</w:t>
      </w:r>
      <w:r w:rsidRPr="007D23EE">
        <w:rPr>
          <w:rFonts w:ascii="Arial" w:hAnsi="Arial" w:cs="Arial"/>
          <w:sz w:val="24"/>
          <w:szCs w:val="24"/>
        </w:rPr>
        <w:t xml:space="preserve">o se puede negar </w:t>
      </w:r>
      <w:r w:rsidR="005A0848">
        <w:rPr>
          <w:rFonts w:ascii="Arial" w:hAnsi="Arial" w:cs="Arial"/>
          <w:sz w:val="24"/>
          <w:szCs w:val="24"/>
        </w:rPr>
        <w:t>l</w:t>
      </w:r>
      <w:r w:rsidR="005A0848" w:rsidRPr="007D23EE">
        <w:rPr>
          <w:rFonts w:ascii="Arial" w:hAnsi="Arial" w:cs="Arial"/>
          <w:sz w:val="24"/>
          <w:szCs w:val="24"/>
        </w:rPr>
        <w:t xml:space="preserve">a </w:t>
      </w:r>
      <w:r w:rsidRPr="007D23EE">
        <w:rPr>
          <w:rFonts w:ascii="Arial" w:hAnsi="Arial" w:cs="Arial"/>
          <w:i/>
          <w:sz w:val="24"/>
          <w:szCs w:val="24"/>
        </w:rPr>
        <w:t xml:space="preserve">intencionalidad </w:t>
      </w:r>
      <w:r w:rsidRPr="007D23EE">
        <w:rPr>
          <w:rFonts w:ascii="Arial" w:hAnsi="Arial" w:cs="Arial"/>
          <w:sz w:val="24"/>
          <w:szCs w:val="24"/>
        </w:rPr>
        <w:t xml:space="preserve">de eliminar a un grupo étnico, por </w:t>
      </w:r>
      <w:r w:rsidR="00152A7F">
        <w:rPr>
          <w:rFonts w:ascii="Arial" w:hAnsi="Arial" w:cs="Arial"/>
          <w:sz w:val="24"/>
          <w:szCs w:val="24"/>
        </w:rPr>
        <w:t>la simple suposición de</w:t>
      </w:r>
      <w:r w:rsidRPr="007D23EE">
        <w:rPr>
          <w:rFonts w:ascii="Arial" w:hAnsi="Arial" w:cs="Arial"/>
          <w:sz w:val="24"/>
          <w:szCs w:val="24"/>
        </w:rPr>
        <w:t xml:space="preserve"> que </w:t>
      </w:r>
      <w:r w:rsidR="005A0848">
        <w:rPr>
          <w:rFonts w:ascii="Arial" w:hAnsi="Arial" w:cs="Arial"/>
          <w:sz w:val="24"/>
          <w:szCs w:val="24"/>
        </w:rPr>
        <w:t xml:space="preserve">sus miembros </w:t>
      </w:r>
      <w:r w:rsidR="00152A7F">
        <w:rPr>
          <w:rFonts w:ascii="Arial" w:hAnsi="Arial" w:cs="Arial"/>
          <w:sz w:val="24"/>
          <w:szCs w:val="24"/>
        </w:rPr>
        <w:t>eran</w:t>
      </w:r>
      <w:r w:rsidRPr="007D23EE">
        <w:rPr>
          <w:rFonts w:ascii="Arial" w:hAnsi="Arial" w:cs="Arial"/>
          <w:sz w:val="24"/>
          <w:szCs w:val="24"/>
        </w:rPr>
        <w:t xml:space="preserve"> subversivos</w:t>
      </w:r>
      <w:r w:rsidR="00DA0BE2" w:rsidRPr="007D23EE">
        <w:rPr>
          <w:rFonts w:ascii="Arial" w:hAnsi="Arial" w:cs="Arial"/>
          <w:sz w:val="24"/>
          <w:szCs w:val="24"/>
        </w:rPr>
        <w:t>,</w:t>
      </w:r>
      <w:r w:rsidRPr="007D23EE">
        <w:rPr>
          <w:rFonts w:ascii="Arial" w:hAnsi="Arial" w:cs="Arial"/>
          <w:sz w:val="24"/>
          <w:szCs w:val="24"/>
        </w:rPr>
        <w:t xml:space="preserve"> por el papel que jugaron en el conflicto armado</w:t>
      </w:r>
      <w:r w:rsidR="005A0848">
        <w:rPr>
          <w:rFonts w:ascii="Arial" w:hAnsi="Arial" w:cs="Arial"/>
          <w:sz w:val="24"/>
          <w:szCs w:val="24"/>
        </w:rPr>
        <w:t xml:space="preserve"> y</w:t>
      </w:r>
      <w:r w:rsidRPr="007D23EE">
        <w:rPr>
          <w:rFonts w:ascii="Arial" w:hAnsi="Arial" w:cs="Arial"/>
          <w:sz w:val="24"/>
          <w:szCs w:val="24"/>
        </w:rPr>
        <w:t xml:space="preserve"> por el hecho de</w:t>
      </w:r>
      <w:r w:rsidR="005A0848">
        <w:rPr>
          <w:rFonts w:ascii="Arial" w:hAnsi="Arial" w:cs="Arial"/>
          <w:sz w:val="24"/>
          <w:szCs w:val="24"/>
        </w:rPr>
        <w:t xml:space="preserve"> que</w:t>
      </w:r>
      <w:r w:rsidRPr="007D23EE">
        <w:rPr>
          <w:rFonts w:ascii="Arial" w:hAnsi="Arial" w:cs="Arial"/>
          <w:sz w:val="24"/>
          <w:szCs w:val="24"/>
        </w:rPr>
        <w:t xml:space="preserve"> ocupa</w:t>
      </w:r>
      <w:r w:rsidR="00152A7F">
        <w:rPr>
          <w:rFonts w:ascii="Arial" w:hAnsi="Arial" w:cs="Arial"/>
          <w:sz w:val="24"/>
          <w:szCs w:val="24"/>
        </w:rPr>
        <w:t>ba</w:t>
      </w:r>
      <w:r w:rsidR="005A0848">
        <w:rPr>
          <w:rFonts w:ascii="Arial" w:hAnsi="Arial" w:cs="Arial"/>
          <w:sz w:val="24"/>
          <w:szCs w:val="24"/>
        </w:rPr>
        <w:t>n el</w:t>
      </w:r>
      <w:r w:rsidRPr="007D23EE">
        <w:rPr>
          <w:rFonts w:ascii="Arial" w:hAnsi="Arial" w:cs="Arial"/>
          <w:sz w:val="24"/>
          <w:szCs w:val="24"/>
        </w:rPr>
        <w:t xml:space="preserve"> espacio geográfico en </w:t>
      </w:r>
      <w:r w:rsidR="00152A7F">
        <w:rPr>
          <w:rFonts w:ascii="Arial" w:hAnsi="Arial" w:cs="Arial"/>
          <w:sz w:val="24"/>
          <w:szCs w:val="24"/>
        </w:rPr>
        <w:t>el que</w:t>
      </w:r>
      <w:r w:rsidRPr="007D23EE">
        <w:rPr>
          <w:rFonts w:ascii="Arial" w:hAnsi="Arial" w:cs="Arial"/>
          <w:sz w:val="24"/>
          <w:szCs w:val="24"/>
        </w:rPr>
        <w:t xml:space="preserve"> les </w:t>
      </w:r>
      <w:r w:rsidR="005A0848">
        <w:rPr>
          <w:rFonts w:ascii="Arial" w:hAnsi="Arial" w:cs="Arial"/>
          <w:sz w:val="24"/>
          <w:szCs w:val="24"/>
        </w:rPr>
        <w:t>había tocado</w:t>
      </w:r>
      <w:r w:rsidRPr="007D23EE">
        <w:rPr>
          <w:rFonts w:ascii="Arial" w:hAnsi="Arial" w:cs="Arial"/>
          <w:sz w:val="24"/>
          <w:szCs w:val="24"/>
        </w:rPr>
        <w:t xml:space="preserve"> vivir y</w:t>
      </w:r>
      <w:r w:rsidR="00152A7F">
        <w:rPr>
          <w:rFonts w:ascii="Arial" w:hAnsi="Arial" w:cs="Arial"/>
          <w:sz w:val="24"/>
          <w:szCs w:val="24"/>
        </w:rPr>
        <w:t>,</w:t>
      </w:r>
      <w:r w:rsidRPr="007D23EE">
        <w:rPr>
          <w:rFonts w:ascii="Arial" w:hAnsi="Arial" w:cs="Arial"/>
          <w:sz w:val="24"/>
          <w:szCs w:val="24"/>
        </w:rPr>
        <w:t xml:space="preserve"> en este caso</w:t>
      </w:r>
      <w:r w:rsidR="00152A7F">
        <w:rPr>
          <w:rFonts w:ascii="Arial" w:hAnsi="Arial" w:cs="Arial"/>
          <w:sz w:val="24"/>
          <w:szCs w:val="24"/>
        </w:rPr>
        <w:t>,</w:t>
      </w:r>
      <w:r w:rsidR="005A0848">
        <w:rPr>
          <w:rFonts w:ascii="Arial" w:hAnsi="Arial" w:cs="Arial"/>
          <w:sz w:val="24"/>
          <w:szCs w:val="24"/>
        </w:rPr>
        <w:t xml:space="preserve"> </w:t>
      </w:r>
      <w:r w:rsidRPr="007D23EE">
        <w:rPr>
          <w:rFonts w:ascii="Arial" w:hAnsi="Arial" w:cs="Arial"/>
          <w:sz w:val="24"/>
          <w:szCs w:val="24"/>
        </w:rPr>
        <w:t xml:space="preserve"> morir.</w:t>
      </w:r>
    </w:p>
    <w:p w:rsidR="00707763" w:rsidRPr="007D23EE" w:rsidRDefault="00840364" w:rsidP="00976D37">
      <w:pPr>
        <w:jc w:val="both"/>
        <w:rPr>
          <w:rFonts w:ascii="Arial" w:hAnsi="Arial" w:cs="Arial"/>
          <w:sz w:val="24"/>
          <w:szCs w:val="24"/>
        </w:rPr>
      </w:pPr>
      <w:r w:rsidRPr="007D23EE">
        <w:rPr>
          <w:rFonts w:ascii="Arial" w:hAnsi="Arial" w:cs="Arial"/>
          <w:sz w:val="24"/>
          <w:szCs w:val="24"/>
        </w:rPr>
        <w:t xml:space="preserve"> La  </w:t>
      </w:r>
      <w:r w:rsidRPr="007D23EE">
        <w:rPr>
          <w:rFonts w:ascii="Arial" w:hAnsi="Arial" w:cs="Arial"/>
          <w:i/>
          <w:sz w:val="24"/>
          <w:szCs w:val="24"/>
        </w:rPr>
        <w:t xml:space="preserve">intención </w:t>
      </w:r>
      <w:r w:rsidRPr="007D23EE">
        <w:rPr>
          <w:rFonts w:ascii="Arial" w:hAnsi="Arial" w:cs="Arial"/>
          <w:sz w:val="24"/>
          <w:szCs w:val="24"/>
        </w:rPr>
        <w:t xml:space="preserve">o el </w:t>
      </w:r>
      <w:r w:rsidRPr="007D23EE">
        <w:rPr>
          <w:rFonts w:ascii="Arial" w:hAnsi="Arial" w:cs="Arial"/>
          <w:i/>
          <w:sz w:val="24"/>
          <w:szCs w:val="24"/>
        </w:rPr>
        <w:t>propósito</w:t>
      </w:r>
      <w:r w:rsidRPr="007D23EE">
        <w:rPr>
          <w:rFonts w:ascii="Arial" w:hAnsi="Arial" w:cs="Arial"/>
          <w:sz w:val="24"/>
          <w:szCs w:val="24"/>
        </w:rPr>
        <w:t xml:space="preserve"> de destruir a un grupo  étnico puede ser inferida por cierto número de presunciones</w:t>
      </w:r>
      <w:r w:rsidR="005A0848">
        <w:rPr>
          <w:rFonts w:ascii="Arial" w:hAnsi="Arial" w:cs="Arial"/>
          <w:sz w:val="24"/>
          <w:szCs w:val="24"/>
        </w:rPr>
        <w:t>,</w:t>
      </w:r>
      <w:r w:rsidRPr="007D23EE">
        <w:rPr>
          <w:rFonts w:ascii="Arial" w:hAnsi="Arial" w:cs="Arial"/>
          <w:sz w:val="24"/>
          <w:szCs w:val="24"/>
        </w:rPr>
        <w:t xml:space="preserve"> debidamente relacionadas e interconectadas con el delito de genocidio</w:t>
      </w:r>
      <w:r w:rsidR="005A0848">
        <w:rPr>
          <w:rFonts w:ascii="Arial" w:hAnsi="Arial" w:cs="Arial"/>
          <w:sz w:val="24"/>
          <w:szCs w:val="24"/>
        </w:rPr>
        <w:t>,</w:t>
      </w:r>
      <w:r w:rsidRPr="007D23EE">
        <w:rPr>
          <w:rFonts w:ascii="Arial" w:hAnsi="Arial" w:cs="Arial"/>
          <w:sz w:val="24"/>
          <w:szCs w:val="24"/>
        </w:rPr>
        <w:t xml:space="preserve"> y que han sido estudiadas en otros casos </w:t>
      </w:r>
      <w:r w:rsidR="005A0848">
        <w:rPr>
          <w:rFonts w:ascii="Arial" w:hAnsi="Arial" w:cs="Arial"/>
          <w:sz w:val="24"/>
          <w:szCs w:val="24"/>
        </w:rPr>
        <w:t>similares</w:t>
      </w:r>
      <w:r w:rsidRPr="007D23EE">
        <w:rPr>
          <w:rFonts w:ascii="Arial" w:hAnsi="Arial" w:cs="Arial"/>
          <w:sz w:val="24"/>
          <w:szCs w:val="24"/>
        </w:rPr>
        <w:t xml:space="preserve"> para determinar si </w:t>
      </w:r>
      <w:r w:rsidR="005A0848">
        <w:rPr>
          <w:rFonts w:ascii="Arial" w:hAnsi="Arial" w:cs="Arial"/>
          <w:sz w:val="24"/>
          <w:szCs w:val="24"/>
        </w:rPr>
        <w:t xml:space="preserve">se produjo </w:t>
      </w:r>
      <w:r w:rsidRPr="007D23EE">
        <w:rPr>
          <w:rFonts w:ascii="Arial" w:hAnsi="Arial" w:cs="Arial"/>
          <w:sz w:val="24"/>
          <w:szCs w:val="24"/>
        </w:rPr>
        <w:t>un genocidio, un crimen de guerra u otras formas de violencia colectiva y sistemática.</w:t>
      </w:r>
    </w:p>
    <w:p w:rsidR="009D52D9" w:rsidRPr="007D23EE" w:rsidRDefault="00840364" w:rsidP="00976D37">
      <w:pPr>
        <w:jc w:val="both"/>
        <w:rPr>
          <w:rFonts w:ascii="Arial" w:hAnsi="Arial" w:cs="Arial"/>
          <w:sz w:val="24"/>
          <w:szCs w:val="24"/>
        </w:rPr>
      </w:pPr>
      <w:r w:rsidRPr="007D23EE">
        <w:rPr>
          <w:rFonts w:ascii="Arial" w:hAnsi="Arial" w:cs="Arial"/>
          <w:sz w:val="24"/>
          <w:szCs w:val="24"/>
        </w:rPr>
        <w:t xml:space="preserve">El modelo para realizar </w:t>
      </w:r>
      <w:r w:rsidR="005A0848">
        <w:rPr>
          <w:rFonts w:ascii="Arial" w:hAnsi="Arial" w:cs="Arial"/>
          <w:sz w:val="24"/>
          <w:szCs w:val="24"/>
        </w:rPr>
        <w:t>e</w:t>
      </w:r>
      <w:r w:rsidR="005A0848" w:rsidRPr="007D23EE">
        <w:rPr>
          <w:rFonts w:ascii="Arial" w:hAnsi="Arial" w:cs="Arial"/>
          <w:sz w:val="24"/>
          <w:szCs w:val="24"/>
        </w:rPr>
        <w:t xml:space="preserve">sta </w:t>
      </w:r>
      <w:r w:rsidRPr="007D23EE">
        <w:rPr>
          <w:rFonts w:ascii="Arial" w:hAnsi="Arial" w:cs="Arial"/>
          <w:sz w:val="24"/>
          <w:szCs w:val="24"/>
        </w:rPr>
        <w:t xml:space="preserve">tipología </w:t>
      </w:r>
      <w:r w:rsidR="005A0848">
        <w:rPr>
          <w:rFonts w:ascii="Arial" w:hAnsi="Arial" w:cs="Arial"/>
          <w:sz w:val="24"/>
          <w:szCs w:val="24"/>
        </w:rPr>
        <w:t>se fundamenta en</w:t>
      </w:r>
      <w:r w:rsidRPr="007D23EE">
        <w:rPr>
          <w:rFonts w:ascii="Arial" w:hAnsi="Arial" w:cs="Arial"/>
          <w:sz w:val="24"/>
          <w:szCs w:val="24"/>
        </w:rPr>
        <w:t xml:space="preserve"> el Holocausto</w:t>
      </w:r>
      <w:r w:rsidR="005A0848">
        <w:rPr>
          <w:rFonts w:ascii="Arial" w:hAnsi="Arial" w:cs="Arial"/>
          <w:sz w:val="24"/>
          <w:szCs w:val="24"/>
        </w:rPr>
        <w:t xml:space="preserve"> judío</w:t>
      </w:r>
      <w:r w:rsidRPr="007D23EE">
        <w:rPr>
          <w:rFonts w:ascii="Arial" w:hAnsi="Arial" w:cs="Arial"/>
          <w:sz w:val="24"/>
          <w:szCs w:val="24"/>
        </w:rPr>
        <w:t xml:space="preserve">, por ser </w:t>
      </w:r>
      <w:r w:rsidR="00DA0BE2" w:rsidRPr="007D23EE">
        <w:rPr>
          <w:rFonts w:ascii="Arial" w:hAnsi="Arial" w:cs="Arial"/>
          <w:sz w:val="24"/>
          <w:szCs w:val="24"/>
        </w:rPr>
        <w:t xml:space="preserve">hasta el  momento </w:t>
      </w:r>
      <w:r w:rsidRPr="007D23EE">
        <w:rPr>
          <w:rFonts w:ascii="Arial" w:hAnsi="Arial" w:cs="Arial"/>
          <w:sz w:val="24"/>
          <w:szCs w:val="24"/>
        </w:rPr>
        <w:t>la tipificación más completa de todas</w:t>
      </w:r>
      <w:r w:rsidR="00DA0BE2" w:rsidRPr="007D23EE">
        <w:rPr>
          <w:rFonts w:ascii="Arial" w:hAnsi="Arial" w:cs="Arial"/>
          <w:sz w:val="24"/>
          <w:szCs w:val="24"/>
        </w:rPr>
        <w:t>. E</w:t>
      </w:r>
      <w:r w:rsidRPr="007D23EE">
        <w:rPr>
          <w:rFonts w:ascii="Arial" w:hAnsi="Arial" w:cs="Arial"/>
          <w:sz w:val="24"/>
          <w:szCs w:val="24"/>
        </w:rPr>
        <w:t>n algunos genocidios se cumplen, por lo general, algunas presunciones y otras no</w:t>
      </w:r>
      <w:r w:rsidR="00DA0BE2" w:rsidRPr="007D23EE">
        <w:rPr>
          <w:rFonts w:ascii="Arial" w:hAnsi="Arial" w:cs="Arial"/>
          <w:sz w:val="24"/>
          <w:szCs w:val="24"/>
        </w:rPr>
        <w:t>. E</w:t>
      </w:r>
      <w:r w:rsidRPr="007D23EE">
        <w:rPr>
          <w:rFonts w:ascii="Arial" w:hAnsi="Arial" w:cs="Arial"/>
          <w:sz w:val="24"/>
          <w:szCs w:val="24"/>
        </w:rPr>
        <w:t>n el caso del Holocausto judío están presentes todas ellas</w:t>
      </w:r>
      <w:r w:rsidR="005A0848">
        <w:rPr>
          <w:rFonts w:ascii="Arial" w:hAnsi="Arial" w:cs="Arial"/>
          <w:sz w:val="24"/>
          <w:szCs w:val="24"/>
        </w:rPr>
        <w:t>. V</w:t>
      </w:r>
      <w:r w:rsidRPr="007D23EE">
        <w:rPr>
          <w:rFonts w:ascii="Arial" w:hAnsi="Arial" w:cs="Arial"/>
          <w:sz w:val="24"/>
          <w:szCs w:val="24"/>
        </w:rPr>
        <w:t>amos a analizar</w:t>
      </w:r>
      <w:r w:rsidR="005A0848">
        <w:rPr>
          <w:rFonts w:ascii="Arial" w:hAnsi="Arial" w:cs="Arial"/>
          <w:sz w:val="24"/>
          <w:szCs w:val="24"/>
        </w:rPr>
        <w:t xml:space="preserve">, </w:t>
      </w:r>
      <w:r w:rsidRPr="007D23EE">
        <w:rPr>
          <w:rFonts w:ascii="Arial" w:hAnsi="Arial" w:cs="Arial"/>
          <w:sz w:val="24"/>
          <w:szCs w:val="24"/>
        </w:rPr>
        <w:t>en el caso de Guatemala</w:t>
      </w:r>
      <w:r w:rsidR="005A0848">
        <w:rPr>
          <w:rFonts w:ascii="Arial" w:hAnsi="Arial" w:cs="Arial"/>
          <w:sz w:val="24"/>
          <w:szCs w:val="24"/>
        </w:rPr>
        <w:t>,</w:t>
      </w:r>
      <w:r w:rsidRPr="007D23EE">
        <w:rPr>
          <w:rFonts w:ascii="Arial" w:hAnsi="Arial" w:cs="Arial"/>
          <w:sz w:val="24"/>
          <w:szCs w:val="24"/>
        </w:rPr>
        <w:t xml:space="preserve"> cuáles se cumpl</w:t>
      </w:r>
      <w:r w:rsidR="0063107B">
        <w:rPr>
          <w:rFonts w:ascii="Arial" w:hAnsi="Arial" w:cs="Arial"/>
          <w:sz w:val="24"/>
          <w:szCs w:val="24"/>
        </w:rPr>
        <w:t>ieron</w:t>
      </w:r>
      <w:r w:rsidRPr="007D23EE">
        <w:rPr>
          <w:rFonts w:ascii="Arial" w:hAnsi="Arial" w:cs="Arial"/>
          <w:sz w:val="24"/>
          <w:szCs w:val="24"/>
        </w:rPr>
        <w:t xml:space="preserve"> y cuáles no, a la luz de mi declaración en el juicio, </w:t>
      </w:r>
      <w:r w:rsidR="005A0848">
        <w:rPr>
          <w:rFonts w:ascii="Arial" w:hAnsi="Arial" w:cs="Arial"/>
          <w:sz w:val="24"/>
          <w:szCs w:val="24"/>
        </w:rPr>
        <w:t xml:space="preserve">como </w:t>
      </w:r>
      <w:r w:rsidR="0063107B">
        <w:rPr>
          <w:rFonts w:ascii="Arial" w:hAnsi="Arial" w:cs="Arial"/>
          <w:sz w:val="24"/>
          <w:szCs w:val="24"/>
        </w:rPr>
        <w:t>experta</w:t>
      </w:r>
      <w:r w:rsidR="005A0848">
        <w:rPr>
          <w:rFonts w:ascii="Arial" w:hAnsi="Arial" w:cs="Arial"/>
          <w:sz w:val="24"/>
          <w:szCs w:val="24"/>
        </w:rPr>
        <w:t xml:space="preserve"> en el documento de</w:t>
      </w:r>
      <w:r w:rsidR="005A0848" w:rsidRPr="007D23EE">
        <w:rPr>
          <w:rFonts w:ascii="Arial" w:hAnsi="Arial" w:cs="Arial"/>
          <w:sz w:val="24"/>
          <w:szCs w:val="24"/>
        </w:rPr>
        <w:t xml:space="preserve"> </w:t>
      </w:r>
      <w:r w:rsidRPr="007D23EE">
        <w:rPr>
          <w:rFonts w:ascii="Arial" w:hAnsi="Arial" w:cs="Arial"/>
          <w:sz w:val="24"/>
          <w:szCs w:val="24"/>
        </w:rPr>
        <w:t xml:space="preserve">peritaje titulado </w:t>
      </w:r>
      <w:r w:rsidR="00DA0BE2" w:rsidRPr="007D23EE">
        <w:rPr>
          <w:rFonts w:ascii="Arial" w:hAnsi="Arial" w:cs="Arial"/>
          <w:sz w:val="24"/>
          <w:szCs w:val="24"/>
        </w:rPr>
        <w:t>“</w:t>
      </w:r>
      <w:r w:rsidRPr="007D23EE">
        <w:rPr>
          <w:rFonts w:ascii="Arial" w:hAnsi="Arial" w:cs="Arial"/>
          <w:sz w:val="24"/>
          <w:szCs w:val="24"/>
        </w:rPr>
        <w:t>Genocidio y Racismo</w:t>
      </w:r>
      <w:r w:rsidR="00DA0BE2" w:rsidRPr="007D23EE">
        <w:rPr>
          <w:rFonts w:ascii="Arial" w:hAnsi="Arial" w:cs="Arial"/>
          <w:sz w:val="24"/>
          <w:szCs w:val="24"/>
        </w:rPr>
        <w:t>”</w:t>
      </w:r>
      <w:r w:rsidR="005D6C6F">
        <w:rPr>
          <w:rStyle w:val="FootnoteReference"/>
          <w:rFonts w:ascii="Arial" w:hAnsi="Arial" w:cs="Arial"/>
          <w:sz w:val="24"/>
          <w:szCs w:val="24"/>
        </w:rPr>
        <w:footnoteReference w:id="4"/>
      </w:r>
      <w:r w:rsidR="005D6C6F">
        <w:rPr>
          <w:rFonts w:ascii="Arial" w:hAnsi="Arial" w:cs="Arial"/>
          <w:sz w:val="24"/>
          <w:szCs w:val="24"/>
        </w:rPr>
        <w:t>.</w:t>
      </w:r>
    </w:p>
    <w:p w:rsidR="009D52D9" w:rsidRPr="0063107B" w:rsidRDefault="00840364" w:rsidP="00976D37">
      <w:pPr>
        <w:jc w:val="both"/>
        <w:rPr>
          <w:rFonts w:ascii="Arial" w:hAnsi="Arial" w:cs="Arial"/>
          <w:sz w:val="24"/>
          <w:szCs w:val="24"/>
        </w:rPr>
      </w:pPr>
      <w:r w:rsidRPr="007D23EE">
        <w:rPr>
          <w:rFonts w:ascii="Arial" w:hAnsi="Arial" w:cs="Arial"/>
          <w:sz w:val="24"/>
          <w:szCs w:val="24"/>
        </w:rPr>
        <w:t xml:space="preserve">¿Cuáles son </w:t>
      </w:r>
      <w:r w:rsidR="00D06668" w:rsidRPr="007D23EE">
        <w:rPr>
          <w:rFonts w:ascii="Arial" w:hAnsi="Arial" w:cs="Arial"/>
          <w:sz w:val="24"/>
          <w:szCs w:val="24"/>
        </w:rPr>
        <w:t>los</w:t>
      </w:r>
      <w:r w:rsidRPr="007D23EE">
        <w:rPr>
          <w:rFonts w:ascii="Arial" w:hAnsi="Arial" w:cs="Arial"/>
          <w:sz w:val="24"/>
          <w:szCs w:val="24"/>
        </w:rPr>
        <w:t xml:space="preserve"> elementos, a juicio</w:t>
      </w:r>
      <w:r w:rsidR="00976D37" w:rsidRPr="007D23EE">
        <w:rPr>
          <w:rFonts w:ascii="Arial" w:hAnsi="Arial" w:cs="Arial"/>
          <w:sz w:val="24"/>
          <w:szCs w:val="24"/>
        </w:rPr>
        <w:t xml:space="preserve"> de</w:t>
      </w:r>
      <w:r w:rsidRPr="007D23EE">
        <w:rPr>
          <w:rFonts w:ascii="Arial" w:hAnsi="Arial" w:cs="Arial"/>
          <w:sz w:val="24"/>
          <w:szCs w:val="24"/>
        </w:rPr>
        <w:t xml:space="preserve"> </w:t>
      </w:r>
      <w:r w:rsidR="0063107B">
        <w:rPr>
          <w:rFonts w:ascii="Arial" w:hAnsi="Arial" w:cs="Arial"/>
          <w:sz w:val="24"/>
          <w:szCs w:val="24"/>
        </w:rPr>
        <w:t>l</w:t>
      </w:r>
      <w:r w:rsidR="005A0848" w:rsidRPr="007D23EE">
        <w:rPr>
          <w:rFonts w:ascii="Arial" w:hAnsi="Arial" w:cs="Arial"/>
          <w:sz w:val="24"/>
          <w:szCs w:val="24"/>
        </w:rPr>
        <w:t>os expertos en el tema</w:t>
      </w:r>
      <w:r w:rsidR="005A0848">
        <w:rPr>
          <w:rFonts w:ascii="Arial" w:hAnsi="Arial" w:cs="Arial"/>
          <w:sz w:val="24"/>
          <w:szCs w:val="24"/>
        </w:rPr>
        <w:t>,</w:t>
      </w:r>
      <w:r w:rsidR="005A0848" w:rsidRPr="007D23EE">
        <w:rPr>
          <w:rFonts w:ascii="Arial" w:hAnsi="Arial" w:cs="Arial"/>
          <w:sz w:val="24"/>
          <w:szCs w:val="24"/>
        </w:rPr>
        <w:t xml:space="preserve"> </w:t>
      </w:r>
      <w:r w:rsidRPr="007D23EE">
        <w:rPr>
          <w:rFonts w:ascii="Arial" w:hAnsi="Arial" w:cs="Arial"/>
          <w:sz w:val="24"/>
          <w:szCs w:val="24"/>
        </w:rPr>
        <w:t>Ernesto Verdeja</w:t>
      </w:r>
      <w:r w:rsidR="001210B1" w:rsidRPr="007D23EE">
        <w:rPr>
          <w:rFonts w:ascii="Arial" w:hAnsi="Arial" w:cs="Arial"/>
          <w:sz w:val="24"/>
          <w:szCs w:val="24"/>
        </w:rPr>
        <w:t xml:space="preserve"> (2002 y 2013)</w:t>
      </w:r>
      <w:r w:rsidRPr="007D23EE">
        <w:rPr>
          <w:rFonts w:ascii="Arial" w:hAnsi="Arial" w:cs="Arial"/>
          <w:sz w:val="24"/>
          <w:szCs w:val="24"/>
        </w:rPr>
        <w:t xml:space="preserve"> y Helen </w:t>
      </w:r>
      <w:proofErr w:type="spellStart"/>
      <w:r w:rsidRPr="007D23EE">
        <w:rPr>
          <w:rFonts w:ascii="Arial" w:hAnsi="Arial" w:cs="Arial"/>
          <w:sz w:val="24"/>
          <w:szCs w:val="24"/>
        </w:rPr>
        <w:t>Fein</w:t>
      </w:r>
      <w:proofErr w:type="spellEnd"/>
      <w:r w:rsidR="001210B1" w:rsidRPr="007D23EE">
        <w:rPr>
          <w:rFonts w:ascii="Arial" w:hAnsi="Arial" w:cs="Arial"/>
          <w:sz w:val="24"/>
          <w:szCs w:val="24"/>
        </w:rPr>
        <w:t>, (1993)</w:t>
      </w:r>
      <w:r w:rsidR="005D6C6F">
        <w:rPr>
          <w:rStyle w:val="FootnoteReference"/>
          <w:rFonts w:ascii="Arial" w:hAnsi="Arial" w:cs="Arial"/>
          <w:sz w:val="24"/>
          <w:szCs w:val="24"/>
        </w:rPr>
        <w:footnoteReference w:id="5"/>
      </w:r>
      <w:r w:rsidR="00D06668" w:rsidRPr="007D23EE">
        <w:rPr>
          <w:rFonts w:ascii="Arial" w:hAnsi="Arial" w:cs="Arial"/>
          <w:sz w:val="24"/>
          <w:szCs w:val="24"/>
        </w:rPr>
        <w:t>,</w:t>
      </w:r>
      <w:r w:rsidRPr="007D23EE">
        <w:rPr>
          <w:rFonts w:ascii="Arial" w:hAnsi="Arial" w:cs="Arial"/>
          <w:sz w:val="24"/>
          <w:szCs w:val="24"/>
        </w:rPr>
        <w:t xml:space="preserve"> </w:t>
      </w:r>
      <w:r w:rsidR="005A0848">
        <w:rPr>
          <w:rFonts w:ascii="Arial" w:hAnsi="Arial" w:cs="Arial"/>
          <w:sz w:val="24"/>
          <w:szCs w:val="24"/>
        </w:rPr>
        <w:t xml:space="preserve"> </w:t>
      </w:r>
      <w:r w:rsidRPr="007D23EE">
        <w:rPr>
          <w:rFonts w:ascii="Arial" w:hAnsi="Arial" w:cs="Arial"/>
          <w:sz w:val="24"/>
          <w:szCs w:val="24"/>
        </w:rPr>
        <w:t xml:space="preserve">para distinguir el genocidio de otras formas </w:t>
      </w:r>
      <w:r w:rsidRPr="0063107B">
        <w:rPr>
          <w:rFonts w:ascii="Arial" w:hAnsi="Arial" w:cs="Arial"/>
          <w:sz w:val="24"/>
          <w:szCs w:val="24"/>
        </w:rPr>
        <w:t>de violencia y</w:t>
      </w:r>
      <w:r w:rsidR="0063107B" w:rsidRPr="0063107B">
        <w:rPr>
          <w:rFonts w:ascii="Arial" w:hAnsi="Arial" w:cs="Arial"/>
          <w:sz w:val="24"/>
          <w:szCs w:val="24"/>
        </w:rPr>
        <w:t>,</w:t>
      </w:r>
      <w:r w:rsidRPr="0063107B">
        <w:rPr>
          <w:rFonts w:ascii="Arial" w:hAnsi="Arial" w:cs="Arial"/>
          <w:sz w:val="24"/>
          <w:szCs w:val="24"/>
        </w:rPr>
        <w:t xml:space="preserve"> a su vez</w:t>
      </w:r>
      <w:r w:rsidR="0063107B" w:rsidRPr="0063107B">
        <w:rPr>
          <w:rFonts w:ascii="Arial" w:hAnsi="Arial" w:cs="Arial"/>
          <w:sz w:val="24"/>
          <w:szCs w:val="24"/>
        </w:rPr>
        <w:t xml:space="preserve">, </w:t>
      </w:r>
      <w:r w:rsidRPr="0063107B">
        <w:rPr>
          <w:rFonts w:ascii="Arial" w:hAnsi="Arial" w:cs="Arial"/>
          <w:sz w:val="24"/>
          <w:szCs w:val="24"/>
        </w:rPr>
        <w:t xml:space="preserve"> inferir que se produjo un genocidio? Estas presunciones son:</w:t>
      </w:r>
    </w:p>
    <w:p w:rsidR="009D52D9" w:rsidRPr="0063107B" w:rsidRDefault="005A0848" w:rsidP="00976D37">
      <w:pPr>
        <w:pStyle w:val="ListParagraph"/>
        <w:numPr>
          <w:ilvl w:val="0"/>
          <w:numId w:val="11"/>
        </w:numPr>
        <w:jc w:val="both"/>
        <w:rPr>
          <w:rFonts w:ascii="Arial" w:hAnsi="Arial" w:cs="Arial"/>
          <w:sz w:val="24"/>
          <w:szCs w:val="24"/>
        </w:rPr>
      </w:pPr>
      <w:r w:rsidRPr="0063107B">
        <w:rPr>
          <w:rFonts w:ascii="Arial" w:hAnsi="Arial" w:cs="Arial"/>
          <w:sz w:val="24"/>
          <w:szCs w:val="24"/>
        </w:rPr>
        <w:lastRenderedPageBreak/>
        <w:t>Intención</w:t>
      </w:r>
      <w:r w:rsidR="00840364" w:rsidRPr="0063107B">
        <w:rPr>
          <w:rFonts w:ascii="Arial" w:hAnsi="Arial" w:cs="Arial"/>
          <w:sz w:val="24"/>
          <w:szCs w:val="24"/>
        </w:rPr>
        <w:t xml:space="preserve"> de provocar asesinatos masivos o masacres genocidas en niños, ancianos y mujeres.</w:t>
      </w:r>
      <w:r w:rsidR="00556876" w:rsidRPr="0063107B">
        <w:rPr>
          <w:rFonts w:ascii="Arial" w:hAnsi="Arial" w:cs="Arial"/>
          <w:sz w:val="24"/>
          <w:szCs w:val="24"/>
        </w:rPr>
        <w:t xml:space="preserve"> </w:t>
      </w:r>
    </w:p>
    <w:p w:rsidR="009D52D9" w:rsidRPr="0063107B" w:rsidRDefault="00840364" w:rsidP="00976D37">
      <w:pPr>
        <w:pStyle w:val="ListParagraph"/>
        <w:numPr>
          <w:ilvl w:val="0"/>
          <w:numId w:val="11"/>
        </w:numPr>
        <w:jc w:val="both"/>
        <w:rPr>
          <w:rFonts w:ascii="Arial" w:hAnsi="Arial" w:cs="Arial"/>
          <w:sz w:val="24"/>
          <w:szCs w:val="24"/>
        </w:rPr>
      </w:pPr>
      <w:r w:rsidRPr="0063107B">
        <w:rPr>
          <w:rFonts w:ascii="Arial" w:hAnsi="Arial" w:cs="Arial"/>
          <w:sz w:val="24"/>
          <w:szCs w:val="24"/>
        </w:rPr>
        <w:t>Destrucción de viviendas, símbolos culturales y religiosas</w:t>
      </w:r>
      <w:r w:rsidR="00556876" w:rsidRPr="0063107B">
        <w:rPr>
          <w:rFonts w:ascii="Arial" w:hAnsi="Arial" w:cs="Arial"/>
          <w:sz w:val="24"/>
          <w:szCs w:val="24"/>
        </w:rPr>
        <w:t>.</w:t>
      </w:r>
    </w:p>
    <w:p w:rsidR="009D52D9" w:rsidRPr="0063107B" w:rsidRDefault="00840364" w:rsidP="00976D37">
      <w:pPr>
        <w:pStyle w:val="ListParagraph"/>
        <w:numPr>
          <w:ilvl w:val="0"/>
          <w:numId w:val="11"/>
        </w:numPr>
        <w:jc w:val="both"/>
        <w:rPr>
          <w:rFonts w:ascii="Arial" w:hAnsi="Arial" w:cs="Arial"/>
          <w:sz w:val="24"/>
          <w:szCs w:val="24"/>
        </w:rPr>
      </w:pPr>
      <w:r w:rsidRPr="0063107B">
        <w:rPr>
          <w:rFonts w:ascii="Arial" w:hAnsi="Arial" w:cs="Arial"/>
          <w:sz w:val="24"/>
          <w:szCs w:val="24"/>
        </w:rPr>
        <w:t>Cementerios clandestinos y fosas comunes</w:t>
      </w:r>
      <w:r w:rsidR="00556876" w:rsidRPr="0063107B">
        <w:rPr>
          <w:rFonts w:ascii="Arial" w:hAnsi="Arial" w:cs="Arial"/>
          <w:sz w:val="24"/>
          <w:szCs w:val="24"/>
        </w:rPr>
        <w:t xml:space="preserve"> o ambos.</w:t>
      </w:r>
    </w:p>
    <w:p w:rsidR="009D52D9" w:rsidRPr="0063107B" w:rsidRDefault="00840364" w:rsidP="00976D37">
      <w:pPr>
        <w:pStyle w:val="ListParagraph"/>
        <w:numPr>
          <w:ilvl w:val="0"/>
          <w:numId w:val="11"/>
        </w:numPr>
        <w:jc w:val="both"/>
        <w:rPr>
          <w:rFonts w:ascii="Arial" w:hAnsi="Arial" w:cs="Arial"/>
          <w:sz w:val="24"/>
          <w:szCs w:val="24"/>
        </w:rPr>
      </w:pPr>
      <w:r w:rsidRPr="0063107B">
        <w:rPr>
          <w:rFonts w:ascii="Arial" w:hAnsi="Arial" w:cs="Arial"/>
          <w:sz w:val="24"/>
          <w:szCs w:val="24"/>
        </w:rPr>
        <w:t>Despersonalización y deshumanización de las víctimas</w:t>
      </w:r>
      <w:r w:rsidR="00556876" w:rsidRPr="0063107B">
        <w:rPr>
          <w:rFonts w:ascii="Arial" w:hAnsi="Arial" w:cs="Arial"/>
          <w:sz w:val="24"/>
          <w:szCs w:val="24"/>
        </w:rPr>
        <w:t>.</w:t>
      </w:r>
    </w:p>
    <w:p w:rsidR="009D52D9" w:rsidRPr="0063107B" w:rsidRDefault="00840364" w:rsidP="00976D37">
      <w:pPr>
        <w:pStyle w:val="ListParagraph"/>
        <w:numPr>
          <w:ilvl w:val="0"/>
          <w:numId w:val="11"/>
        </w:numPr>
        <w:jc w:val="both"/>
        <w:rPr>
          <w:rFonts w:ascii="Arial" w:hAnsi="Arial" w:cs="Arial"/>
          <w:sz w:val="24"/>
          <w:szCs w:val="24"/>
        </w:rPr>
      </w:pPr>
      <w:r w:rsidRPr="0063107B">
        <w:rPr>
          <w:rFonts w:ascii="Arial" w:hAnsi="Arial" w:cs="Arial"/>
          <w:sz w:val="24"/>
          <w:szCs w:val="24"/>
        </w:rPr>
        <w:t>Declaración de enemigo público o grupo perseguido</w:t>
      </w:r>
      <w:r w:rsidR="00556876" w:rsidRPr="0063107B">
        <w:rPr>
          <w:rFonts w:ascii="Arial" w:hAnsi="Arial" w:cs="Arial"/>
          <w:sz w:val="24"/>
          <w:szCs w:val="24"/>
        </w:rPr>
        <w:t>.</w:t>
      </w:r>
    </w:p>
    <w:p w:rsidR="009D52D9" w:rsidRPr="0063107B" w:rsidRDefault="00840364" w:rsidP="00976D37">
      <w:pPr>
        <w:pStyle w:val="ListParagraph"/>
        <w:numPr>
          <w:ilvl w:val="0"/>
          <w:numId w:val="11"/>
        </w:numPr>
        <w:jc w:val="both"/>
        <w:rPr>
          <w:rFonts w:ascii="Arial" w:hAnsi="Arial" w:cs="Arial"/>
          <w:sz w:val="24"/>
          <w:szCs w:val="24"/>
        </w:rPr>
      </w:pPr>
      <w:r w:rsidRPr="0063107B">
        <w:rPr>
          <w:rFonts w:ascii="Arial" w:hAnsi="Arial" w:cs="Arial"/>
          <w:sz w:val="24"/>
          <w:szCs w:val="24"/>
        </w:rPr>
        <w:t>Inten</w:t>
      </w:r>
      <w:r w:rsidR="00556876" w:rsidRPr="0063107B">
        <w:rPr>
          <w:rFonts w:ascii="Arial" w:hAnsi="Arial" w:cs="Arial"/>
          <w:sz w:val="24"/>
          <w:szCs w:val="24"/>
        </w:rPr>
        <w:t>ción de cancelar</w:t>
      </w:r>
      <w:r w:rsidRPr="0063107B">
        <w:rPr>
          <w:rFonts w:ascii="Arial" w:hAnsi="Arial" w:cs="Arial"/>
          <w:sz w:val="24"/>
          <w:szCs w:val="24"/>
        </w:rPr>
        <w:t xml:space="preserve"> los signos de identidad</w:t>
      </w:r>
      <w:r w:rsidR="00556876" w:rsidRPr="0063107B">
        <w:rPr>
          <w:rFonts w:ascii="Arial" w:hAnsi="Arial" w:cs="Arial"/>
          <w:sz w:val="24"/>
          <w:szCs w:val="24"/>
        </w:rPr>
        <w:t>.</w:t>
      </w:r>
    </w:p>
    <w:p w:rsidR="009D52D9" w:rsidRPr="007D23EE" w:rsidRDefault="00840364" w:rsidP="00976D37">
      <w:pPr>
        <w:pStyle w:val="ListParagraph"/>
        <w:numPr>
          <w:ilvl w:val="0"/>
          <w:numId w:val="11"/>
        </w:numPr>
        <w:jc w:val="both"/>
        <w:rPr>
          <w:rFonts w:ascii="Arial" w:hAnsi="Arial" w:cs="Arial"/>
          <w:sz w:val="24"/>
          <w:szCs w:val="24"/>
        </w:rPr>
      </w:pPr>
      <w:r w:rsidRPr="007D23EE">
        <w:rPr>
          <w:rFonts w:ascii="Arial" w:hAnsi="Arial" w:cs="Arial"/>
          <w:sz w:val="24"/>
          <w:szCs w:val="24"/>
        </w:rPr>
        <w:t>Destrucción total o parcial del grupo étnico</w:t>
      </w:r>
      <w:r w:rsidR="00556876">
        <w:rPr>
          <w:rFonts w:ascii="Arial" w:hAnsi="Arial" w:cs="Arial"/>
          <w:sz w:val="24"/>
          <w:szCs w:val="24"/>
        </w:rPr>
        <w:t>.</w:t>
      </w:r>
    </w:p>
    <w:p w:rsidR="009D52D9" w:rsidRPr="007D23EE" w:rsidRDefault="00556876" w:rsidP="00976D37">
      <w:pPr>
        <w:pStyle w:val="ListParagraph"/>
        <w:numPr>
          <w:ilvl w:val="0"/>
          <w:numId w:val="11"/>
        </w:numPr>
        <w:jc w:val="both"/>
        <w:rPr>
          <w:rFonts w:ascii="Arial" w:hAnsi="Arial" w:cs="Arial"/>
          <w:sz w:val="24"/>
          <w:szCs w:val="24"/>
        </w:rPr>
      </w:pPr>
      <w:r w:rsidRPr="00DD0984">
        <w:rPr>
          <w:rFonts w:ascii="Arial" w:hAnsi="Arial" w:cs="Arial"/>
          <w:sz w:val="24"/>
          <w:szCs w:val="24"/>
        </w:rPr>
        <w:t>Realización</w:t>
      </w:r>
      <w:r w:rsidR="00840364" w:rsidRPr="007D23EE">
        <w:rPr>
          <w:rFonts w:ascii="Arial" w:hAnsi="Arial" w:cs="Arial"/>
          <w:sz w:val="24"/>
          <w:szCs w:val="24"/>
        </w:rPr>
        <w:t xml:space="preserve"> minuciosa y sistemática de planes de  exterminio</w:t>
      </w:r>
    </w:p>
    <w:p w:rsidR="009D52D9" w:rsidRPr="007D23EE" w:rsidRDefault="00840364" w:rsidP="00976D37">
      <w:pPr>
        <w:jc w:val="both"/>
        <w:rPr>
          <w:rFonts w:ascii="Arial" w:hAnsi="Arial" w:cs="Arial"/>
          <w:sz w:val="24"/>
          <w:szCs w:val="24"/>
        </w:rPr>
      </w:pPr>
      <w:r w:rsidRPr="007D23EE">
        <w:rPr>
          <w:rFonts w:ascii="Arial" w:hAnsi="Arial" w:cs="Arial"/>
          <w:sz w:val="24"/>
          <w:szCs w:val="24"/>
        </w:rPr>
        <w:t xml:space="preserve">En </w:t>
      </w:r>
      <w:r w:rsidR="00556876">
        <w:rPr>
          <w:rFonts w:ascii="Arial" w:hAnsi="Arial" w:cs="Arial"/>
          <w:sz w:val="24"/>
          <w:szCs w:val="24"/>
        </w:rPr>
        <w:t>e</w:t>
      </w:r>
      <w:r w:rsidR="00184B6B" w:rsidRPr="007D23EE">
        <w:rPr>
          <w:rFonts w:ascii="Arial" w:hAnsi="Arial" w:cs="Arial"/>
          <w:sz w:val="24"/>
          <w:szCs w:val="24"/>
        </w:rPr>
        <w:t>sta ponencia</w:t>
      </w:r>
      <w:r w:rsidRPr="007D23EE">
        <w:rPr>
          <w:rFonts w:ascii="Arial" w:hAnsi="Arial" w:cs="Arial"/>
          <w:sz w:val="24"/>
          <w:szCs w:val="24"/>
        </w:rPr>
        <w:t>, vamos a analizar</w:t>
      </w:r>
      <w:r w:rsidR="00556876">
        <w:rPr>
          <w:rFonts w:ascii="Arial" w:hAnsi="Arial" w:cs="Arial"/>
          <w:sz w:val="24"/>
          <w:szCs w:val="24"/>
        </w:rPr>
        <w:t xml:space="preserve"> estas presunciones</w:t>
      </w:r>
      <w:r w:rsidR="0063107B">
        <w:rPr>
          <w:rFonts w:ascii="Arial" w:hAnsi="Arial" w:cs="Arial"/>
          <w:sz w:val="24"/>
          <w:szCs w:val="24"/>
        </w:rPr>
        <w:t xml:space="preserve">, </w:t>
      </w:r>
      <w:r w:rsidR="00556876">
        <w:rPr>
          <w:rFonts w:ascii="Arial" w:hAnsi="Arial" w:cs="Arial"/>
          <w:sz w:val="24"/>
          <w:szCs w:val="24"/>
        </w:rPr>
        <w:t xml:space="preserve"> aplic</w:t>
      </w:r>
      <w:r w:rsidR="0063107B">
        <w:rPr>
          <w:rFonts w:ascii="Arial" w:hAnsi="Arial" w:cs="Arial"/>
          <w:sz w:val="24"/>
          <w:szCs w:val="24"/>
        </w:rPr>
        <w:t>ándol</w:t>
      </w:r>
      <w:r w:rsidR="00556876">
        <w:rPr>
          <w:rFonts w:ascii="Arial" w:hAnsi="Arial" w:cs="Arial"/>
          <w:sz w:val="24"/>
          <w:szCs w:val="24"/>
        </w:rPr>
        <w:t>as a</w:t>
      </w:r>
      <w:r w:rsidRPr="007D23EE">
        <w:rPr>
          <w:rFonts w:ascii="Arial" w:hAnsi="Arial" w:cs="Arial"/>
          <w:sz w:val="24"/>
          <w:szCs w:val="24"/>
        </w:rPr>
        <w:t>l caso de Guatemala</w:t>
      </w:r>
      <w:r w:rsidR="00184B6B" w:rsidRPr="007D23EE">
        <w:rPr>
          <w:rFonts w:ascii="Arial" w:hAnsi="Arial" w:cs="Arial"/>
          <w:sz w:val="24"/>
          <w:szCs w:val="24"/>
        </w:rPr>
        <w:t>,</w:t>
      </w:r>
      <w:r w:rsidRPr="007D23EE">
        <w:rPr>
          <w:rFonts w:ascii="Arial" w:hAnsi="Arial" w:cs="Arial"/>
          <w:sz w:val="24"/>
          <w:szCs w:val="24"/>
        </w:rPr>
        <w:t xml:space="preserve"> </w:t>
      </w:r>
      <w:r w:rsidR="0063107B">
        <w:rPr>
          <w:rFonts w:ascii="Arial" w:hAnsi="Arial" w:cs="Arial"/>
          <w:sz w:val="24"/>
          <w:szCs w:val="24"/>
        </w:rPr>
        <w:t xml:space="preserve">para ver </w:t>
      </w:r>
      <w:r w:rsidRPr="007D23EE">
        <w:rPr>
          <w:rFonts w:ascii="Arial" w:hAnsi="Arial" w:cs="Arial"/>
          <w:sz w:val="24"/>
          <w:szCs w:val="24"/>
        </w:rPr>
        <w:t>cuáles se cumpl</w:t>
      </w:r>
      <w:r w:rsidR="0063107B">
        <w:rPr>
          <w:rFonts w:ascii="Arial" w:hAnsi="Arial" w:cs="Arial"/>
          <w:sz w:val="24"/>
          <w:szCs w:val="24"/>
        </w:rPr>
        <w:t>i</w:t>
      </w:r>
      <w:r w:rsidRPr="007D23EE">
        <w:rPr>
          <w:rFonts w:ascii="Arial" w:hAnsi="Arial" w:cs="Arial"/>
          <w:sz w:val="24"/>
          <w:szCs w:val="24"/>
        </w:rPr>
        <w:t>e</w:t>
      </w:r>
      <w:r w:rsidR="0063107B">
        <w:rPr>
          <w:rFonts w:ascii="Arial" w:hAnsi="Arial" w:cs="Arial"/>
          <w:sz w:val="24"/>
          <w:szCs w:val="24"/>
        </w:rPr>
        <w:t>ro</w:t>
      </w:r>
      <w:r w:rsidRPr="007D23EE">
        <w:rPr>
          <w:rFonts w:ascii="Arial" w:hAnsi="Arial" w:cs="Arial"/>
          <w:sz w:val="24"/>
          <w:szCs w:val="24"/>
        </w:rPr>
        <w:t>n y cuáles no, a la luz de los testimonios de las víctimas</w:t>
      </w:r>
      <w:r w:rsidR="00184B6B" w:rsidRPr="007D23EE">
        <w:rPr>
          <w:rFonts w:ascii="Arial" w:hAnsi="Arial" w:cs="Arial"/>
          <w:sz w:val="24"/>
          <w:szCs w:val="24"/>
        </w:rPr>
        <w:t>, de los peritos</w:t>
      </w:r>
      <w:r w:rsidRPr="007D23EE">
        <w:rPr>
          <w:rFonts w:ascii="Arial" w:hAnsi="Arial" w:cs="Arial"/>
          <w:sz w:val="24"/>
          <w:szCs w:val="24"/>
        </w:rPr>
        <w:t xml:space="preserve"> y de los planes del ejército.</w:t>
      </w:r>
    </w:p>
    <w:p w:rsidR="00251A1A" w:rsidRPr="00251A1A" w:rsidRDefault="00840364" w:rsidP="0063107B">
      <w:pPr>
        <w:pStyle w:val="ListParagraph"/>
        <w:numPr>
          <w:ilvl w:val="0"/>
          <w:numId w:val="17"/>
        </w:numPr>
        <w:jc w:val="both"/>
        <w:rPr>
          <w:rFonts w:ascii="Arial" w:hAnsi="Arial" w:cs="Arial"/>
          <w:sz w:val="24"/>
          <w:szCs w:val="24"/>
        </w:rPr>
      </w:pPr>
      <w:r w:rsidRPr="00251A1A">
        <w:rPr>
          <w:rFonts w:ascii="Arial" w:hAnsi="Arial" w:cs="Arial"/>
          <w:b/>
          <w:sz w:val="24"/>
          <w:szCs w:val="24"/>
        </w:rPr>
        <w:t>La presunción de provocar asesinatos masivos o masacres en contra de niños, ancianos y mujeres</w:t>
      </w:r>
    </w:p>
    <w:p w:rsidR="00251A1A" w:rsidRPr="00251A1A" w:rsidRDefault="00251A1A" w:rsidP="00251A1A">
      <w:pPr>
        <w:pStyle w:val="ListParagraph"/>
        <w:ind w:left="360"/>
        <w:jc w:val="both"/>
        <w:rPr>
          <w:rFonts w:ascii="Arial" w:hAnsi="Arial" w:cs="Arial"/>
          <w:sz w:val="24"/>
          <w:szCs w:val="24"/>
        </w:rPr>
      </w:pPr>
    </w:p>
    <w:p w:rsidR="00184B6B" w:rsidRPr="00251A1A" w:rsidRDefault="00840364" w:rsidP="00251A1A">
      <w:pPr>
        <w:jc w:val="both"/>
        <w:rPr>
          <w:rFonts w:ascii="Arial" w:hAnsi="Arial" w:cs="Arial"/>
          <w:sz w:val="24"/>
          <w:szCs w:val="24"/>
        </w:rPr>
      </w:pPr>
      <w:r w:rsidRPr="00251A1A">
        <w:rPr>
          <w:rFonts w:ascii="Arial" w:hAnsi="Arial" w:cs="Arial"/>
          <w:sz w:val="24"/>
          <w:szCs w:val="24"/>
        </w:rPr>
        <w:t xml:space="preserve">En </w:t>
      </w:r>
      <w:r w:rsidR="00976D37" w:rsidRPr="00251A1A">
        <w:rPr>
          <w:rFonts w:ascii="Arial" w:hAnsi="Arial" w:cs="Arial"/>
          <w:sz w:val="24"/>
          <w:szCs w:val="24"/>
        </w:rPr>
        <w:t>e</w:t>
      </w:r>
      <w:r w:rsidRPr="00251A1A">
        <w:rPr>
          <w:rFonts w:ascii="Arial" w:hAnsi="Arial" w:cs="Arial"/>
          <w:sz w:val="24"/>
          <w:szCs w:val="24"/>
        </w:rPr>
        <w:t>ste punto</w:t>
      </w:r>
      <w:r w:rsidR="00556876" w:rsidRPr="00251A1A">
        <w:rPr>
          <w:rFonts w:ascii="Arial" w:hAnsi="Arial" w:cs="Arial"/>
          <w:sz w:val="24"/>
          <w:szCs w:val="24"/>
        </w:rPr>
        <w:t xml:space="preserve"> y</w:t>
      </w:r>
      <w:r w:rsidRPr="00251A1A">
        <w:rPr>
          <w:rFonts w:ascii="Arial" w:hAnsi="Arial" w:cs="Arial"/>
          <w:sz w:val="24"/>
          <w:szCs w:val="24"/>
        </w:rPr>
        <w:t xml:space="preserve"> por la narración de los testimonios durante el juicio por </w:t>
      </w:r>
      <w:r w:rsidR="00556876" w:rsidRPr="00251A1A">
        <w:rPr>
          <w:rFonts w:ascii="Arial" w:hAnsi="Arial" w:cs="Arial"/>
          <w:sz w:val="24"/>
          <w:szCs w:val="24"/>
        </w:rPr>
        <w:t>g</w:t>
      </w:r>
      <w:r w:rsidRPr="00251A1A">
        <w:rPr>
          <w:rFonts w:ascii="Arial" w:hAnsi="Arial" w:cs="Arial"/>
          <w:sz w:val="24"/>
          <w:szCs w:val="24"/>
        </w:rPr>
        <w:t xml:space="preserve">enocidio, resulta evidente el intento de terminar con las mujeres, niños y ancianos. </w:t>
      </w:r>
    </w:p>
    <w:p w:rsidR="009D52D9" w:rsidRPr="007D23EE" w:rsidRDefault="0063107B" w:rsidP="0063107B">
      <w:pPr>
        <w:jc w:val="both"/>
        <w:rPr>
          <w:rFonts w:ascii="Arial" w:hAnsi="Arial" w:cs="Arial"/>
          <w:sz w:val="24"/>
          <w:szCs w:val="24"/>
        </w:rPr>
      </w:pPr>
      <w:r>
        <w:rPr>
          <w:rFonts w:ascii="Arial" w:hAnsi="Arial" w:cs="Arial"/>
          <w:sz w:val="24"/>
          <w:szCs w:val="24"/>
        </w:rPr>
        <w:t>A las mujeres se la</w:t>
      </w:r>
      <w:r w:rsidR="00840364" w:rsidRPr="007D23EE">
        <w:rPr>
          <w:rFonts w:ascii="Arial" w:hAnsi="Arial" w:cs="Arial"/>
          <w:sz w:val="24"/>
          <w:szCs w:val="24"/>
        </w:rPr>
        <w:t>s asesinaba, quemaba o empalaba, se les sacaba</w:t>
      </w:r>
      <w:r w:rsidR="00556876">
        <w:rPr>
          <w:rFonts w:ascii="Arial" w:hAnsi="Arial" w:cs="Arial"/>
          <w:sz w:val="24"/>
          <w:szCs w:val="24"/>
        </w:rPr>
        <w:t>n</w:t>
      </w:r>
      <w:r w:rsidR="00840364" w:rsidRPr="007D23EE">
        <w:rPr>
          <w:rFonts w:ascii="Arial" w:hAnsi="Arial" w:cs="Arial"/>
          <w:sz w:val="24"/>
          <w:szCs w:val="24"/>
        </w:rPr>
        <w:t xml:space="preserve"> los fetos de sus entrañas y </w:t>
      </w:r>
      <w:r>
        <w:rPr>
          <w:rFonts w:ascii="Arial" w:hAnsi="Arial" w:cs="Arial"/>
          <w:sz w:val="24"/>
          <w:szCs w:val="24"/>
        </w:rPr>
        <w:t>los</w:t>
      </w:r>
      <w:r w:rsidR="00556876">
        <w:rPr>
          <w:rFonts w:ascii="Arial" w:hAnsi="Arial" w:cs="Arial"/>
          <w:sz w:val="24"/>
          <w:szCs w:val="24"/>
        </w:rPr>
        <w:t xml:space="preserve"> arrojaba</w:t>
      </w:r>
      <w:r>
        <w:rPr>
          <w:rFonts w:ascii="Arial" w:hAnsi="Arial" w:cs="Arial"/>
          <w:sz w:val="24"/>
          <w:szCs w:val="24"/>
        </w:rPr>
        <w:t>n</w:t>
      </w:r>
      <w:r w:rsidR="00840364" w:rsidRPr="007D23EE">
        <w:rPr>
          <w:rFonts w:ascii="Arial" w:hAnsi="Arial" w:cs="Arial"/>
          <w:sz w:val="24"/>
          <w:szCs w:val="24"/>
        </w:rPr>
        <w:t xml:space="preserve"> contra los árboles</w:t>
      </w:r>
      <w:r w:rsidR="00556876">
        <w:rPr>
          <w:rFonts w:ascii="Arial" w:hAnsi="Arial" w:cs="Arial"/>
          <w:sz w:val="24"/>
          <w:szCs w:val="24"/>
        </w:rPr>
        <w:t>;</w:t>
      </w:r>
      <w:r w:rsidR="00840364" w:rsidRPr="007D23EE">
        <w:rPr>
          <w:rFonts w:ascii="Arial" w:hAnsi="Arial" w:cs="Arial"/>
          <w:sz w:val="24"/>
          <w:szCs w:val="24"/>
        </w:rPr>
        <w:t xml:space="preserve"> a las ancianas </w:t>
      </w:r>
      <w:r w:rsidR="00556876">
        <w:rPr>
          <w:rFonts w:ascii="Arial" w:hAnsi="Arial" w:cs="Arial"/>
          <w:sz w:val="24"/>
          <w:szCs w:val="24"/>
        </w:rPr>
        <w:t xml:space="preserve">se les </w:t>
      </w:r>
      <w:r w:rsidR="00840364" w:rsidRPr="007D23EE">
        <w:rPr>
          <w:rFonts w:ascii="Arial" w:hAnsi="Arial" w:cs="Arial"/>
          <w:sz w:val="24"/>
          <w:szCs w:val="24"/>
        </w:rPr>
        <w:t xml:space="preserve">solía cortar la cabeza y </w:t>
      </w:r>
      <w:r w:rsidR="00556876">
        <w:rPr>
          <w:rFonts w:ascii="Arial" w:hAnsi="Arial" w:cs="Arial"/>
          <w:sz w:val="24"/>
          <w:szCs w:val="24"/>
        </w:rPr>
        <w:t xml:space="preserve">la </w:t>
      </w:r>
      <w:r w:rsidR="00840364" w:rsidRPr="007D23EE">
        <w:rPr>
          <w:rFonts w:ascii="Arial" w:hAnsi="Arial" w:cs="Arial"/>
          <w:sz w:val="24"/>
          <w:szCs w:val="24"/>
        </w:rPr>
        <w:t>pon</w:t>
      </w:r>
      <w:r w:rsidR="00556876">
        <w:rPr>
          <w:rFonts w:ascii="Arial" w:hAnsi="Arial" w:cs="Arial"/>
          <w:sz w:val="24"/>
          <w:szCs w:val="24"/>
        </w:rPr>
        <w:t>ían</w:t>
      </w:r>
      <w:r w:rsidR="00840364" w:rsidRPr="007D23EE">
        <w:rPr>
          <w:rFonts w:ascii="Arial" w:hAnsi="Arial" w:cs="Arial"/>
          <w:sz w:val="24"/>
          <w:szCs w:val="24"/>
        </w:rPr>
        <w:t xml:space="preserve"> en estacas o </w:t>
      </w:r>
      <w:r w:rsidR="00556876">
        <w:rPr>
          <w:rFonts w:ascii="Arial" w:hAnsi="Arial" w:cs="Arial"/>
          <w:sz w:val="24"/>
          <w:szCs w:val="24"/>
        </w:rPr>
        <w:t>en</w:t>
      </w:r>
      <w:r w:rsidR="00840364" w:rsidRPr="007D23EE">
        <w:rPr>
          <w:rFonts w:ascii="Arial" w:hAnsi="Arial" w:cs="Arial"/>
          <w:sz w:val="24"/>
          <w:szCs w:val="24"/>
        </w:rPr>
        <w:t xml:space="preserve"> la mesa </w:t>
      </w:r>
      <w:r w:rsidR="00556876">
        <w:rPr>
          <w:rFonts w:ascii="Arial" w:hAnsi="Arial" w:cs="Arial"/>
          <w:sz w:val="24"/>
          <w:szCs w:val="24"/>
        </w:rPr>
        <w:t xml:space="preserve"> con</w:t>
      </w:r>
      <w:r w:rsidR="00840364" w:rsidRPr="007D23EE">
        <w:rPr>
          <w:rFonts w:ascii="Arial" w:hAnsi="Arial" w:cs="Arial"/>
          <w:sz w:val="24"/>
          <w:szCs w:val="24"/>
        </w:rPr>
        <w:t xml:space="preserve"> la comida, </w:t>
      </w:r>
      <w:r w:rsidR="00976D37" w:rsidRPr="007D23EE">
        <w:rPr>
          <w:rFonts w:ascii="Arial" w:hAnsi="Arial" w:cs="Arial"/>
          <w:sz w:val="24"/>
          <w:szCs w:val="24"/>
        </w:rPr>
        <w:t xml:space="preserve">según </w:t>
      </w:r>
      <w:r w:rsidR="00840364" w:rsidRPr="007D23EE">
        <w:rPr>
          <w:rFonts w:ascii="Arial" w:hAnsi="Arial" w:cs="Arial"/>
          <w:sz w:val="24"/>
          <w:szCs w:val="24"/>
        </w:rPr>
        <w:t>relat</w:t>
      </w:r>
      <w:r w:rsidR="00556876">
        <w:rPr>
          <w:rFonts w:ascii="Arial" w:hAnsi="Arial" w:cs="Arial"/>
          <w:sz w:val="24"/>
          <w:szCs w:val="24"/>
        </w:rPr>
        <w:t>ó</w:t>
      </w:r>
      <w:r w:rsidR="00840364" w:rsidRPr="007D23EE">
        <w:rPr>
          <w:rFonts w:ascii="Arial" w:hAnsi="Arial" w:cs="Arial"/>
          <w:sz w:val="24"/>
          <w:szCs w:val="24"/>
        </w:rPr>
        <w:t xml:space="preserve"> un testigo. Además de las permanentes violaciones </w:t>
      </w:r>
      <w:r w:rsidR="00556876">
        <w:rPr>
          <w:rFonts w:ascii="Arial" w:hAnsi="Arial" w:cs="Arial"/>
          <w:sz w:val="24"/>
          <w:szCs w:val="24"/>
        </w:rPr>
        <w:t>de l</w:t>
      </w:r>
      <w:r w:rsidR="00840364" w:rsidRPr="007D23EE">
        <w:rPr>
          <w:rFonts w:ascii="Arial" w:hAnsi="Arial" w:cs="Arial"/>
          <w:sz w:val="24"/>
          <w:szCs w:val="24"/>
        </w:rPr>
        <w:t>a</w:t>
      </w:r>
      <w:r w:rsidR="00556876">
        <w:rPr>
          <w:rFonts w:ascii="Arial" w:hAnsi="Arial" w:cs="Arial"/>
          <w:sz w:val="24"/>
          <w:szCs w:val="24"/>
        </w:rPr>
        <w:t>s</w:t>
      </w:r>
      <w:r w:rsidR="00840364" w:rsidRPr="007D23EE">
        <w:rPr>
          <w:rFonts w:ascii="Arial" w:hAnsi="Arial" w:cs="Arial"/>
          <w:sz w:val="24"/>
          <w:szCs w:val="24"/>
        </w:rPr>
        <w:t xml:space="preserve"> mujeres hasta</w:t>
      </w:r>
      <w:r w:rsidR="00556876">
        <w:rPr>
          <w:rFonts w:ascii="Arial" w:hAnsi="Arial" w:cs="Arial"/>
          <w:sz w:val="24"/>
          <w:szCs w:val="24"/>
        </w:rPr>
        <w:t xml:space="preserve"> que </w:t>
      </w:r>
      <w:r>
        <w:rPr>
          <w:rFonts w:ascii="Arial" w:hAnsi="Arial" w:cs="Arial"/>
          <w:sz w:val="24"/>
          <w:szCs w:val="24"/>
        </w:rPr>
        <w:t>dejarlas</w:t>
      </w:r>
      <w:r w:rsidR="00840364" w:rsidRPr="007D23EE">
        <w:rPr>
          <w:rFonts w:ascii="Arial" w:hAnsi="Arial" w:cs="Arial"/>
          <w:sz w:val="24"/>
          <w:szCs w:val="24"/>
        </w:rPr>
        <w:t xml:space="preserve"> inconscientes. Algunas voces de los 100 testigos que pasaron por la sala</w:t>
      </w:r>
      <w:r w:rsidR="00976D37" w:rsidRPr="007D23EE">
        <w:rPr>
          <w:rFonts w:ascii="Arial" w:hAnsi="Arial" w:cs="Arial"/>
          <w:sz w:val="24"/>
          <w:szCs w:val="24"/>
        </w:rPr>
        <w:t xml:space="preserve"> del juicio</w:t>
      </w:r>
      <w:r w:rsidR="00556876">
        <w:rPr>
          <w:rFonts w:ascii="Arial" w:hAnsi="Arial" w:cs="Arial"/>
          <w:sz w:val="24"/>
          <w:szCs w:val="24"/>
        </w:rPr>
        <w:t xml:space="preserve">, </w:t>
      </w:r>
      <w:r w:rsidR="00840364" w:rsidRPr="007D23EE">
        <w:rPr>
          <w:rFonts w:ascii="Arial" w:hAnsi="Arial" w:cs="Arial"/>
          <w:sz w:val="24"/>
          <w:szCs w:val="24"/>
        </w:rPr>
        <w:t xml:space="preserve"> lo expresan de la siguiente manera:</w:t>
      </w:r>
    </w:p>
    <w:p w:rsidR="00046C6F" w:rsidRPr="006E48B5" w:rsidRDefault="00840364" w:rsidP="006E48B5">
      <w:pPr>
        <w:pStyle w:val="ListParagraph"/>
        <w:numPr>
          <w:ilvl w:val="0"/>
          <w:numId w:val="13"/>
        </w:numPr>
        <w:jc w:val="both"/>
        <w:rPr>
          <w:rFonts w:ascii="Arial" w:hAnsi="Arial" w:cs="Arial"/>
          <w:i/>
          <w:sz w:val="24"/>
          <w:szCs w:val="24"/>
        </w:rPr>
      </w:pPr>
      <w:r w:rsidRPr="006E48B5">
        <w:rPr>
          <w:rFonts w:ascii="Arial" w:hAnsi="Arial" w:cs="Arial"/>
          <w:i/>
          <w:sz w:val="24"/>
          <w:szCs w:val="24"/>
        </w:rPr>
        <w:t xml:space="preserve">Estábamos en la casa con otras personas. Llego un hombre, lo colgó en las </w:t>
      </w:r>
      <w:r w:rsidR="00556876" w:rsidRPr="006E48B5">
        <w:rPr>
          <w:rFonts w:ascii="Arial" w:hAnsi="Arial" w:cs="Arial"/>
          <w:i/>
          <w:sz w:val="24"/>
          <w:szCs w:val="24"/>
        </w:rPr>
        <w:t>v</w:t>
      </w:r>
      <w:r w:rsidRPr="006E48B5">
        <w:rPr>
          <w:rFonts w:ascii="Arial" w:hAnsi="Arial" w:cs="Arial"/>
          <w:i/>
          <w:sz w:val="24"/>
          <w:szCs w:val="24"/>
        </w:rPr>
        <w:t>igas, luego lo sac</w:t>
      </w:r>
      <w:r w:rsidR="00556876" w:rsidRPr="006E48B5">
        <w:rPr>
          <w:rFonts w:ascii="Arial" w:hAnsi="Arial" w:cs="Arial"/>
          <w:i/>
          <w:sz w:val="24"/>
          <w:szCs w:val="24"/>
        </w:rPr>
        <w:t>ó</w:t>
      </w:r>
      <w:r w:rsidRPr="006E48B5">
        <w:rPr>
          <w:rFonts w:ascii="Arial" w:hAnsi="Arial" w:cs="Arial"/>
          <w:i/>
          <w:sz w:val="24"/>
          <w:szCs w:val="24"/>
        </w:rPr>
        <w:t xml:space="preserve"> y lo mató. </w:t>
      </w:r>
    </w:p>
    <w:p w:rsidR="00046C6F" w:rsidRPr="007D23EE" w:rsidRDefault="00840364">
      <w:pPr>
        <w:numPr>
          <w:ilvl w:val="0"/>
          <w:numId w:val="13"/>
        </w:numPr>
        <w:jc w:val="both"/>
        <w:rPr>
          <w:rFonts w:ascii="Arial" w:hAnsi="Arial" w:cs="Arial"/>
          <w:i/>
          <w:sz w:val="24"/>
          <w:szCs w:val="24"/>
        </w:rPr>
      </w:pPr>
      <w:r w:rsidRPr="007D23EE">
        <w:rPr>
          <w:rFonts w:ascii="Arial" w:hAnsi="Arial" w:cs="Arial"/>
          <w:i/>
          <w:sz w:val="24"/>
          <w:szCs w:val="24"/>
        </w:rPr>
        <w:t>Ahí reunieron a toda la gente y 17 personas  murieron. Ahí quemó mi casa, a las mazorcas y otras cosas. Tenían mi padrastro, le amarraron las manos hasta atrás. Y ellos agarraron una piedra y lo golpearon</w:t>
      </w:r>
      <w:r w:rsidR="00556876">
        <w:rPr>
          <w:rFonts w:ascii="Arial" w:hAnsi="Arial" w:cs="Arial"/>
          <w:i/>
          <w:sz w:val="24"/>
          <w:szCs w:val="24"/>
        </w:rPr>
        <w:t xml:space="preserve"> </w:t>
      </w:r>
      <w:r w:rsidR="00556876" w:rsidRPr="00556876">
        <w:rPr>
          <w:rFonts w:ascii="Arial" w:hAnsi="Arial" w:cs="Arial"/>
          <w:sz w:val="24"/>
          <w:szCs w:val="24"/>
        </w:rPr>
        <w:t>[</w:t>
      </w:r>
      <w:r w:rsidRPr="00556876">
        <w:rPr>
          <w:rFonts w:ascii="Arial" w:hAnsi="Arial" w:cs="Arial"/>
          <w:sz w:val="24"/>
          <w:szCs w:val="24"/>
        </w:rPr>
        <w:t>…</w:t>
      </w:r>
      <w:r w:rsidR="00556876" w:rsidRPr="00556876">
        <w:rPr>
          <w:rFonts w:ascii="Arial" w:hAnsi="Arial" w:cs="Arial"/>
          <w:sz w:val="24"/>
          <w:szCs w:val="24"/>
        </w:rPr>
        <w:t>]</w:t>
      </w:r>
      <w:r w:rsidRPr="00556876">
        <w:rPr>
          <w:rFonts w:ascii="Arial" w:hAnsi="Arial" w:cs="Arial"/>
          <w:sz w:val="24"/>
          <w:szCs w:val="24"/>
        </w:rPr>
        <w:t>.</w:t>
      </w:r>
      <w:r w:rsidRPr="007D23EE">
        <w:rPr>
          <w:rFonts w:ascii="Arial" w:hAnsi="Arial" w:cs="Arial"/>
          <w:i/>
          <w:sz w:val="24"/>
          <w:szCs w:val="24"/>
        </w:rPr>
        <w:t xml:space="preserve"> Ahí nos persiguieron hasta la montaña, ya no teníamos salida.</w:t>
      </w:r>
    </w:p>
    <w:p w:rsidR="00046C6F" w:rsidRPr="007D23EE" w:rsidRDefault="00840364">
      <w:pPr>
        <w:numPr>
          <w:ilvl w:val="0"/>
          <w:numId w:val="13"/>
        </w:numPr>
        <w:jc w:val="both"/>
        <w:rPr>
          <w:rFonts w:ascii="Arial" w:hAnsi="Arial" w:cs="Arial"/>
          <w:i/>
          <w:sz w:val="24"/>
          <w:szCs w:val="24"/>
        </w:rPr>
      </w:pPr>
      <w:r w:rsidRPr="007D23EE">
        <w:rPr>
          <w:rFonts w:ascii="Arial" w:hAnsi="Arial" w:cs="Arial"/>
          <w:i/>
          <w:sz w:val="24"/>
          <w:szCs w:val="24"/>
        </w:rPr>
        <w:t xml:space="preserve"> A mi hija le abrieron el pecho y le sacaron el corazón, ¿qué culpa tenía mi niña? </w:t>
      </w:r>
    </w:p>
    <w:p w:rsidR="00046C6F" w:rsidRPr="007D23EE" w:rsidRDefault="00840364">
      <w:pPr>
        <w:numPr>
          <w:ilvl w:val="0"/>
          <w:numId w:val="13"/>
        </w:numPr>
        <w:jc w:val="both"/>
        <w:rPr>
          <w:rFonts w:ascii="Arial" w:hAnsi="Arial" w:cs="Arial"/>
          <w:i/>
          <w:sz w:val="24"/>
          <w:szCs w:val="24"/>
        </w:rPr>
      </w:pPr>
      <w:r w:rsidRPr="007D23EE">
        <w:rPr>
          <w:rFonts w:ascii="Arial" w:hAnsi="Arial" w:cs="Arial"/>
          <w:i/>
          <w:sz w:val="24"/>
          <w:szCs w:val="24"/>
        </w:rPr>
        <w:t xml:space="preserve">Mataron a 95 personas en la comunidad, quemadas y con machete. Los dispararon con arma, primero los metieron en una escuela y los mataron. Conforme los iban sacando los iban matando. Empezaron a matarnos como a las 9  de la mañana y terminaron como a las 1 de la tarde. </w:t>
      </w:r>
    </w:p>
    <w:p w:rsidR="00046C6F" w:rsidRPr="007D23EE" w:rsidRDefault="00840364">
      <w:pPr>
        <w:numPr>
          <w:ilvl w:val="0"/>
          <w:numId w:val="13"/>
        </w:numPr>
        <w:jc w:val="both"/>
        <w:rPr>
          <w:rFonts w:ascii="Arial" w:hAnsi="Arial" w:cs="Arial"/>
          <w:i/>
          <w:sz w:val="24"/>
          <w:szCs w:val="24"/>
        </w:rPr>
      </w:pPr>
      <w:r w:rsidRPr="007D23EE">
        <w:rPr>
          <w:rFonts w:ascii="Arial" w:hAnsi="Arial" w:cs="Arial"/>
          <w:i/>
          <w:sz w:val="24"/>
          <w:szCs w:val="24"/>
        </w:rPr>
        <w:lastRenderedPageBreak/>
        <w:t>Mataron a 4 mujeres, Catarina, anciana</w:t>
      </w:r>
      <w:r w:rsidR="006E48B5" w:rsidRPr="006E48B5">
        <w:rPr>
          <w:rFonts w:ascii="Arial" w:hAnsi="Arial" w:cs="Arial"/>
          <w:sz w:val="24"/>
          <w:szCs w:val="24"/>
        </w:rPr>
        <w:t xml:space="preserve"> […]</w:t>
      </w:r>
      <w:r w:rsidRPr="007D23EE">
        <w:rPr>
          <w:rFonts w:ascii="Arial" w:hAnsi="Arial" w:cs="Arial"/>
          <w:i/>
          <w:sz w:val="24"/>
          <w:szCs w:val="24"/>
        </w:rPr>
        <w:t xml:space="preserve">  76 años, fueron golpeadas y las tiraron. La señora Juana Solís, a ella le cortaron la cabeza. Margarita Velásquez</w:t>
      </w:r>
      <w:r w:rsidR="006E48B5">
        <w:rPr>
          <w:rFonts w:ascii="Arial" w:hAnsi="Arial" w:cs="Arial"/>
          <w:i/>
          <w:sz w:val="24"/>
          <w:szCs w:val="24"/>
        </w:rPr>
        <w:t>,</w:t>
      </w:r>
      <w:r w:rsidRPr="007D23EE">
        <w:rPr>
          <w:rFonts w:ascii="Arial" w:hAnsi="Arial" w:cs="Arial"/>
          <w:i/>
          <w:sz w:val="24"/>
          <w:szCs w:val="24"/>
        </w:rPr>
        <w:t xml:space="preserve"> ella estaba pastoreando  la alcanzaron una patrulla del Ejército, ahí mismo la tiraron, ahí se quedó. </w:t>
      </w:r>
      <w:proofErr w:type="spellStart"/>
      <w:r w:rsidRPr="007D23EE">
        <w:rPr>
          <w:rFonts w:ascii="Arial" w:hAnsi="Arial" w:cs="Arial"/>
          <w:i/>
          <w:sz w:val="24"/>
          <w:szCs w:val="24"/>
        </w:rPr>
        <w:t>Genaria</w:t>
      </w:r>
      <w:proofErr w:type="spellEnd"/>
      <w:r w:rsidRPr="007D23EE">
        <w:rPr>
          <w:rFonts w:ascii="Arial" w:hAnsi="Arial" w:cs="Arial"/>
          <w:i/>
          <w:sz w:val="24"/>
          <w:szCs w:val="24"/>
        </w:rPr>
        <w:t xml:space="preserve"> García, quedó en pedazos como si fuera una animal, un pedazo por allá otro por </w:t>
      </w:r>
      <w:r w:rsidR="006E48B5" w:rsidRPr="007D23EE">
        <w:rPr>
          <w:rFonts w:ascii="Arial" w:hAnsi="Arial" w:cs="Arial"/>
          <w:i/>
          <w:sz w:val="24"/>
          <w:szCs w:val="24"/>
        </w:rPr>
        <w:t>allá</w:t>
      </w:r>
      <w:r w:rsidR="006E48B5">
        <w:rPr>
          <w:rFonts w:ascii="Arial" w:hAnsi="Arial" w:cs="Arial"/>
          <w:i/>
          <w:sz w:val="24"/>
          <w:szCs w:val="24"/>
        </w:rPr>
        <w:t xml:space="preserve"> </w:t>
      </w:r>
      <w:r w:rsidR="006E48B5" w:rsidRPr="006E48B5">
        <w:rPr>
          <w:rFonts w:ascii="Arial" w:hAnsi="Arial" w:cs="Arial"/>
          <w:sz w:val="24"/>
          <w:szCs w:val="24"/>
        </w:rPr>
        <w:t>[…]</w:t>
      </w:r>
      <w:r w:rsidRPr="007D23EE">
        <w:rPr>
          <w:rFonts w:ascii="Arial" w:hAnsi="Arial" w:cs="Arial"/>
          <w:i/>
          <w:sz w:val="24"/>
          <w:szCs w:val="24"/>
        </w:rPr>
        <w:t xml:space="preserve"> los otros tres que se murieron en el 83, eso fue con bala.</w:t>
      </w:r>
    </w:p>
    <w:p w:rsidR="00046C6F" w:rsidRPr="007D23EE" w:rsidRDefault="00840364">
      <w:pPr>
        <w:numPr>
          <w:ilvl w:val="0"/>
          <w:numId w:val="13"/>
        </w:numPr>
        <w:jc w:val="both"/>
        <w:rPr>
          <w:rFonts w:ascii="Arial" w:hAnsi="Arial" w:cs="Arial"/>
          <w:i/>
          <w:sz w:val="24"/>
          <w:szCs w:val="24"/>
        </w:rPr>
      </w:pPr>
      <w:r w:rsidRPr="007D23EE">
        <w:rPr>
          <w:rFonts w:ascii="Arial" w:hAnsi="Arial" w:cs="Arial"/>
          <w:i/>
          <w:sz w:val="24"/>
          <w:szCs w:val="24"/>
        </w:rPr>
        <w:t>Los soldados cortaron la orilla del puente y no había donde agarrarse, de ahí me empujaron. Los niños los tiraron desde ahí y se ahogaban.</w:t>
      </w:r>
    </w:p>
    <w:p w:rsidR="00046C6F" w:rsidRPr="007D23EE" w:rsidRDefault="00840364">
      <w:pPr>
        <w:numPr>
          <w:ilvl w:val="0"/>
          <w:numId w:val="13"/>
        </w:numPr>
        <w:jc w:val="both"/>
        <w:rPr>
          <w:rFonts w:ascii="Arial" w:hAnsi="Arial" w:cs="Arial"/>
          <w:b/>
          <w:i/>
          <w:sz w:val="24"/>
          <w:szCs w:val="24"/>
        </w:rPr>
      </w:pPr>
      <w:r w:rsidRPr="007D23EE">
        <w:rPr>
          <w:rFonts w:ascii="Arial" w:hAnsi="Arial" w:cs="Arial"/>
          <w:i/>
          <w:sz w:val="24"/>
          <w:szCs w:val="24"/>
        </w:rPr>
        <w:t>Cuando llegaron soldados y patrullas, nosotros caminábamos en la noche, por qué ellos llegaron a buscarnos entre el monte. Todo fue un sufrimiento</w:t>
      </w:r>
      <w:r w:rsidR="006E48B5">
        <w:rPr>
          <w:rFonts w:ascii="Arial" w:hAnsi="Arial" w:cs="Arial"/>
          <w:i/>
          <w:sz w:val="24"/>
          <w:szCs w:val="24"/>
        </w:rPr>
        <w:t xml:space="preserve"> </w:t>
      </w:r>
      <w:r w:rsidR="006E48B5" w:rsidRPr="006E48B5">
        <w:rPr>
          <w:rFonts w:ascii="Arial" w:hAnsi="Arial" w:cs="Arial"/>
          <w:sz w:val="24"/>
          <w:szCs w:val="24"/>
        </w:rPr>
        <w:t>[</w:t>
      </w:r>
      <w:r w:rsidRPr="006E48B5">
        <w:rPr>
          <w:rFonts w:ascii="Arial" w:hAnsi="Arial" w:cs="Arial"/>
          <w:sz w:val="24"/>
          <w:szCs w:val="24"/>
        </w:rPr>
        <w:t>…</w:t>
      </w:r>
      <w:r w:rsidR="006E48B5" w:rsidRPr="006E48B5">
        <w:rPr>
          <w:rFonts w:ascii="Arial" w:hAnsi="Arial" w:cs="Arial"/>
          <w:sz w:val="24"/>
          <w:szCs w:val="24"/>
        </w:rPr>
        <w:t>]</w:t>
      </w:r>
      <w:r w:rsidRPr="007D23EE">
        <w:rPr>
          <w:rFonts w:ascii="Arial" w:hAnsi="Arial" w:cs="Arial"/>
          <w:i/>
          <w:sz w:val="24"/>
          <w:szCs w:val="24"/>
        </w:rPr>
        <w:t xml:space="preserve">. Se perdieron niños y cuando los buscaron, los encontraron muertos, eran como 34 niños. Los enterraron.  </w:t>
      </w:r>
    </w:p>
    <w:p w:rsidR="00046C6F" w:rsidRPr="007D23EE" w:rsidRDefault="00840364">
      <w:pPr>
        <w:numPr>
          <w:ilvl w:val="0"/>
          <w:numId w:val="13"/>
        </w:numPr>
        <w:jc w:val="both"/>
        <w:rPr>
          <w:rFonts w:ascii="Arial" w:hAnsi="Arial" w:cs="Arial"/>
          <w:b/>
          <w:i/>
          <w:sz w:val="24"/>
          <w:szCs w:val="24"/>
        </w:rPr>
      </w:pPr>
      <w:r w:rsidRPr="007D23EE">
        <w:rPr>
          <w:rFonts w:ascii="Arial" w:hAnsi="Arial" w:cs="Arial"/>
          <w:i/>
          <w:sz w:val="24"/>
          <w:szCs w:val="24"/>
        </w:rPr>
        <w:t xml:space="preserve">Hay cosas que tal vez no me acuerdo, pero eso era muy doloroso para nosotros. Había un tiempo en donde  querían terminar con nosotros. Me dieron lástima los niños, sólo teníamos poquito de hierbas, sin sal totalmente. Ya no teníamos nada. Las mujeres se taparon con un pedazo de corte, andábamos descalzos, no había ropa. Sufrimos en estos tiempos. Mi esposa se quedó desnutrida totalmente, hasta ahora tiene padecimientos, por si no tenemos con qué, aun así la llevamos al hospital, pero no se cura. Eso me da dolor, tristeza. Eso no se olvida jamás. </w:t>
      </w:r>
    </w:p>
    <w:p w:rsidR="00046C6F" w:rsidRPr="007D23EE" w:rsidRDefault="00840364">
      <w:pPr>
        <w:numPr>
          <w:ilvl w:val="0"/>
          <w:numId w:val="13"/>
        </w:numPr>
        <w:jc w:val="both"/>
        <w:rPr>
          <w:rFonts w:ascii="Arial" w:hAnsi="Arial" w:cs="Arial"/>
          <w:b/>
          <w:i/>
          <w:sz w:val="24"/>
          <w:szCs w:val="24"/>
        </w:rPr>
      </w:pPr>
      <w:r w:rsidRPr="007D23EE">
        <w:rPr>
          <w:rFonts w:ascii="Arial" w:hAnsi="Arial" w:cs="Arial"/>
          <w:i/>
          <w:sz w:val="24"/>
          <w:szCs w:val="24"/>
        </w:rPr>
        <w:t>Nos fuimos a esconder en la montaña. Los patrullas nos gritaron vénganse, para que sufrir tanta hambre en la montaña, si no vienen vamos a quemar toda la montaña.  Hay una comunidad cercana, ahí mataron 33 personas a cuchilladas. Juana Solís tenía como 24 o 25 años, cuando la mataron, ella salió corriendo, ya no pudo entrar en el monte, ahí le cortaron la cabeza, la cabeza por un lado. Le amarraron  los pies y la colgaron con las piernas abiertas. Cuando la fuimos a encontrar a los 4 días</w:t>
      </w:r>
      <w:r w:rsidR="006E48B5">
        <w:rPr>
          <w:rFonts w:ascii="Arial" w:hAnsi="Arial" w:cs="Arial"/>
          <w:i/>
          <w:sz w:val="24"/>
          <w:szCs w:val="24"/>
        </w:rPr>
        <w:t xml:space="preserve"> </w:t>
      </w:r>
      <w:r w:rsidR="006E48B5" w:rsidRPr="006E48B5">
        <w:rPr>
          <w:rFonts w:ascii="Arial" w:hAnsi="Arial" w:cs="Arial"/>
          <w:sz w:val="24"/>
          <w:szCs w:val="24"/>
        </w:rPr>
        <w:t>[</w:t>
      </w:r>
      <w:r w:rsidRPr="006E48B5">
        <w:rPr>
          <w:rFonts w:ascii="Arial" w:hAnsi="Arial" w:cs="Arial"/>
          <w:sz w:val="24"/>
          <w:szCs w:val="24"/>
        </w:rPr>
        <w:t>…</w:t>
      </w:r>
      <w:r w:rsidR="006E48B5" w:rsidRPr="006E48B5">
        <w:rPr>
          <w:rFonts w:ascii="Arial" w:hAnsi="Arial" w:cs="Arial"/>
          <w:sz w:val="24"/>
          <w:szCs w:val="24"/>
        </w:rPr>
        <w:t>]</w:t>
      </w:r>
      <w:r w:rsidRPr="007D23EE">
        <w:rPr>
          <w:rFonts w:ascii="Arial" w:hAnsi="Arial" w:cs="Arial"/>
          <w:i/>
          <w:sz w:val="24"/>
          <w:szCs w:val="24"/>
        </w:rPr>
        <w:t xml:space="preserve"> la recogimos y la enterramos.</w:t>
      </w:r>
    </w:p>
    <w:p w:rsidR="00046C6F" w:rsidRPr="007D23EE" w:rsidRDefault="00840364">
      <w:pPr>
        <w:numPr>
          <w:ilvl w:val="0"/>
          <w:numId w:val="13"/>
        </w:numPr>
        <w:jc w:val="both"/>
        <w:rPr>
          <w:rFonts w:ascii="Arial" w:hAnsi="Arial" w:cs="Arial"/>
          <w:i/>
          <w:sz w:val="24"/>
          <w:szCs w:val="24"/>
        </w:rPr>
      </w:pPr>
      <w:r w:rsidRPr="007D23EE">
        <w:rPr>
          <w:rFonts w:ascii="Arial" w:hAnsi="Arial" w:cs="Arial"/>
          <w:i/>
          <w:sz w:val="24"/>
          <w:szCs w:val="24"/>
        </w:rPr>
        <w:t xml:space="preserve">Mataron a </w:t>
      </w:r>
      <w:r w:rsidR="0063107B">
        <w:rPr>
          <w:rFonts w:ascii="Arial" w:hAnsi="Arial" w:cs="Arial"/>
          <w:i/>
          <w:sz w:val="24"/>
          <w:szCs w:val="24"/>
        </w:rPr>
        <w:t xml:space="preserve">Jacinto Raymundo, Juana Rivera </w:t>
      </w:r>
      <w:r w:rsidR="0063107B" w:rsidRPr="0063107B">
        <w:rPr>
          <w:rFonts w:ascii="Arial" w:hAnsi="Arial" w:cs="Arial"/>
          <w:sz w:val="24"/>
          <w:szCs w:val="24"/>
        </w:rPr>
        <w:t>[</w:t>
      </w:r>
      <w:r w:rsidRPr="0063107B">
        <w:rPr>
          <w:rFonts w:ascii="Arial" w:hAnsi="Arial" w:cs="Arial"/>
          <w:sz w:val="24"/>
          <w:szCs w:val="24"/>
        </w:rPr>
        <w:t>esposa</w:t>
      </w:r>
      <w:r w:rsidR="0063107B">
        <w:rPr>
          <w:rFonts w:ascii="Arial" w:hAnsi="Arial" w:cs="Arial"/>
          <w:sz w:val="24"/>
          <w:szCs w:val="24"/>
        </w:rPr>
        <w:t>]</w:t>
      </w:r>
      <w:r w:rsidRPr="0063107B">
        <w:rPr>
          <w:rFonts w:ascii="Arial" w:hAnsi="Arial" w:cs="Arial"/>
          <w:sz w:val="24"/>
          <w:szCs w:val="24"/>
        </w:rPr>
        <w:t xml:space="preserve"> </w:t>
      </w:r>
      <w:r w:rsidRPr="007D23EE">
        <w:rPr>
          <w:rFonts w:ascii="Arial" w:hAnsi="Arial" w:cs="Arial"/>
          <w:i/>
          <w:sz w:val="24"/>
          <w:szCs w:val="24"/>
        </w:rPr>
        <w:t>y su primer hijo Diego Rivera y mataron también a una niña, Magdalena Rivera. Ellos mataron a los más grandecitos, los 3 bebes los trajeron ellos</w:t>
      </w:r>
      <w:r w:rsidR="006E48B5" w:rsidRPr="006E48B5">
        <w:rPr>
          <w:rFonts w:ascii="Arial" w:hAnsi="Arial" w:cs="Arial"/>
          <w:sz w:val="24"/>
          <w:szCs w:val="24"/>
        </w:rPr>
        <w:t xml:space="preserve"> [</w:t>
      </w:r>
      <w:r w:rsidRPr="006E48B5">
        <w:rPr>
          <w:rFonts w:ascii="Arial" w:hAnsi="Arial" w:cs="Arial"/>
          <w:sz w:val="24"/>
          <w:szCs w:val="24"/>
        </w:rPr>
        <w:t>…</w:t>
      </w:r>
      <w:r w:rsidR="006E48B5" w:rsidRPr="006E48B5">
        <w:rPr>
          <w:rFonts w:ascii="Arial" w:hAnsi="Arial" w:cs="Arial"/>
          <w:sz w:val="24"/>
          <w:szCs w:val="24"/>
        </w:rPr>
        <w:t xml:space="preserve">] </w:t>
      </w:r>
      <w:r w:rsidRPr="007D23EE">
        <w:rPr>
          <w:rFonts w:ascii="Arial" w:hAnsi="Arial" w:cs="Arial"/>
          <w:i/>
          <w:sz w:val="24"/>
          <w:szCs w:val="24"/>
        </w:rPr>
        <w:t xml:space="preserve">los niños los llevaron en el helicóptero, pero ya no sabe si es para </w:t>
      </w:r>
      <w:proofErr w:type="spellStart"/>
      <w:r w:rsidRPr="007D23EE">
        <w:rPr>
          <w:rFonts w:ascii="Arial" w:hAnsi="Arial" w:cs="Arial"/>
          <w:i/>
          <w:sz w:val="24"/>
          <w:szCs w:val="24"/>
        </w:rPr>
        <w:t>Nebaj</w:t>
      </w:r>
      <w:proofErr w:type="spellEnd"/>
      <w:r w:rsidRPr="007D23EE">
        <w:rPr>
          <w:rFonts w:ascii="Arial" w:hAnsi="Arial" w:cs="Arial"/>
          <w:i/>
          <w:sz w:val="24"/>
          <w:szCs w:val="24"/>
        </w:rPr>
        <w:t xml:space="preserve"> o para </w:t>
      </w:r>
      <w:r w:rsidR="006E48B5">
        <w:rPr>
          <w:rFonts w:ascii="Arial" w:hAnsi="Arial" w:cs="Arial"/>
          <w:i/>
          <w:sz w:val="24"/>
          <w:szCs w:val="24"/>
        </w:rPr>
        <w:t>Q</w:t>
      </w:r>
      <w:r w:rsidRPr="007D23EE">
        <w:rPr>
          <w:rFonts w:ascii="Arial" w:hAnsi="Arial" w:cs="Arial"/>
          <w:i/>
          <w:sz w:val="24"/>
          <w:szCs w:val="24"/>
        </w:rPr>
        <w:t>uiché</w:t>
      </w:r>
    </w:p>
    <w:p w:rsidR="00BC7F0F" w:rsidRPr="007D23EE" w:rsidRDefault="009A69AF" w:rsidP="00976D37">
      <w:pPr>
        <w:ind w:left="360"/>
        <w:jc w:val="both"/>
        <w:rPr>
          <w:rFonts w:ascii="Arial" w:hAnsi="Arial" w:cs="Arial"/>
          <w:sz w:val="24"/>
          <w:szCs w:val="24"/>
        </w:rPr>
      </w:pPr>
      <w:r w:rsidRPr="007D23EE">
        <w:rPr>
          <w:rFonts w:ascii="Arial" w:hAnsi="Arial" w:cs="Arial"/>
          <w:sz w:val="24"/>
          <w:szCs w:val="24"/>
        </w:rPr>
        <w:t>Según</w:t>
      </w:r>
      <w:r w:rsidR="00840364" w:rsidRPr="007D23EE">
        <w:rPr>
          <w:rFonts w:ascii="Arial" w:hAnsi="Arial" w:cs="Arial"/>
          <w:sz w:val="24"/>
          <w:szCs w:val="24"/>
        </w:rPr>
        <w:t xml:space="preserve"> los relatos de las víctimas, </w:t>
      </w:r>
      <w:r w:rsidRPr="007D23EE">
        <w:rPr>
          <w:rFonts w:ascii="Arial" w:hAnsi="Arial" w:cs="Arial"/>
          <w:sz w:val="24"/>
          <w:szCs w:val="24"/>
        </w:rPr>
        <w:t>en la mayoría de los</w:t>
      </w:r>
      <w:r w:rsidR="00840364" w:rsidRPr="007D23EE">
        <w:rPr>
          <w:rFonts w:ascii="Arial" w:hAnsi="Arial" w:cs="Arial"/>
          <w:sz w:val="24"/>
          <w:szCs w:val="24"/>
        </w:rPr>
        <w:t xml:space="preserve"> pueblo</w:t>
      </w:r>
      <w:r w:rsidRPr="007D23EE">
        <w:rPr>
          <w:rFonts w:ascii="Arial" w:hAnsi="Arial" w:cs="Arial"/>
          <w:sz w:val="24"/>
          <w:szCs w:val="24"/>
        </w:rPr>
        <w:t>s</w:t>
      </w:r>
      <w:r w:rsidR="006E48B5">
        <w:rPr>
          <w:rFonts w:ascii="Arial" w:hAnsi="Arial" w:cs="Arial"/>
          <w:sz w:val="24"/>
          <w:szCs w:val="24"/>
        </w:rPr>
        <w:t xml:space="preserve"> </w:t>
      </w:r>
      <w:r w:rsidR="00840364" w:rsidRPr="007D23EE">
        <w:rPr>
          <w:rFonts w:ascii="Arial" w:hAnsi="Arial" w:cs="Arial"/>
          <w:sz w:val="24"/>
          <w:szCs w:val="24"/>
        </w:rPr>
        <w:t>se cumpli</w:t>
      </w:r>
      <w:r w:rsidR="006E48B5">
        <w:rPr>
          <w:rFonts w:ascii="Arial" w:hAnsi="Arial" w:cs="Arial"/>
          <w:sz w:val="24"/>
          <w:szCs w:val="24"/>
        </w:rPr>
        <w:t>eron</w:t>
      </w:r>
      <w:r w:rsidR="00840364" w:rsidRPr="007D23EE">
        <w:rPr>
          <w:rFonts w:ascii="Arial" w:hAnsi="Arial" w:cs="Arial"/>
          <w:sz w:val="24"/>
          <w:szCs w:val="24"/>
        </w:rPr>
        <w:t xml:space="preserve"> </w:t>
      </w:r>
      <w:r w:rsidR="006E48B5">
        <w:rPr>
          <w:rFonts w:ascii="Arial" w:hAnsi="Arial" w:cs="Arial"/>
          <w:sz w:val="24"/>
          <w:szCs w:val="24"/>
        </w:rPr>
        <w:t>estas</w:t>
      </w:r>
      <w:r w:rsidR="00840364" w:rsidRPr="007D23EE">
        <w:rPr>
          <w:rFonts w:ascii="Arial" w:hAnsi="Arial" w:cs="Arial"/>
          <w:sz w:val="24"/>
          <w:szCs w:val="24"/>
        </w:rPr>
        <w:t xml:space="preserve"> pautas de conducta preestablecida</w:t>
      </w:r>
      <w:r w:rsidR="006E48B5">
        <w:rPr>
          <w:rFonts w:ascii="Arial" w:hAnsi="Arial" w:cs="Arial"/>
          <w:sz w:val="24"/>
          <w:szCs w:val="24"/>
        </w:rPr>
        <w:t>s</w:t>
      </w:r>
      <w:r w:rsidR="00BC7F0F" w:rsidRPr="007D23EE">
        <w:rPr>
          <w:rFonts w:ascii="Arial" w:hAnsi="Arial" w:cs="Arial"/>
          <w:sz w:val="24"/>
          <w:szCs w:val="24"/>
        </w:rPr>
        <w:t>:</w:t>
      </w:r>
      <w:r w:rsidR="00840364" w:rsidRPr="007D23EE">
        <w:rPr>
          <w:rFonts w:ascii="Arial" w:hAnsi="Arial" w:cs="Arial"/>
          <w:sz w:val="24"/>
          <w:szCs w:val="24"/>
        </w:rPr>
        <w:t xml:space="preserve"> llegada al pueblo, reunión de todos los miembros, selección de la población por franjas de edad, asesinato </w:t>
      </w:r>
      <w:r w:rsidR="006E48B5">
        <w:rPr>
          <w:rFonts w:ascii="Arial" w:hAnsi="Arial" w:cs="Arial"/>
          <w:sz w:val="24"/>
          <w:szCs w:val="24"/>
        </w:rPr>
        <w:t>de</w:t>
      </w:r>
      <w:r w:rsidR="006E48B5" w:rsidRPr="007D23EE">
        <w:rPr>
          <w:rFonts w:ascii="Arial" w:hAnsi="Arial" w:cs="Arial"/>
          <w:sz w:val="24"/>
          <w:szCs w:val="24"/>
        </w:rPr>
        <w:t xml:space="preserve"> los jóvenes</w:t>
      </w:r>
      <w:r w:rsidR="006E48B5">
        <w:rPr>
          <w:rFonts w:ascii="Arial" w:hAnsi="Arial" w:cs="Arial"/>
          <w:sz w:val="24"/>
          <w:szCs w:val="24"/>
        </w:rPr>
        <w:t xml:space="preserve"> </w:t>
      </w:r>
      <w:r w:rsidR="0063107B">
        <w:rPr>
          <w:rFonts w:ascii="Arial" w:hAnsi="Arial" w:cs="Arial"/>
          <w:sz w:val="24"/>
          <w:szCs w:val="24"/>
        </w:rPr>
        <w:t>a</w:t>
      </w:r>
      <w:r w:rsidR="00840364" w:rsidRPr="007D23EE">
        <w:rPr>
          <w:rFonts w:ascii="Arial" w:hAnsi="Arial" w:cs="Arial"/>
          <w:sz w:val="24"/>
          <w:szCs w:val="24"/>
        </w:rPr>
        <w:t xml:space="preserve"> bala</w:t>
      </w:r>
      <w:r w:rsidR="006E48B5">
        <w:rPr>
          <w:rFonts w:ascii="Arial" w:hAnsi="Arial" w:cs="Arial"/>
          <w:sz w:val="24"/>
          <w:szCs w:val="24"/>
        </w:rPr>
        <w:t>zos</w:t>
      </w:r>
      <w:r w:rsidR="00840364" w:rsidRPr="007D23EE">
        <w:rPr>
          <w:rFonts w:ascii="Arial" w:hAnsi="Arial" w:cs="Arial"/>
          <w:sz w:val="24"/>
          <w:szCs w:val="24"/>
        </w:rPr>
        <w:t xml:space="preserve"> o </w:t>
      </w:r>
      <w:r w:rsidR="006E48B5">
        <w:rPr>
          <w:rFonts w:ascii="Arial" w:hAnsi="Arial" w:cs="Arial"/>
          <w:sz w:val="24"/>
          <w:szCs w:val="24"/>
        </w:rPr>
        <w:t xml:space="preserve">con </w:t>
      </w:r>
      <w:r w:rsidR="00840364" w:rsidRPr="007D23EE">
        <w:rPr>
          <w:rFonts w:ascii="Arial" w:hAnsi="Arial" w:cs="Arial"/>
          <w:sz w:val="24"/>
          <w:szCs w:val="24"/>
        </w:rPr>
        <w:t xml:space="preserve">machete,  reclusión de las mujeres en </w:t>
      </w:r>
      <w:r w:rsidR="006E48B5">
        <w:rPr>
          <w:rFonts w:ascii="Arial" w:hAnsi="Arial" w:cs="Arial"/>
          <w:sz w:val="24"/>
          <w:szCs w:val="24"/>
        </w:rPr>
        <w:t xml:space="preserve">la </w:t>
      </w:r>
      <w:r w:rsidR="00840364" w:rsidRPr="007D23EE">
        <w:rPr>
          <w:rFonts w:ascii="Arial" w:hAnsi="Arial" w:cs="Arial"/>
          <w:sz w:val="24"/>
          <w:szCs w:val="24"/>
        </w:rPr>
        <w:t xml:space="preserve">iglesia o </w:t>
      </w:r>
      <w:r w:rsidR="006E48B5">
        <w:rPr>
          <w:rFonts w:ascii="Arial" w:hAnsi="Arial" w:cs="Arial"/>
          <w:sz w:val="24"/>
          <w:szCs w:val="24"/>
        </w:rPr>
        <w:t xml:space="preserve">los </w:t>
      </w:r>
      <w:r w:rsidR="00840364" w:rsidRPr="007D23EE">
        <w:rPr>
          <w:rFonts w:ascii="Arial" w:hAnsi="Arial" w:cs="Arial"/>
          <w:sz w:val="24"/>
          <w:szCs w:val="24"/>
        </w:rPr>
        <w:t xml:space="preserve">centros públicos, violaciones públicas </w:t>
      </w:r>
      <w:r w:rsidR="006E48B5">
        <w:rPr>
          <w:rFonts w:ascii="Arial" w:hAnsi="Arial" w:cs="Arial"/>
          <w:sz w:val="24"/>
          <w:szCs w:val="24"/>
        </w:rPr>
        <w:t>ante</w:t>
      </w:r>
      <w:r w:rsidR="00840364" w:rsidRPr="007D23EE">
        <w:rPr>
          <w:rFonts w:ascii="Arial" w:hAnsi="Arial" w:cs="Arial"/>
          <w:sz w:val="24"/>
          <w:szCs w:val="24"/>
        </w:rPr>
        <w:t xml:space="preserve"> sus familiares</w:t>
      </w:r>
      <w:r w:rsidR="006E48B5">
        <w:rPr>
          <w:rFonts w:ascii="Arial" w:hAnsi="Arial" w:cs="Arial"/>
          <w:sz w:val="24"/>
          <w:szCs w:val="24"/>
        </w:rPr>
        <w:t>;</w:t>
      </w:r>
      <w:r w:rsidR="00840364" w:rsidRPr="007D23EE">
        <w:rPr>
          <w:rFonts w:ascii="Arial" w:hAnsi="Arial" w:cs="Arial"/>
          <w:sz w:val="24"/>
          <w:szCs w:val="24"/>
        </w:rPr>
        <w:t xml:space="preserve"> acto seguido, quema de todas las pertenencias de la comunidad, </w:t>
      </w:r>
      <w:r w:rsidR="00840364" w:rsidRPr="007D23EE">
        <w:rPr>
          <w:rFonts w:ascii="Arial" w:hAnsi="Arial" w:cs="Arial"/>
          <w:sz w:val="24"/>
          <w:szCs w:val="24"/>
        </w:rPr>
        <w:lastRenderedPageBreak/>
        <w:t>animales y enseres y</w:t>
      </w:r>
      <w:r w:rsidR="006E48B5">
        <w:rPr>
          <w:rFonts w:ascii="Arial" w:hAnsi="Arial" w:cs="Arial"/>
          <w:sz w:val="24"/>
          <w:szCs w:val="24"/>
        </w:rPr>
        <w:t>,</w:t>
      </w:r>
      <w:r w:rsidR="00840364" w:rsidRPr="007D23EE">
        <w:rPr>
          <w:rFonts w:ascii="Arial" w:hAnsi="Arial" w:cs="Arial"/>
          <w:sz w:val="24"/>
          <w:szCs w:val="24"/>
        </w:rPr>
        <w:t xml:space="preserve"> </w:t>
      </w:r>
      <w:r w:rsidR="006E48B5">
        <w:rPr>
          <w:rFonts w:ascii="Arial" w:hAnsi="Arial" w:cs="Arial"/>
          <w:sz w:val="24"/>
          <w:szCs w:val="24"/>
        </w:rPr>
        <w:t xml:space="preserve">al </w:t>
      </w:r>
      <w:r w:rsidR="00840364" w:rsidRPr="007D23EE">
        <w:rPr>
          <w:rFonts w:ascii="Arial" w:hAnsi="Arial" w:cs="Arial"/>
          <w:sz w:val="24"/>
          <w:szCs w:val="24"/>
        </w:rPr>
        <w:t>final</w:t>
      </w:r>
      <w:r w:rsidR="006E48B5">
        <w:rPr>
          <w:rFonts w:ascii="Arial" w:hAnsi="Arial" w:cs="Arial"/>
          <w:sz w:val="24"/>
          <w:szCs w:val="24"/>
        </w:rPr>
        <w:t>,</w:t>
      </w:r>
      <w:r w:rsidR="00840364" w:rsidRPr="007D23EE">
        <w:rPr>
          <w:rFonts w:ascii="Arial" w:hAnsi="Arial" w:cs="Arial"/>
          <w:sz w:val="24"/>
          <w:szCs w:val="24"/>
        </w:rPr>
        <w:t xml:space="preserve"> bombardeo desde </w:t>
      </w:r>
      <w:r w:rsidR="006E48B5">
        <w:rPr>
          <w:rFonts w:ascii="Arial" w:hAnsi="Arial" w:cs="Arial"/>
          <w:sz w:val="24"/>
          <w:szCs w:val="24"/>
        </w:rPr>
        <w:t>el aire, desde los</w:t>
      </w:r>
      <w:r w:rsidR="00840364" w:rsidRPr="007D23EE">
        <w:rPr>
          <w:rFonts w:ascii="Arial" w:hAnsi="Arial" w:cs="Arial"/>
          <w:sz w:val="24"/>
          <w:szCs w:val="24"/>
        </w:rPr>
        <w:t xml:space="preserve"> helicópteros. </w:t>
      </w:r>
    </w:p>
    <w:p w:rsidR="009D52D9" w:rsidRPr="007D23EE" w:rsidRDefault="00840364" w:rsidP="00976D37">
      <w:pPr>
        <w:ind w:left="360"/>
        <w:jc w:val="both"/>
        <w:rPr>
          <w:rFonts w:ascii="Arial" w:hAnsi="Arial" w:cs="Arial"/>
          <w:sz w:val="24"/>
          <w:szCs w:val="24"/>
        </w:rPr>
      </w:pPr>
      <w:r w:rsidRPr="007D23EE">
        <w:rPr>
          <w:rFonts w:ascii="Arial" w:hAnsi="Arial" w:cs="Arial"/>
          <w:sz w:val="24"/>
          <w:szCs w:val="24"/>
        </w:rPr>
        <w:t>E</w:t>
      </w:r>
      <w:r w:rsidR="006E48B5">
        <w:rPr>
          <w:rFonts w:ascii="Arial" w:hAnsi="Arial" w:cs="Arial"/>
          <w:sz w:val="24"/>
          <w:szCs w:val="24"/>
        </w:rPr>
        <w:t>s el</w:t>
      </w:r>
      <w:r w:rsidRPr="007D23EE">
        <w:rPr>
          <w:rFonts w:ascii="Arial" w:hAnsi="Arial" w:cs="Arial"/>
          <w:sz w:val="24"/>
          <w:szCs w:val="24"/>
        </w:rPr>
        <w:t xml:space="preserve"> protocolo de la violencia que </w:t>
      </w:r>
      <w:proofErr w:type="spellStart"/>
      <w:r w:rsidRPr="007D23EE">
        <w:rPr>
          <w:rFonts w:ascii="Arial" w:hAnsi="Arial" w:cs="Arial"/>
          <w:sz w:val="24"/>
          <w:szCs w:val="24"/>
        </w:rPr>
        <w:t>Fein</w:t>
      </w:r>
      <w:proofErr w:type="spellEnd"/>
      <w:r w:rsidRPr="007D23EE">
        <w:rPr>
          <w:rFonts w:ascii="Arial" w:hAnsi="Arial" w:cs="Arial"/>
          <w:sz w:val="24"/>
          <w:szCs w:val="24"/>
        </w:rPr>
        <w:t xml:space="preserve"> </w:t>
      </w:r>
      <w:r w:rsidR="006E48B5">
        <w:rPr>
          <w:rFonts w:ascii="Arial" w:hAnsi="Arial" w:cs="Arial"/>
          <w:sz w:val="24"/>
          <w:szCs w:val="24"/>
        </w:rPr>
        <w:t xml:space="preserve">denomina </w:t>
      </w:r>
      <w:r w:rsidRPr="007D23EE">
        <w:rPr>
          <w:rFonts w:ascii="Arial" w:hAnsi="Arial" w:cs="Arial"/>
          <w:sz w:val="24"/>
          <w:szCs w:val="24"/>
        </w:rPr>
        <w:t>“patrones de conducta sistemáticos de las masacres genocidas”,</w:t>
      </w:r>
      <w:r w:rsidR="006E48B5">
        <w:rPr>
          <w:rFonts w:ascii="Arial" w:hAnsi="Arial" w:cs="Arial"/>
          <w:sz w:val="24"/>
          <w:szCs w:val="24"/>
        </w:rPr>
        <w:t xml:space="preserve"> </w:t>
      </w:r>
      <w:r w:rsidRPr="007D23EE">
        <w:rPr>
          <w:rFonts w:ascii="Arial" w:hAnsi="Arial" w:cs="Arial"/>
          <w:sz w:val="24"/>
          <w:szCs w:val="24"/>
        </w:rPr>
        <w:t xml:space="preserve"> </w:t>
      </w:r>
      <w:r w:rsidR="006E48B5">
        <w:rPr>
          <w:rFonts w:ascii="Arial" w:hAnsi="Arial" w:cs="Arial"/>
          <w:sz w:val="24"/>
          <w:szCs w:val="24"/>
        </w:rPr>
        <w:t xml:space="preserve">que </w:t>
      </w:r>
      <w:r w:rsidRPr="007D23EE">
        <w:rPr>
          <w:rFonts w:ascii="Arial" w:hAnsi="Arial" w:cs="Arial"/>
          <w:sz w:val="24"/>
          <w:szCs w:val="24"/>
        </w:rPr>
        <w:t>se cumplió en casi todos los casos y</w:t>
      </w:r>
      <w:r w:rsidR="0063107B">
        <w:rPr>
          <w:rFonts w:ascii="Arial" w:hAnsi="Arial" w:cs="Arial"/>
          <w:sz w:val="24"/>
          <w:szCs w:val="24"/>
        </w:rPr>
        <w:t xml:space="preserve"> que</w:t>
      </w:r>
      <w:r w:rsidRPr="007D23EE">
        <w:rPr>
          <w:rFonts w:ascii="Arial" w:hAnsi="Arial" w:cs="Arial"/>
          <w:sz w:val="24"/>
          <w:szCs w:val="24"/>
        </w:rPr>
        <w:t xml:space="preserve"> no  permite pensar que fueron casos aislados.</w:t>
      </w:r>
    </w:p>
    <w:p w:rsidR="009D52D9" w:rsidRPr="007D23EE" w:rsidRDefault="00840364" w:rsidP="00976D37">
      <w:pPr>
        <w:ind w:left="360"/>
        <w:jc w:val="both"/>
        <w:rPr>
          <w:rFonts w:ascii="Arial" w:hAnsi="Arial" w:cs="Arial"/>
          <w:sz w:val="24"/>
          <w:szCs w:val="24"/>
        </w:rPr>
      </w:pPr>
      <w:r w:rsidRPr="007D23EE">
        <w:rPr>
          <w:rFonts w:ascii="Arial" w:hAnsi="Arial" w:cs="Arial"/>
          <w:sz w:val="24"/>
          <w:szCs w:val="24"/>
        </w:rPr>
        <w:t>A juicio del perito</w:t>
      </w:r>
      <w:r w:rsidR="0063107B">
        <w:rPr>
          <w:rFonts w:ascii="Arial" w:hAnsi="Arial" w:cs="Arial"/>
          <w:sz w:val="24"/>
          <w:szCs w:val="24"/>
        </w:rPr>
        <w:t>,</w:t>
      </w:r>
      <w:r w:rsidRPr="007D23EE">
        <w:rPr>
          <w:rFonts w:ascii="Arial" w:hAnsi="Arial" w:cs="Arial"/>
          <w:sz w:val="24"/>
          <w:szCs w:val="24"/>
        </w:rPr>
        <w:t xml:space="preserve"> Marco Tulio Álvarez, el objetivo del ejército con los niños era eliminar “la semilla de futuros guerrilleros”. Según datos</w:t>
      </w:r>
      <w:r w:rsidR="00B41434">
        <w:rPr>
          <w:rFonts w:ascii="Arial" w:hAnsi="Arial" w:cs="Arial"/>
          <w:sz w:val="24"/>
          <w:szCs w:val="24"/>
        </w:rPr>
        <w:t xml:space="preserve"> a disposición</w:t>
      </w:r>
      <w:r w:rsidRPr="007D23EE">
        <w:rPr>
          <w:rFonts w:ascii="Arial" w:hAnsi="Arial" w:cs="Arial"/>
          <w:sz w:val="24"/>
          <w:szCs w:val="24"/>
        </w:rPr>
        <w:t>, de l</w:t>
      </w:r>
      <w:r w:rsidR="009A69AF" w:rsidRPr="007D23EE">
        <w:rPr>
          <w:rFonts w:ascii="Arial" w:hAnsi="Arial" w:cs="Arial"/>
          <w:sz w:val="24"/>
          <w:szCs w:val="24"/>
        </w:rPr>
        <w:t>a</w:t>
      </w:r>
      <w:r w:rsidRPr="007D23EE">
        <w:rPr>
          <w:rFonts w:ascii="Arial" w:hAnsi="Arial" w:cs="Arial"/>
          <w:sz w:val="24"/>
          <w:szCs w:val="24"/>
        </w:rPr>
        <w:t xml:space="preserve">s 45.000 </w:t>
      </w:r>
      <w:r w:rsidR="009A69AF" w:rsidRPr="007D23EE">
        <w:rPr>
          <w:rFonts w:ascii="Arial" w:hAnsi="Arial" w:cs="Arial"/>
          <w:sz w:val="24"/>
          <w:szCs w:val="24"/>
        </w:rPr>
        <w:t xml:space="preserve">personas </w:t>
      </w:r>
      <w:r w:rsidRPr="007D23EE">
        <w:rPr>
          <w:rFonts w:ascii="Arial" w:hAnsi="Arial" w:cs="Arial"/>
          <w:sz w:val="24"/>
          <w:szCs w:val="24"/>
        </w:rPr>
        <w:t>asesinad</w:t>
      </w:r>
      <w:r w:rsidR="009A69AF" w:rsidRPr="007D23EE">
        <w:rPr>
          <w:rFonts w:ascii="Arial" w:hAnsi="Arial" w:cs="Arial"/>
          <w:sz w:val="24"/>
          <w:szCs w:val="24"/>
        </w:rPr>
        <w:t>a</w:t>
      </w:r>
      <w:r w:rsidRPr="007D23EE">
        <w:rPr>
          <w:rFonts w:ascii="Arial" w:hAnsi="Arial" w:cs="Arial"/>
          <w:sz w:val="24"/>
          <w:szCs w:val="24"/>
        </w:rPr>
        <w:t xml:space="preserve">s el 11% eran niños, el número total </w:t>
      </w:r>
      <w:r w:rsidR="009A69AF" w:rsidRPr="007D23EE">
        <w:rPr>
          <w:rFonts w:ascii="Arial" w:hAnsi="Arial" w:cs="Arial"/>
          <w:sz w:val="24"/>
          <w:szCs w:val="24"/>
        </w:rPr>
        <w:t xml:space="preserve">de víctimas infantiles </w:t>
      </w:r>
      <w:r w:rsidRPr="007D23EE">
        <w:rPr>
          <w:rFonts w:ascii="Arial" w:hAnsi="Arial" w:cs="Arial"/>
          <w:sz w:val="24"/>
          <w:szCs w:val="24"/>
        </w:rPr>
        <w:t>asciende a 5.000 casos, de modo que la guerra afectó a l</w:t>
      </w:r>
      <w:r w:rsidR="00B41434">
        <w:rPr>
          <w:rFonts w:ascii="Arial" w:hAnsi="Arial" w:cs="Arial"/>
          <w:sz w:val="24"/>
          <w:szCs w:val="24"/>
        </w:rPr>
        <w:t xml:space="preserve">os niños </w:t>
      </w:r>
      <w:r w:rsidRPr="007D23EE">
        <w:rPr>
          <w:rFonts w:ascii="Arial" w:hAnsi="Arial" w:cs="Arial"/>
          <w:sz w:val="24"/>
          <w:szCs w:val="24"/>
        </w:rPr>
        <w:t xml:space="preserve">en su identidad, núcleo familiar y costumbres y los desplazó a otros lugares ajenos a su medio, cuando no </w:t>
      </w:r>
      <w:r w:rsidR="00B41434">
        <w:rPr>
          <w:rFonts w:ascii="Arial" w:hAnsi="Arial" w:cs="Arial"/>
          <w:sz w:val="24"/>
          <w:szCs w:val="24"/>
        </w:rPr>
        <w:t xml:space="preserve">fueron </w:t>
      </w:r>
      <w:r w:rsidRPr="007D23EE">
        <w:rPr>
          <w:rFonts w:ascii="Arial" w:hAnsi="Arial" w:cs="Arial"/>
          <w:sz w:val="24"/>
          <w:szCs w:val="24"/>
        </w:rPr>
        <w:t>secuestr</w:t>
      </w:r>
      <w:r w:rsidR="00B41434">
        <w:rPr>
          <w:rFonts w:ascii="Arial" w:hAnsi="Arial" w:cs="Arial"/>
          <w:sz w:val="24"/>
          <w:szCs w:val="24"/>
        </w:rPr>
        <w:t xml:space="preserve">ados </w:t>
      </w:r>
      <w:r w:rsidRPr="007D23EE">
        <w:rPr>
          <w:rFonts w:ascii="Arial" w:hAnsi="Arial" w:cs="Arial"/>
          <w:sz w:val="24"/>
          <w:szCs w:val="24"/>
        </w:rPr>
        <w:t>y</w:t>
      </w:r>
      <w:r w:rsidR="00B41434">
        <w:rPr>
          <w:rFonts w:ascii="Arial" w:hAnsi="Arial" w:cs="Arial"/>
          <w:sz w:val="24"/>
          <w:szCs w:val="24"/>
        </w:rPr>
        <w:t xml:space="preserve"> vendidos</w:t>
      </w:r>
      <w:r w:rsidRPr="007D23EE">
        <w:rPr>
          <w:rFonts w:ascii="Arial" w:hAnsi="Arial" w:cs="Arial"/>
          <w:sz w:val="24"/>
          <w:szCs w:val="24"/>
        </w:rPr>
        <w:t xml:space="preserve"> a otras familias </w:t>
      </w:r>
      <w:r w:rsidR="00B41434">
        <w:rPr>
          <w:rFonts w:ascii="Arial" w:hAnsi="Arial" w:cs="Arial"/>
          <w:sz w:val="24"/>
          <w:szCs w:val="24"/>
        </w:rPr>
        <w:t>d</w:t>
      </w:r>
      <w:r w:rsidRPr="007D23EE">
        <w:rPr>
          <w:rFonts w:ascii="Arial" w:hAnsi="Arial" w:cs="Arial"/>
          <w:sz w:val="24"/>
          <w:szCs w:val="24"/>
        </w:rPr>
        <w:t>el  país o en el extranjero.</w:t>
      </w:r>
    </w:p>
    <w:p w:rsidR="00046C6F" w:rsidRPr="007D23EE" w:rsidRDefault="00840364">
      <w:pPr>
        <w:pStyle w:val="ListParagraph"/>
        <w:numPr>
          <w:ilvl w:val="0"/>
          <w:numId w:val="17"/>
        </w:numPr>
        <w:jc w:val="both"/>
        <w:rPr>
          <w:rFonts w:ascii="Arial" w:hAnsi="Arial" w:cs="Arial"/>
          <w:b/>
          <w:sz w:val="24"/>
          <w:szCs w:val="24"/>
        </w:rPr>
      </w:pPr>
      <w:r w:rsidRPr="007D23EE">
        <w:rPr>
          <w:rFonts w:ascii="Arial" w:hAnsi="Arial" w:cs="Arial"/>
          <w:b/>
          <w:sz w:val="24"/>
          <w:szCs w:val="24"/>
        </w:rPr>
        <w:t>Destrucción de viviendas, símbolos culturales y religio</w:t>
      </w:r>
      <w:r w:rsidR="00CC7F4B" w:rsidRPr="007D23EE">
        <w:rPr>
          <w:rFonts w:ascii="Arial" w:hAnsi="Arial" w:cs="Arial"/>
          <w:b/>
          <w:sz w:val="24"/>
          <w:szCs w:val="24"/>
        </w:rPr>
        <w:t>so</w:t>
      </w:r>
      <w:r w:rsidRPr="007D23EE">
        <w:rPr>
          <w:rFonts w:ascii="Arial" w:hAnsi="Arial" w:cs="Arial"/>
          <w:b/>
          <w:sz w:val="24"/>
          <w:szCs w:val="24"/>
        </w:rPr>
        <w:t>s</w:t>
      </w:r>
    </w:p>
    <w:p w:rsidR="00046C6F" w:rsidRPr="00185A76" w:rsidRDefault="00840364">
      <w:pPr>
        <w:ind w:left="360"/>
        <w:jc w:val="both"/>
        <w:rPr>
          <w:rFonts w:ascii="Arial" w:hAnsi="Arial" w:cs="Arial"/>
          <w:i/>
          <w:sz w:val="24"/>
          <w:szCs w:val="24"/>
        </w:rPr>
      </w:pPr>
      <w:r w:rsidRPr="007D23EE">
        <w:rPr>
          <w:rFonts w:ascii="Arial" w:hAnsi="Arial" w:cs="Arial"/>
          <w:sz w:val="24"/>
          <w:szCs w:val="24"/>
        </w:rPr>
        <w:t>Este segundo punto es otro de los aspectos que se repiten en casi todos los planes del ejército y en las operaciones de los grupos especiales de tarea, e</w:t>
      </w:r>
      <w:r w:rsidR="00B41434">
        <w:rPr>
          <w:rFonts w:ascii="Arial" w:hAnsi="Arial" w:cs="Arial"/>
          <w:sz w:val="24"/>
          <w:szCs w:val="24"/>
        </w:rPr>
        <w:t>n concreto de quienes están</w:t>
      </w:r>
      <w:r w:rsidRPr="007D23EE">
        <w:rPr>
          <w:rFonts w:ascii="Arial" w:hAnsi="Arial" w:cs="Arial"/>
          <w:sz w:val="24"/>
          <w:szCs w:val="24"/>
        </w:rPr>
        <w:t xml:space="preserve"> relacionados con el </w:t>
      </w:r>
      <w:r w:rsidR="00B41434">
        <w:rPr>
          <w:rFonts w:ascii="Arial" w:hAnsi="Arial" w:cs="Arial"/>
          <w:sz w:val="24"/>
          <w:szCs w:val="24"/>
        </w:rPr>
        <w:t>P</w:t>
      </w:r>
      <w:r w:rsidRPr="007D23EE">
        <w:rPr>
          <w:rFonts w:ascii="Arial" w:hAnsi="Arial" w:cs="Arial"/>
          <w:sz w:val="24"/>
          <w:szCs w:val="24"/>
        </w:rPr>
        <w:t xml:space="preserve">lan Sofía. Los testimonios de las víctimas del grupo </w:t>
      </w:r>
      <w:proofErr w:type="spellStart"/>
      <w:r w:rsidRPr="007D23EE">
        <w:rPr>
          <w:rFonts w:ascii="Arial" w:hAnsi="Arial" w:cs="Arial"/>
          <w:sz w:val="24"/>
          <w:szCs w:val="24"/>
        </w:rPr>
        <w:t>Ixil</w:t>
      </w:r>
      <w:proofErr w:type="spellEnd"/>
      <w:r w:rsidRPr="007D23EE">
        <w:rPr>
          <w:rFonts w:ascii="Arial" w:hAnsi="Arial" w:cs="Arial"/>
          <w:sz w:val="24"/>
          <w:szCs w:val="24"/>
        </w:rPr>
        <w:t xml:space="preserve"> d</w:t>
      </w:r>
      <w:r w:rsidR="00B41434">
        <w:rPr>
          <w:rFonts w:ascii="Arial" w:hAnsi="Arial" w:cs="Arial"/>
          <w:sz w:val="24"/>
          <w:szCs w:val="24"/>
        </w:rPr>
        <w:t>urante e</w:t>
      </w:r>
      <w:r w:rsidRPr="007D23EE">
        <w:rPr>
          <w:rFonts w:ascii="Arial" w:hAnsi="Arial" w:cs="Arial"/>
          <w:sz w:val="24"/>
          <w:szCs w:val="24"/>
        </w:rPr>
        <w:t xml:space="preserve">l juicio son reiterativos. Jacinta Rivera Brito relata cómo entraron en los pueblos de </w:t>
      </w:r>
      <w:proofErr w:type="spellStart"/>
      <w:r w:rsidRPr="007D23EE">
        <w:rPr>
          <w:rFonts w:ascii="Arial" w:hAnsi="Arial" w:cs="Arial"/>
          <w:sz w:val="24"/>
          <w:szCs w:val="24"/>
        </w:rPr>
        <w:t>Sumal</w:t>
      </w:r>
      <w:proofErr w:type="spellEnd"/>
      <w:r w:rsidRPr="007D23EE">
        <w:rPr>
          <w:rFonts w:ascii="Arial" w:hAnsi="Arial" w:cs="Arial"/>
          <w:sz w:val="24"/>
          <w:szCs w:val="24"/>
        </w:rPr>
        <w:t xml:space="preserve"> II, </w:t>
      </w:r>
      <w:proofErr w:type="spellStart"/>
      <w:r w:rsidRPr="007D23EE">
        <w:rPr>
          <w:rFonts w:ascii="Arial" w:hAnsi="Arial" w:cs="Arial"/>
          <w:sz w:val="24"/>
          <w:szCs w:val="24"/>
        </w:rPr>
        <w:t>Nebaj</w:t>
      </w:r>
      <w:proofErr w:type="spellEnd"/>
      <w:r w:rsidRPr="007D23EE">
        <w:rPr>
          <w:rFonts w:ascii="Arial" w:hAnsi="Arial" w:cs="Arial"/>
          <w:sz w:val="24"/>
          <w:szCs w:val="24"/>
        </w:rPr>
        <w:t xml:space="preserve"> y como los soldados después de matar a varios miembros</w:t>
      </w:r>
      <w:r w:rsidR="00BD20DD" w:rsidRPr="007D23EE">
        <w:rPr>
          <w:rFonts w:ascii="Arial" w:hAnsi="Arial" w:cs="Arial"/>
          <w:sz w:val="24"/>
          <w:szCs w:val="24"/>
        </w:rPr>
        <w:t xml:space="preserve"> </w:t>
      </w:r>
      <w:r w:rsidR="00185A76">
        <w:rPr>
          <w:rFonts w:ascii="Arial" w:hAnsi="Arial" w:cs="Arial"/>
          <w:sz w:val="24"/>
          <w:szCs w:val="24"/>
        </w:rPr>
        <w:t>“</w:t>
      </w:r>
      <w:r w:rsidRPr="007D23EE">
        <w:rPr>
          <w:rFonts w:ascii="Arial" w:hAnsi="Arial" w:cs="Arial"/>
          <w:i/>
          <w:sz w:val="24"/>
          <w:szCs w:val="24"/>
        </w:rPr>
        <w:t>le cortaban la milpa, quemaban el maíz y robaban animales domésticos”.</w:t>
      </w:r>
      <w:r w:rsidRPr="007D23EE">
        <w:rPr>
          <w:rFonts w:ascii="Arial" w:hAnsi="Arial" w:cs="Arial"/>
          <w:sz w:val="24"/>
          <w:szCs w:val="24"/>
        </w:rPr>
        <w:t xml:space="preserve">  </w:t>
      </w:r>
      <w:r w:rsidR="00185A76" w:rsidRPr="007D23EE">
        <w:rPr>
          <w:rFonts w:ascii="Arial" w:hAnsi="Arial" w:cs="Arial"/>
          <w:sz w:val="24"/>
          <w:szCs w:val="24"/>
        </w:rPr>
        <w:t xml:space="preserve">Raymundo </w:t>
      </w:r>
      <w:r w:rsidRPr="007D23EE">
        <w:rPr>
          <w:rFonts w:ascii="Arial" w:hAnsi="Arial" w:cs="Arial"/>
          <w:sz w:val="24"/>
          <w:szCs w:val="24"/>
        </w:rPr>
        <w:t xml:space="preserve">Cedillo, cuenta </w:t>
      </w:r>
      <w:r w:rsidR="00185A76">
        <w:rPr>
          <w:rFonts w:ascii="Arial" w:hAnsi="Arial" w:cs="Arial"/>
          <w:sz w:val="24"/>
          <w:szCs w:val="24"/>
        </w:rPr>
        <w:t>que</w:t>
      </w:r>
      <w:r w:rsidRPr="007D23EE">
        <w:rPr>
          <w:rFonts w:ascii="Arial" w:hAnsi="Arial" w:cs="Arial"/>
          <w:sz w:val="24"/>
          <w:szCs w:val="24"/>
        </w:rPr>
        <w:t xml:space="preserve"> después de matar a más de 17 personas procedieron a </w:t>
      </w:r>
      <w:r w:rsidRPr="007D23EE">
        <w:rPr>
          <w:rFonts w:ascii="Arial" w:hAnsi="Arial" w:cs="Arial"/>
          <w:i/>
          <w:sz w:val="24"/>
          <w:szCs w:val="24"/>
        </w:rPr>
        <w:t>“quemar mi casa,  las mazorcas y otras cosas”.</w:t>
      </w:r>
      <w:r w:rsidRPr="007D23EE">
        <w:rPr>
          <w:rFonts w:ascii="Arial" w:hAnsi="Arial" w:cs="Arial"/>
          <w:sz w:val="24"/>
          <w:szCs w:val="24"/>
        </w:rPr>
        <w:t xml:space="preserve"> “</w:t>
      </w:r>
      <w:r w:rsidRPr="00185A76">
        <w:rPr>
          <w:rFonts w:ascii="Arial" w:hAnsi="Arial" w:cs="Arial"/>
          <w:i/>
          <w:sz w:val="24"/>
          <w:szCs w:val="24"/>
        </w:rPr>
        <w:t>Quemaron todo, el maíz, frijol, café, piedras de moler”.</w:t>
      </w:r>
    </w:p>
    <w:p w:rsidR="00BD20DD" w:rsidRPr="007D23EE" w:rsidRDefault="00840364" w:rsidP="00976D37">
      <w:pPr>
        <w:ind w:left="360"/>
        <w:jc w:val="both"/>
        <w:rPr>
          <w:rFonts w:ascii="Arial" w:hAnsi="Arial" w:cs="Arial"/>
          <w:sz w:val="24"/>
          <w:szCs w:val="24"/>
        </w:rPr>
      </w:pPr>
      <w:r w:rsidRPr="007D23EE">
        <w:rPr>
          <w:rFonts w:ascii="Arial" w:hAnsi="Arial" w:cs="Arial"/>
          <w:sz w:val="24"/>
          <w:szCs w:val="24"/>
        </w:rPr>
        <w:t>Otro testimonio muy relevante</w:t>
      </w:r>
      <w:r w:rsidR="00BD20DD" w:rsidRPr="007D23EE">
        <w:rPr>
          <w:rFonts w:ascii="Arial" w:hAnsi="Arial" w:cs="Arial"/>
          <w:sz w:val="24"/>
          <w:szCs w:val="24"/>
        </w:rPr>
        <w:t>:</w:t>
      </w:r>
    </w:p>
    <w:p w:rsidR="009D52D9" w:rsidRPr="007D23EE" w:rsidRDefault="00840364" w:rsidP="00185A76">
      <w:pPr>
        <w:ind w:left="708"/>
        <w:jc w:val="both"/>
        <w:rPr>
          <w:rFonts w:ascii="Arial" w:hAnsi="Arial" w:cs="Arial"/>
          <w:i/>
          <w:sz w:val="24"/>
          <w:szCs w:val="24"/>
        </w:rPr>
      </w:pPr>
      <w:r w:rsidRPr="007D23EE">
        <w:rPr>
          <w:rFonts w:ascii="Arial" w:hAnsi="Arial" w:cs="Arial"/>
          <w:i/>
          <w:sz w:val="24"/>
          <w:szCs w:val="24"/>
        </w:rPr>
        <w:t>En el 83 se terminaron por completo las hierbas, ya no había nada, ni animales, ya nos habíamos comido todo</w:t>
      </w:r>
      <w:r w:rsidR="00185A76">
        <w:rPr>
          <w:rFonts w:ascii="Arial" w:hAnsi="Arial" w:cs="Arial"/>
          <w:i/>
          <w:sz w:val="24"/>
          <w:szCs w:val="24"/>
        </w:rPr>
        <w:t xml:space="preserve"> </w:t>
      </w:r>
      <w:r w:rsidR="00185A76" w:rsidRPr="00185A76">
        <w:rPr>
          <w:rFonts w:ascii="Arial" w:hAnsi="Arial" w:cs="Arial"/>
          <w:sz w:val="24"/>
          <w:szCs w:val="24"/>
        </w:rPr>
        <w:t>[</w:t>
      </w:r>
      <w:r w:rsidRPr="00185A76">
        <w:rPr>
          <w:rFonts w:ascii="Arial" w:hAnsi="Arial" w:cs="Arial"/>
          <w:sz w:val="24"/>
          <w:szCs w:val="24"/>
        </w:rPr>
        <w:t>…</w:t>
      </w:r>
      <w:r w:rsidR="00185A76" w:rsidRPr="00185A76">
        <w:rPr>
          <w:rFonts w:ascii="Arial" w:hAnsi="Arial" w:cs="Arial"/>
          <w:sz w:val="24"/>
          <w:szCs w:val="24"/>
        </w:rPr>
        <w:t>].</w:t>
      </w:r>
      <w:r w:rsidRPr="007D23EE">
        <w:rPr>
          <w:rFonts w:ascii="Arial" w:hAnsi="Arial" w:cs="Arial"/>
          <w:i/>
          <w:sz w:val="24"/>
          <w:szCs w:val="24"/>
        </w:rPr>
        <w:t xml:space="preserve"> Se llevaron todos los animales de las aldeas. Quemaron todo. En las montañas aguantamos hambre, lluvia, frío. A un mi tío lo tenían amarrado con lazo y le tiraron la bomba y todo el cerebro quedó derramado en la casa.</w:t>
      </w:r>
    </w:p>
    <w:p w:rsidR="00BC7F0F" w:rsidRPr="007D23EE" w:rsidRDefault="00840364" w:rsidP="00976D37">
      <w:pPr>
        <w:ind w:left="360"/>
        <w:jc w:val="both"/>
        <w:rPr>
          <w:rFonts w:ascii="Arial" w:hAnsi="Arial" w:cs="Arial"/>
          <w:sz w:val="24"/>
          <w:szCs w:val="24"/>
        </w:rPr>
      </w:pPr>
      <w:r w:rsidRPr="007D23EE">
        <w:rPr>
          <w:rFonts w:ascii="Arial" w:hAnsi="Arial" w:cs="Arial"/>
          <w:sz w:val="24"/>
          <w:szCs w:val="24"/>
        </w:rPr>
        <w:t>Esta reiteración de masacres colectivas y destrucción de las casas, aniquilamiento de animales y todos los enseres y el bombardeo de las comunidades, obedece a la máxima del ejército de “quitarle el agua al pez”</w:t>
      </w:r>
      <w:r w:rsidR="00BD20DD" w:rsidRPr="007D23EE">
        <w:rPr>
          <w:rFonts w:ascii="Arial" w:hAnsi="Arial" w:cs="Arial"/>
          <w:sz w:val="24"/>
          <w:szCs w:val="24"/>
        </w:rPr>
        <w:t>,</w:t>
      </w:r>
      <w:r w:rsidRPr="007D23EE">
        <w:rPr>
          <w:rFonts w:ascii="Arial" w:hAnsi="Arial" w:cs="Arial"/>
          <w:sz w:val="24"/>
          <w:szCs w:val="24"/>
        </w:rPr>
        <w:t xml:space="preserve"> “al árbol las raíces”</w:t>
      </w:r>
      <w:r w:rsidR="00185A76">
        <w:rPr>
          <w:rFonts w:ascii="Arial" w:hAnsi="Arial" w:cs="Arial"/>
          <w:sz w:val="24"/>
          <w:szCs w:val="24"/>
        </w:rPr>
        <w:t>; expresado en</w:t>
      </w:r>
      <w:r w:rsidRPr="007D23EE">
        <w:rPr>
          <w:rFonts w:ascii="Arial" w:hAnsi="Arial" w:cs="Arial"/>
          <w:sz w:val="24"/>
          <w:szCs w:val="24"/>
        </w:rPr>
        <w:t xml:space="preserve"> la frase de Ríos Montt de que hay que “quitar el mar humano donde nadan los peces de la guerrilla” </w:t>
      </w:r>
      <w:r w:rsidR="00185A76">
        <w:rPr>
          <w:rFonts w:ascii="Arial" w:hAnsi="Arial" w:cs="Arial"/>
          <w:sz w:val="24"/>
          <w:szCs w:val="24"/>
        </w:rPr>
        <w:t>u otra</w:t>
      </w:r>
      <w:r w:rsidRPr="007D23EE">
        <w:rPr>
          <w:rFonts w:ascii="Arial" w:hAnsi="Arial" w:cs="Arial"/>
          <w:sz w:val="24"/>
          <w:szCs w:val="24"/>
        </w:rPr>
        <w:t xml:space="preserve"> frase</w:t>
      </w:r>
      <w:r w:rsidR="00185A76">
        <w:rPr>
          <w:rFonts w:ascii="Arial" w:hAnsi="Arial" w:cs="Arial"/>
          <w:sz w:val="24"/>
          <w:szCs w:val="24"/>
        </w:rPr>
        <w:t xml:space="preserve"> como que</w:t>
      </w:r>
      <w:r w:rsidRPr="007D23EE">
        <w:rPr>
          <w:rFonts w:ascii="Arial" w:hAnsi="Arial" w:cs="Arial"/>
          <w:sz w:val="24"/>
          <w:szCs w:val="24"/>
        </w:rPr>
        <w:t xml:space="preserve"> “cada milpa es un guerrillero”</w:t>
      </w:r>
      <w:r w:rsidR="00BD20DD" w:rsidRPr="007D23EE">
        <w:rPr>
          <w:rFonts w:ascii="Arial" w:hAnsi="Arial" w:cs="Arial"/>
          <w:sz w:val="24"/>
          <w:szCs w:val="24"/>
        </w:rPr>
        <w:t xml:space="preserve">. </w:t>
      </w:r>
    </w:p>
    <w:p w:rsidR="009D52D9" w:rsidRPr="007D23EE" w:rsidRDefault="00BD20DD" w:rsidP="00976D37">
      <w:pPr>
        <w:ind w:left="360"/>
        <w:jc w:val="both"/>
        <w:rPr>
          <w:rFonts w:ascii="Arial" w:hAnsi="Arial" w:cs="Arial"/>
          <w:sz w:val="24"/>
          <w:szCs w:val="24"/>
        </w:rPr>
      </w:pPr>
      <w:r w:rsidRPr="007D23EE">
        <w:rPr>
          <w:rFonts w:ascii="Arial" w:hAnsi="Arial" w:cs="Arial"/>
          <w:sz w:val="24"/>
          <w:szCs w:val="24"/>
        </w:rPr>
        <w:t>Esto</w:t>
      </w:r>
      <w:r w:rsidR="00840364" w:rsidRPr="007D23EE">
        <w:rPr>
          <w:rFonts w:ascii="Arial" w:hAnsi="Arial" w:cs="Arial"/>
          <w:sz w:val="24"/>
          <w:szCs w:val="24"/>
        </w:rPr>
        <w:t xml:space="preserve"> prueba la doble vertiente real y simbólica de quemar la milpa  como parte del plan contrainsurgente, lo cual se confirman los patrones de conducta del ejército fueron los mismos en todas las comunidades </w:t>
      </w:r>
      <w:proofErr w:type="spellStart"/>
      <w:r w:rsidR="00185A76">
        <w:rPr>
          <w:rFonts w:ascii="Arial" w:hAnsi="Arial" w:cs="Arial"/>
          <w:sz w:val="24"/>
          <w:szCs w:val="24"/>
        </w:rPr>
        <w:t>i</w:t>
      </w:r>
      <w:r w:rsidR="00840364" w:rsidRPr="007D23EE">
        <w:rPr>
          <w:rFonts w:ascii="Arial" w:hAnsi="Arial" w:cs="Arial"/>
          <w:sz w:val="24"/>
          <w:szCs w:val="24"/>
        </w:rPr>
        <w:t>xiles</w:t>
      </w:r>
      <w:proofErr w:type="spellEnd"/>
      <w:r w:rsidR="00840364" w:rsidRPr="007D23EE">
        <w:rPr>
          <w:rFonts w:ascii="Arial" w:hAnsi="Arial" w:cs="Arial"/>
          <w:sz w:val="24"/>
          <w:szCs w:val="24"/>
        </w:rPr>
        <w:t xml:space="preserve">, </w:t>
      </w:r>
      <w:proofErr w:type="spellStart"/>
      <w:r w:rsidR="00391A3E">
        <w:rPr>
          <w:rFonts w:ascii="Arial" w:hAnsi="Arial" w:cs="Arial"/>
          <w:sz w:val="24"/>
          <w:szCs w:val="24"/>
        </w:rPr>
        <w:t>A</w:t>
      </w:r>
      <w:r w:rsidR="00840364" w:rsidRPr="007D23EE">
        <w:rPr>
          <w:rFonts w:ascii="Arial" w:hAnsi="Arial" w:cs="Arial"/>
          <w:sz w:val="24"/>
          <w:szCs w:val="24"/>
        </w:rPr>
        <w:t>chíes</w:t>
      </w:r>
      <w:proofErr w:type="spellEnd"/>
      <w:r w:rsidR="00840364" w:rsidRPr="007D23EE">
        <w:rPr>
          <w:rFonts w:ascii="Arial" w:hAnsi="Arial" w:cs="Arial"/>
          <w:sz w:val="24"/>
          <w:szCs w:val="24"/>
        </w:rPr>
        <w:t xml:space="preserve"> y </w:t>
      </w:r>
      <w:proofErr w:type="spellStart"/>
      <w:r w:rsidR="00391A3E">
        <w:rPr>
          <w:rFonts w:ascii="Arial" w:hAnsi="Arial" w:cs="Arial"/>
          <w:sz w:val="24"/>
          <w:szCs w:val="24"/>
        </w:rPr>
        <w:t>K</w:t>
      </w:r>
      <w:r w:rsidR="00840364" w:rsidRPr="007D23EE">
        <w:rPr>
          <w:rFonts w:ascii="Arial" w:hAnsi="Arial" w:cs="Arial"/>
          <w:sz w:val="24"/>
          <w:szCs w:val="24"/>
        </w:rPr>
        <w:t>ekchíes</w:t>
      </w:r>
      <w:proofErr w:type="spellEnd"/>
      <w:r w:rsidR="00840364" w:rsidRPr="007D23EE">
        <w:rPr>
          <w:rFonts w:ascii="Arial" w:hAnsi="Arial" w:cs="Arial"/>
          <w:sz w:val="24"/>
          <w:szCs w:val="24"/>
        </w:rPr>
        <w:t>.</w:t>
      </w:r>
    </w:p>
    <w:p w:rsidR="009D52D9" w:rsidRPr="007D23EE" w:rsidRDefault="00840364" w:rsidP="00976D37">
      <w:pPr>
        <w:ind w:left="360"/>
        <w:jc w:val="both"/>
        <w:rPr>
          <w:rFonts w:ascii="Arial" w:hAnsi="Arial" w:cs="Arial"/>
          <w:sz w:val="24"/>
          <w:szCs w:val="24"/>
        </w:rPr>
      </w:pPr>
      <w:r w:rsidRPr="007D23EE">
        <w:rPr>
          <w:rFonts w:ascii="Arial" w:hAnsi="Arial" w:cs="Arial"/>
          <w:sz w:val="24"/>
          <w:szCs w:val="24"/>
        </w:rPr>
        <w:lastRenderedPageBreak/>
        <w:t>Según el perito, Ramón Cadena, el ejército de Guatemala creó una doctrina militar para atacar a la población civil</w:t>
      </w:r>
      <w:r w:rsidR="0063107B">
        <w:rPr>
          <w:rFonts w:ascii="Arial" w:hAnsi="Arial" w:cs="Arial"/>
          <w:sz w:val="24"/>
          <w:szCs w:val="24"/>
        </w:rPr>
        <w:t>, a quien</w:t>
      </w:r>
      <w:r w:rsidRPr="007D23EE">
        <w:rPr>
          <w:rFonts w:ascii="Arial" w:hAnsi="Arial" w:cs="Arial"/>
          <w:sz w:val="24"/>
          <w:szCs w:val="24"/>
        </w:rPr>
        <w:t xml:space="preserve"> </w:t>
      </w:r>
      <w:r w:rsidR="00185A76">
        <w:rPr>
          <w:rFonts w:ascii="Arial" w:hAnsi="Arial" w:cs="Arial"/>
          <w:sz w:val="24"/>
          <w:szCs w:val="24"/>
        </w:rPr>
        <w:t>identificaba</w:t>
      </w:r>
      <w:r w:rsidRPr="007D23EE">
        <w:rPr>
          <w:rFonts w:ascii="Arial" w:hAnsi="Arial" w:cs="Arial"/>
          <w:sz w:val="24"/>
          <w:szCs w:val="24"/>
        </w:rPr>
        <w:t xml:space="preserve"> como el enemigo</w:t>
      </w:r>
      <w:r w:rsidR="0063107B">
        <w:rPr>
          <w:rFonts w:ascii="Arial" w:hAnsi="Arial" w:cs="Arial"/>
          <w:sz w:val="24"/>
          <w:szCs w:val="24"/>
        </w:rPr>
        <w:t>,</w:t>
      </w:r>
      <w:r w:rsidRPr="007D23EE">
        <w:rPr>
          <w:rFonts w:ascii="Arial" w:hAnsi="Arial" w:cs="Arial"/>
          <w:sz w:val="24"/>
          <w:szCs w:val="24"/>
        </w:rPr>
        <w:t xml:space="preserve"> y esta doctrina violó todas las normas del derecho internacional.</w:t>
      </w:r>
    </w:p>
    <w:p w:rsidR="00046C6F" w:rsidRPr="007D23EE" w:rsidRDefault="00840364">
      <w:pPr>
        <w:pStyle w:val="ListParagraph"/>
        <w:numPr>
          <w:ilvl w:val="0"/>
          <w:numId w:val="17"/>
        </w:numPr>
        <w:jc w:val="both"/>
        <w:rPr>
          <w:rFonts w:ascii="Arial" w:hAnsi="Arial" w:cs="Arial"/>
          <w:b/>
          <w:sz w:val="24"/>
          <w:szCs w:val="24"/>
        </w:rPr>
      </w:pPr>
      <w:r w:rsidRPr="007D23EE">
        <w:rPr>
          <w:rFonts w:ascii="Arial" w:hAnsi="Arial" w:cs="Arial"/>
          <w:b/>
          <w:sz w:val="24"/>
          <w:szCs w:val="24"/>
        </w:rPr>
        <w:t xml:space="preserve">La existencia de fosas comunes y cementerios clandestinos </w:t>
      </w:r>
    </w:p>
    <w:p w:rsidR="009D52D9" w:rsidRPr="007D23EE" w:rsidRDefault="00994DDD" w:rsidP="00976D37">
      <w:pPr>
        <w:ind w:left="360"/>
        <w:jc w:val="both"/>
        <w:rPr>
          <w:rFonts w:ascii="Arial" w:hAnsi="Arial" w:cs="Arial"/>
          <w:sz w:val="24"/>
          <w:szCs w:val="24"/>
        </w:rPr>
      </w:pPr>
      <w:r>
        <w:rPr>
          <w:rFonts w:ascii="Arial" w:hAnsi="Arial" w:cs="Arial"/>
          <w:sz w:val="24"/>
          <w:szCs w:val="24"/>
        </w:rPr>
        <w:t>H</w:t>
      </w:r>
      <w:r w:rsidR="00840364" w:rsidRPr="007D23EE">
        <w:rPr>
          <w:rFonts w:ascii="Arial" w:hAnsi="Arial" w:cs="Arial"/>
          <w:sz w:val="24"/>
          <w:szCs w:val="24"/>
        </w:rPr>
        <w:t xml:space="preserve">a sido </w:t>
      </w:r>
      <w:r>
        <w:rPr>
          <w:rFonts w:ascii="Arial" w:hAnsi="Arial" w:cs="Arial"/>
          <w:sz w:val="24"/>
          <w:szCs w:val="24"/>
        </w:rPr>
        <w:t xml:space="preserve">ésta </w:t>
      </w:r>
      <w:r w:rsidR="00840364" w:rsidRPr="007D23EE">
        <w:rPr>
          <w:rFonts w:ascii="Arial" w:hAnsi="Arial" w:cs="Arial"/>
          <w:sz w:val="24"/>
          <w:szCs w:val="24"/>
        </w:rPr>
        <w:t>una de las pr</w:t>
      </w:r>
      <w:r w:rsidR="00185A76">
        <w:rPr>
          <w:rFonts w:ascii="Arial" w:hAnsi="Arial" w:cs="Arial"/>
          <w:sz w:val="24"/>
          <w:szCs w:val="24"/>
        </w:rPr>
        <w:t>á</w:t>
      </w:r>
      <w:r w:rsidR="00840364" w:rsidRPr="007D23EE">
        <w:rPr>
          <w:rFonts w:ascii="Arial" w:hAnsi="Arial" w:cs="Arial"/>
          <w:sz w:val="24"/>
          <w:szCs w:val="24"/>
        </w:rPr>
        <w:t xml:space="preserve">cticas más comunes y mejor documentadas </w:t>
      </w:r>
      <w:r w:rsidR="00BD20DD" w:rsidRPr="007D23EE">
        <w:rPr>
          <w:rFonts w:ascii="Arial" w:hAnsi="Arial" w:cs="Arial"/>
          <w:sz w:val="24"/>
          <w:szCs w:val="24"/>
        </w:rPr>
        <w:t>en</w:t>
      </w:r>
      <w:r w:rsidR="00840364" w:rsidRPr="007D23EE">
        <w:rPr>
          <w:rFonts w:ascii="Arial" w:hAnsi="Arial" w:cs="Arial"/>
          <w:sz w:val="24"/>
          <w:szCs w:val="24"/>
        </w:rPr>
        <w:t xml:space="preserve"> los trabajos realizados por la Oficina de Antropología Forense</w:t>
      </w:r>
      <w:r w:rsidR="00185A76">
        <w:rPr>
          <w:rFonts w:ascii="Arial" w:hAnsi="Arial" w:cs="Arial"/>
          <w:sz w:val="24"/>
          <w:szCs w:val="24"/>
        </w:rPr>
        <w:t>, uno de cuyos equipos, e</w:t>
      </w:r>
      <w:r w:rsidR="00840364" w:rsidRPr="007D23EE">
        <w:rPr>
          <w:rFonts w:ascii="Arial" w:hAnsi="Arial" w:cs="Arial"/>
          <w:sz w:val="24"/>
          <w:szCs w:val="24"/>
        </w:rPr>
        <w:t xml:space="preserve">l de </w:t>
      </w:r>
      <w:proofErr w:type="spellStart"/>
      <w:r w:rsidR="00840364" w:rsidRPr="007D23EE">
        <w:rPr>
          <w:rFonts w:ascii="Arial" w:hAnsi="Arial" w:cs="Arial"/>
          <w:sz w:val="24"/>
          <w:szCs w:val="24"/>
        </w:rPr>
        <w:t>Fredy</w:t>
      </w:r>
      <w:proofErr w:type="spellEnd"/>
      <w:r w:rsidR="00840364" w:rsidRPr="007D23EE">
        <w:rPr>
          <w:rFonts w:ascii="Arial" w:hAnsi="Arial" w:cs="Arial"/>
          <w:sz w:val="24"/>
          <w:szCs w:val="24"/>
        </w:rPr>
        <w:t xml:space="preserve"> </w:t>
      </w:r>
      <w:proofErr w:type="spellStart"/>
      <w:r w:rsidR="00840364" w:rsidRPr="007D23EE">
        <w:rPr>
          <w:rFonts w:ascii="Arial" w:hAnsi="Arial" w:cs="Arial"/>
          <w:sz w:val="24"/>
          <w:szCs w:val="24"/>
        </w:rPr>
        <w:t>Peccerelli</w:t>
      </w:r>
      <w:proofErr w:type="spellEnd"/>
      <w:r w:rsidR="00185A76">
        <w:rPr>
          <w:rFonts w:ascii="Arial" w:hAnsi="Arial" w:cs="Arial"/>
          <w:sz w:val="24"/>
          <w:szCs w:val="24"/>
        </w:rPr>
        <w:t>,</w:t>
      </w:r>
      <w:r w:rsidR="00840364" w:rsidRPr="007D23EE">
        <w:rPr>
          <w:rFonts w:ascii="Arial" w:hAnsi="Arial" w:cs="Arial"/>
          <w:sz w:val="24"/>
          <w:szCs w:val="24"/>
        </w:rPr>
        <w:t xml:space="preserve">  ha detectado</w:t>
      </w:r>
      <w:r w:rsidR="00185A76">
        <w:rPr>
          <w:rFonts w:ascii="Arial" w:hAnsi="Arial" w:cs="Arial"/>
          <w:sz w:val="24"/>
          <w:szCs w:val="24"/>
        </w:rPr>
        <w:t xml:space="preserve"> </w:t>
      </w:r>
      <w:r w:rsidR="00840364" w:rsidRPr="007D23EE">
        <w:rPr>
          <w:rFonts w:ascii="Arial" w:hAnsi="Arial" w:cs="Arial"/>
          <w:sz w:val="24"/>
          <w:szCs w:val="24"/>
        </w:rPr>
        <w:t xml:space="preserve">1.776 osamentas en los 314 trabajos de exhumación en el área </w:t>
      </w:r>
      <w:proofErr w:type="spellStart"/>
      <w:r w:rsidR="00840364" w:rsidRPr="007D23EE">
        <w:rPr>
          <w:rFonts w:ascii="Arial" w:hAnsi="Arial" w:cs="Arial"/>
          <w:sz w:val="24"/>
          <w:szCs w:val="24"/>
        </w:rPr>
        <w:t>Ixil</w:t>
      </w:r>
      <w:proofErr w:type="spellEnd"/>
      <w:r w:rsidR="00840364" w:rsidRPr="007D23EE">
        <w:rPr>
          <w:rFonts w:ascii="Arial" w:hAnsi="Arial" w:cs="Arial"/>
          <w:sz w:val="24"/>
          <w:szCs w:val="24"/>
        </w:rPr>
        <w:t xml:space="preserve"> y 1.893 esqueletos en otras fosas en</w:t>
      </w:r>
      <w:r w:rsidR="00391A3E">
        <w:rPr>
          <w:rFonts w:ascii="Arial" w:hAnsi="Arial" w:cs="Arial"/>
          <w:sz w:val="24"/>
          <w:szCs w:val="24"/>
        </w:rPr>
        <w:t xml:space="preserve"> </w:t>
      </w:r>
      <w:r w:rsidR="00185A76">
        <w:rPr>
          <w:rFonts w:ascii="Arial" w:hAnsi="Arial" w:cs="Arial"/>
          <w:sz w:val="24"/>
          <w:szCs w:val="24"/>
        </w:rPr>
        <w:t xml:space="preserve">El </w:t>
      </w:r>
      <w:r w:rsidR="00840364" w:rsidRPr="007D23EE">
        <w:rPr>
          <w:rFonts w:ascii="Arial" w:hAnsi="Arial" w:cs="Arial"/>
          <w:sz w:val="24"/>
          <w:szCs w:val="24"/>
        </w:rPr>
        <w:t>Quiché</w:t>
      </w:r>
      <w:r w:rsidR="00BD20DD" w:rsidRPr="007D23EE">
        <w:rPr>
          <w:rFonts w:ascii="Arial" w:hAnsi="Arial" w:cs="Arial"/>
          <w:sz w:val="24"/>
          <w:szCs w:val="24"/>
        </w:rPr>
        <w:t>. A</w:t>
      </w:r>
      <w:r w:rsidR="00840364" w:rsidRPr="007D23EE">
        <w:rPr>
          <w:rFonts w:ascii="Arial" w:hAnsi="Arial" w:cs="Arial"/>
          <w:sz w:val="24"/>
          <w:szCs w:val="24"/>
        </w:rPr>
        <w:t xml:space="preserve"> su juicio, todos los cadáveres se encontraban en estado de indefensión, es decir, era población no combatiente. El número de mujeres, niños y ancianos con </w:t>
      </w:r>
      <w:r w:rsidRPr="007D23EE">
        <w:rPr>
          <w:rFonts w:ascii="Arial" w:hAnsi="Arial" w:cs="Arial"/>
          <w:sz w:val="24"/>
          <w:szCs w:val="24"/>
        </w:rPr>
        <w:t xml:space="preserve">claras </w:t>
      </w:r>
      <w:r w:rsidR="00840364" w:rsidRPr="007D23EE">
        <w:rPr>
          <w:rFonts w:ascii="Arial" w:hAnsi="Arial" w:cs="Arial"/>
          <w:sz w:val="24"/>
          <w:szCs w:val="24"/>
        </w:rPr>
        <w:t>huellas de tortura y violencia es superior al 50%</w:t>
      </w:r>
      <w:r w:rsidR="00185A76">
        <w:rPr>
          <w:rFonts w:ascii="Arial" w:hAnsi="Arial" w:cs="Arial"/>
          <w:sz w:val="24"/>
          <w:szCs w:val="24"/>
        </w:rPr>
        <w:t xml:space="preserve">; </w:t>
      </w:r>
      <w:r w:rsidR="00840364" w:rsidRPr="007D23EE">
        <w:rPr>
          <w:rFonts w:ascii="Arial" w:hAnsi="Arial" w:cs="Arial"/>
          <w:sz w:val="24"/>
          <w:szCs w:val="24"/>
        </w:rPr>
        <w:t xml:space="preserve"> y en una de las últimas fosas </w:t>
      </w:r>
      <w:r>
        <w:rPr>
          <w:rFonts w:ascii="Arial" w:hAnsi="Arial" w:cs="Arial"/>
          <w:sz w:val="24"/>
          <w:szCs w:val="24"/>
        </w:rPr>
        <w:t>que se encontraron</w:t>
      </w:r>
      <w:r w:rsidR="00840364" w:rsidRPr="007D23EE">
        <w:rPr>
          <w:rFonts w:ascii="Arial" w:hAnsi="Arial" w:cs="Arial"/>
          <w:sz w:val="24"/>
          <w:szCs w:val="24"/>
        </w:rPr>
        <w:t xml:space="preserve"> en el interior del destacamento militar de Cobán,</w:t>
      </w:r>
      <w:r>
        <w:rPr>
          <w:rFonts w:ascii="Arial" w:hAnsi="Arial" w:cs="Arial"/>
          <w:sz w:val="24"/>
          <w:szCs w:val="24"/>
        </w:rPr>
        <w:t xml:space="preserve"> se </w:t>
      </w:r>
      <w:r w:rsidR="00840364" w:rsidRPr="007D23EE">
        <w:rPr>
          <w:rFonts w:ascii="Arial" w:hAnsi="Arial" w:cs="Arial"/>
          <w:sz w:val="24"/>
          <w:szCs w:val="24"/>
        </w:rPr>
        <w:t>halla</w:t>
      </w:r>
      <w:r>
        <w:rPr>
          <w:rFonts w:ascii="Arial" w:hAnsi="Arial" w:cs="Arial"/>
          <w:sz w:val="24"/>
          <w:szCs w:val="24"/>
        </w:rPr>
        <w:t>r</w:t>
      </w:r>
      <w:r w:rsidR="00840364" w:rsidRPr="007D23EE">
        <w:rPr>
          <w:rFonts w:ascii="Arial" w:hAnsi="Arial" w:cs="Arial"/>
          <w:sz w:val="24"/>
          <w:szCs w:val="24"/>
        </w:rPr>
        <w:t>o</w:t>
      </w:r>
      <w:r>
        <w:rPr>
          <w:rFonts w:ascii="Arial" w:hAnsi="Arial" w:cs="Arial"/>
          <w:sz w:val="24"/>
          <w:szCs w:val="24"/>
        </w:rPr>
        <w:t>n</w:t>
      </w:r>
      <w:r w:rsidR="00840364" w:rsidRPr="007D23EE">
        <w:rPr>
          <w:rFonts w:ascii="Arial" w:hAnsi="Arial" w:cs="Arial"/>
          <w:sz w:val="24"/>
          <w:szCs w:val="24"/>
        </w:rPr>
        <w:t xml:space="preserve"> más de 500 cadáveres</w:t>
      </w:r>
      <w:r>
        <w:rPr>
          <w:rFonts w:ascii="Arial" w:hAnsi="Arial" w:cs="Arial"/>
          <w:sz w:val="24"/>
          <w:szCs w:val="24"/>
        </w:rPr>
        <w:t>,</w:t>
      </w:r>
      <w:r w:rsidR="00840364" w:rsidRPr="007D23EE">
        <w:rPr>
          <w:rFonts w:ascii="Arial" w:hAnsi="Arial" w:cs="Arial"/>
          <w:sz w:val="24"/>
          <w:szCs w:val="24"/>
        </w:rPr>
        <w:t xml:space="preserve"> en su mayoría niños mujeres y ancianos. Normalmente obligaban a la población sobreviviente a cavar fosas </w:t>
      </w:r>
      <w:r w:rsidR="00185A76">
        <w:rPr>
          <w:rFonts w:ascii="Arial" w:hAnsi="Arial" w:cs="Arial"/>
          <w:sz w:val="24"/>
          <w:szCs w:val="24"/>
        </w:rPr>
        <w:t xml:space="preserve">para </w:t>
      </w:r>
      <w:r w:rsidR="00840364" w:rsidRPr="007D23EE">
        <w:rPr>
          <w:rFonts w:ascii="Arial" w:hAnsi="Arial" w:cs="Arial"/>
          <w:sz w:val="24"/>
          <w:szCs w:val="24"/>
        </w:rPr>
        <w:t xml:space="preserve">enterrarlos allí, pero otras veces, según un testigo  protegido del ejército, Hugo Reyes, </w:t>
      </w:r>
      <w:r w:rsidRPr="007D23EE">
        <w:rPr>
          <w:rFonts w:ascii="Arial" w:hAnsi="Arial" w:cs="Arial"/>
          <w:sz w:val="24"/>
          <w:szCs w:val="24"/>
        </w:rPr>
        <w:t xml:space="preserve">correspondía </w:t>
      </w:r>
      <w:r>
        <w:rPr>
          <w:rFonts w:ascii="Arial" w:hAnsi="Arial" w:cs="Arial"/>
          <w:sz w:val="24"/>
          <w:szCs w:val="24"/>
        </w:rPr>
        <w:t>a</w:t>
      </w:r>
      <w:r w:rsidR="00840364" w:rsidRPr="007D23EE">
        <w:rPr>
          <w:rFonts w:ascii="Arial" w:hAnsi="Arial" w:cs="Arial"/>
          <w:sz w:val="24"/>
          <w:szCs w:val="24"/>
        </w:rPr>
        <w:t xml:space="preserve"> los oficiales ingenieros  exhumar los cadáveres para después quemarlos. </w:t>
      </w:r>
    </w:p>
    <w:p w:rsidR="00046C6F" w:rsidRPr="007D23EE" w:rsidRDefault="001C424B">
      <w:pPr>
        <w:pStyle w:val="ListParagraph"/>
        <w:numPr>
          <w:ilvl w:val="0"/>
          <w:numId w:val="17"/>
        </w:numPr>
        <w:jc w:val="both"/>
        <w:rPr>
          <w:rFonts w:ascii="Arial" w:hAnsi="Arial" w:cs="Arial"/>
          <w:sz w:val="24"/>
          <w:szCs w:val="24"/>
        </w:rPr>
      </w:pPr>
      <w:r w:rsidRPr="007D23EE">
        <w:rPr>
          <w:rFonts w:ascii="Arial" w:hAnsi="Arial" w:cs="Arial"/>
          <w:b/>
          <w:sz w:val="24"/>
          <w:szCs w:val="24"/>
        </w:rPr>
        <w:t>D</w:t>
      </w:r>
      <w:r w:rsidR="00840364" w:rsidRPr="007D23EE">
        <w:rPr>
          <w:rFonts w:ascii="Arial" w:hAnsi="Arial" w:cs="Arial"/>
          <w:b/>
          <w:sz w:val="24"/>
          <w:szCs w:val="24"/>
        </w:rPr>
        <w:t>espersonalización y deshumanización de las víctimas</w:t>
      </w:r>
    </w:p>
    <w:p w:rsidR="009D52D9" w:rsidRPr="007D23EE" w:rsidRDefault="00840364" w:rsidP="00994DDD">
      <w:pPr>
        <w:ind w:left="360"/>
        <w:jc w:val="both"/>
        <w:rPr>
          <w:rFonts w:ascii="Arial" w:hAnsi="Arial" w:cs="Arial"/>
          <w:sz w:val="24"/>
          <w:szCs w:val="24"/>
        </w:rPr>
      </w:pPr>
      <w:r w:rsidRPr="007D23EE">
        <w:rPr>
          <w:rFonts w:ascii="Arial" w:hAnsi="Arial" w:cs="Arial"/>
          <w:sz w:val="24"/>
          <w:szCs w:val="24"/>
        </w:rPr>
        <w:t>La sistemática despersonalización y deshumanización de las víctimas</w:t>
      </w:r>
      <w:r w:rsidR="00C81919">
        <w:rPr>
          <w:rFonts w:ascii="Arial" w:hAnsi="Arial" w:cs="Arial"/>
          <w:sz w:val="24"/>
          <w:szCs w:val="24"/>
        </w:rPr>
        <w:t xml:space="preserve"> -</w:t>
      </w:r>
      <w:r w:rsidRPr="007D23EE">
        <w:rPr>
          <w:rFonts w:ascii="Arial" w:hAnsi="Arial" w:cs="Arial"/>
          <w:sz w:val="24"/>
          <w:szCs w:val="24"/>
        </w:rPr>
        <w:t>a juicio de los expertos en genocidio</w:t>
      </w:r>
      <w:r w:rsidR="00580578" w:rsidRPr="007D23EE">
        <w:rPr>
          <w:rFonts w:ascii="Arial" w:hAnsi="Arial" w:cs="Arial"/>
          <w:sz w:val="24"/>
          <w:szCs w:val="24"/>
        </w:rPr>
        <w:t xml:space="preserve"> (</w:t>
      </w:r>
      <w:r w:rsidRPr="007D23EE">
        <w:rPr>
          <w:rFonts w:ascii="Arial" w:hAnsi="Arial" w:cs="Arial"/>
          <w:sz w:val="24"/>
          <w:szCs w:val="24"/>
        </w:rPr>
        <w:t>Fein,</w:t>
      </w:r>
      <w:r w:rsidR="001210B1" w:rsidRPr="007D23EE">
        <w:rPr>
          <w:rFonts w:ascii="Arial" w:hAnsi="Arial" w:cs="Arial"/>
          <w:sz w:val="24"/>
          <w:szCs w:val="24"/>
        </w:rPr>
        <w:t>1993</w:t>
      </w:r>
      <w:r w:rsidR="00994DDD">
        <w:rPr>
          <w:rFonts w:ascii="Arial" w:hAnsi="Arial" w:cs="Arial"/>
          <w:sz w:val="24"/>
          <w:szCs w:val="24"/>
        </w:rPr>
        <w:t>;</w:t>
      </w:r>
      <w:r w:rsidRPr="007D23EE">
        <w:rPr>
          <w:rFonts w:ascii="Arial" w:hAnsi="Arial" w:cs="Arial"/>
          <w:sz w:val="24"/>
          <w:szCs w:val="24"/>
        </w:rPr>
        <w:t xml:space="preserve"> Verdeja,</w:t>
      </w:r>
      <w:r w:rsidR="001210B1" w:rsidRPr="007D23EE">
        <w:rPr>
          <w:rFonts w:ascii="Arial" w:hAnsi="Arial" w:cs="Arial"/>
          <w:sz w:val="24"/>
          <w:szCs w:val="24"/>
        </w:rPr>
        <w:t>2002</w:t>
      </w:r>
      <w:r w:rsidR="00994DDD">
        <w:rPr>
          <w:rFonts w:ascii="Arial" w:hAnsi="Arial" w:cs="Arial"/>
          <w:sz w:val="24"/>
          <w:szCs w:val="24"/>
        </w:rPr>
        <w:t xml:space="preserve">; </w:t>
      </w:r>
      <w:r w:rsidRPr="007D23EE">
        <w:rPr>
          <w:rFonts w:ascii="Arial" w:hAnsi="Arial" w:cs="Arial"/>
          <w:sz w:val="24"/>
          <w:szCs w:val="24"/>
        </w:rPr>
        <w:t>Gaeta</w:t>
      </w:r>
      <w:r w:rsidR="001210B1" w:rsidRPr="007D23EE">
        <w:rPr>
          <w:rFonts w:ascii="Arial" w:hAnsi="Arial" w:cs="Arial"/>
          <w:sz w:val="24"/>
          <w:szCs w:val="24"/>
        </w:rPr>
        <w:t>,2007</w:t>
      </w:r>
      <w:r w:rsidR="00580578" w:rsidRPr="007D23EE">
        <w:rPr>
          <w:rFonts w:ascii="Arial" w:hAnsi="Arial" w:cs="Arial"/>
          <w:sz w:val="24"/>
          <w:szCs w:val="24"/>
        </w:rPr>
        <w:t>)</w:t>
      </w:r>
      <w:r w:rsidR="005D6C6F">
        <w:rPr>
          <w:rStyle w:val="FootnoteReference"/>
          <w:rFonts w:ascii="Arial" w:hAnsi="Arial" w:cs="Arial"/>
          <w:sz w:val="24"/>
          <w:szCs w:val="24"/>
        </w:rPr>
        <w:footnoteReference w:id="6"/>
      </w:r>
      <w:r w:rsidR="00C81919">
        <w:rPr>
          <w:rFonts w:ascii="Arial" w:hAnsi="Arial" w:cs="Arial"/>
          <w:sz w:val="24"/>
          <w:szCs w:val="24"/>
        </w:rPr>
        <w:t xml:space="preserve">- </w:t>
      </w:r>
      <w:r w:rsidRPr="007D23EE">
        <w:rPr>
          <w:rFonts w:ascii="Arial" w:hAnsi="Arial" w:cs="Arial"/>
          <w:sz w:val="24"/>
          <w:szCs w:val="24"/>
        </w:rPr>
        <w:t xml:space="preserve"> es uno de los elementos más significativos y relevantes para</w:t>
      </w:r>
      <w:r w:rsidR="00994DDD">
        <w:rPr>
          <w:rFonts w:ascii="Arial" w:hAnsi="Arial" w:cs="Arial"/>
          <w:sz w:val="24"/>
          <w:szCs w:val="24"/>
        </w:rPr>
        <w:t xml:space="preserve"> establecer la distinción </w:t>
      </w:r>
      <w:r w:rsidRPr="007D23EE">
        <w:rPr>
          <w:rFonts w:ascii="Arial" w:hAnsi="Arial" w:cs="Arial"/>
          <w:sz w:val="24"/>
          <w:szCs w:val="24"/>
        </w:rPr>
        <w:t xml:space="preserve">entre casos de violencia aislada, actos de genocidio o genocidio. Una vez exterminada </w:t>
      </w:r>
      <w:r w:rsidR="00C81919">
        <w:rPr>
          <w:rFonts w:ascii="Arial" w:hAnsi="Arial" w:cs="Arial"/>
          <w:sz w:val="24"/>
          <w:szCs w:val="24"/>
        </w:rPr>
        <w:t xml:space="preserve">una </w:t>
      </w:r>
      <w:r w:rsidRPr="007D23EE">
        <w:rPr>
          <w:rFonts w:ascii="Arial" w:hAnsi="Arial" w:cs="Arial"/>
          <w:sz w:val="24"/>
          <w:szCs w:val="24"/>
        </w:rPr>
        <w:t>parte de la población y quemados los pueblos, aldeas</w:t>
      </w:r>
      <w:r w:rsidR="00C81919">
        <w:rPr>
          <w:rFonts w:ascii="Arial" w:hAnsi="Arial" w:cs="Arial"/>
          <w:sz w:val="24"/>
          <w:szCs w:val="24"/>
        </w:rPr>
        <w:t>,</w:t>
      </w:r>
      <w:r w:rsidRPr="007D23EE">
        <w:rPr>
          <w:rFonts w:ascii="Arial" w:hAnsi="Arial" w:cs="Arial"/>
          <w:sz w:val="24"/>
          <w:szCs w:val="24"/>
        </w:rPr>
        <w:t xml:space="preserve"> caseríos y sus enseres, se pasaba a concentrar</w:t>
      </w:r>
      <w:r w:rsidR="00C81919">
        <w:rPr>
          <w:rFonts w:ascii="Arial" w:hAnsi="Arial" w:cs="Arial"/>
          <w:sz w:val="24"/>
          <w:szCs w:val="24"/>
        </w:rPr>
        <w:t xml:space="preserve"> a la población</w:t>
      </w:r>
      <w:r w:rsidRPr="007D23EE">
        <w:rPr>
          <w:rFonts w:ascii="Arial" w:hAnsi="Arial" w:cs="Arial"/>
          <w:sz w:val="24"/>
          <w:szCs w:val="24"/>
        </w:rPr>
        <w:t xml:space="preserve"> en los campos de refugiados, destacamentos o fincas aledañas, </w:t>
      </w:r>
      <w:r w:rsidR="00994DDD">
        <w:rPr>
          <w:rFonts w:ascii="Arial" w:hAnsi="Arial" w:cs="Arial"/>
          <w:sz w:val="24"/>
          <w:szCs w:val="24"/>
        </w:rPr>
        <w:t>para</w:t>
      </w:r>
      <w:r w:rsidRPr="007D23EE">
        <w:rPr>
          <w:rFonts w:ascii="Arial" w:hAnsi="Arial" w:cs="Arial"/>
          <w:sz w:val="24"/>
          <w:szCs w:val="24"/>
        </w:rPr>
        <w:t xml:space="preserve"> somet</w:t>
      </w:r>
      <w:r w:rsidR="00994DDD">
        <w:rPr>
          <w:rFonts w:ascii="Arial" w:hAnsi="Arial" w:cs="Arial"/>
          <w:sz w:val="24"/>
          <w:szCs w:val="24"/>
        </w:rPr>
        <w:t>erlos</w:t>
      </w:r>
      <w:r w:rsidRPr="007D23EE">
        <w:rPr>
          <w:rFonts w:ascii="Arial" w:hAnsi="Arial" w:cs="Arial"/>
          <w:sz w:val="24"/>
          <w:szCs w:val="24"/>
        </w:rPr>
        <w:t xml:space="preserve"> a todo tipo de torturas,</w:t>
      </w:r>
      <w:r w:rsidR="00994DDD">
        <w:rPr>
          <w:rFonts w:ascii="Arial" w:hAnsi="Arial" w:cs="Arial"/>
          <w:sz w:val="24"/>
          <w:szCs w:val="24"/>
        </w:rPr>
        <w:t xml:space="preserve"> con el fin de </w:t>
      </w:r>
      <w:r w:rsidRPr="007D23EE">
        <w:rPr>
          <w:rFonts w:ascii="Arial" w:hAnsi="Arial" w:cs="Arial"/>
          <w:sz w:val="24"/>
          <w:szCs w:val="24"/>
        </w:rPr>
        <w:t>“</w:t>
      </w:r>
      <w:proofErr w:type="spellStart"/>
      <w:r w:rsidRPr="007D23EE">
        <w:rPr>
          <w:rFonts w:ascii="Arial" w:hAnsi="Arial" w:cs="Arial"/>
          <w:sz w:val="24"/>
          <w:szCs w:val="24"/>
        </w:rPr>
        <w:t>ladinizarlos</w:t>
      </w:r>
      <w:proofErr w:type="spellEnd"/>
      <w:r w:rsidRPr="007D23EE">
        <w:rPr>
          <w:rFonts w:ascii="Arial" w:hAnsi="Arial" w:cs="Arial"/>
          <w:sz w:val="24"/>
          <w:szCs w:val="24"/>
        </w:rPr>
        <w:t>”,</w:t>
      </w:r>
      <w:r w:rsidR="00580578" w:rsidRPr="007D23EE">
        <w:rPr>
          <w:rFonts w:ascii="Arial" w:hAnsi="Arial" w:cs="Arial"/>
          <w:sz w:val="24"/>
          <w:szCs w:val="24"/>
        </w:rPr>
        <w:t xml:space="preserve"> </w:t>
      </w:r>
      <w:r w:rsidRPr="007D23EE">
        <w:rPr>
          <w:rFonts w:ascii="Arial" w:hAnsi="Arial" w:cs="Arial"/>
          <w:sz w:val="24"/>
          <w:szCs w:val="24"/>
        </w:rPr>
        <w:t xml:space="preserve">“normalizarlos” o “borrarles lo </w:t>
      </w:r>
      <w:proofErr w:type="spellStart"/>
      <w:r w:rsidR="00C81919">
        <w:rPr>
          <w:rFonts w:ascii="Arial" w:hAnsi="Arial" w:cs="Arial"/>
          <w:sz w:val="24"/>
          <w:szCs w:val="24"/>
        </w:rPr>
        <w:t>i</w:t>
      </w:r>
      <w:r w:rsidRPr="007D23EE">
        <w:rPr>
          <w:rFonts w:ascii="Arial" w:hAnsi="Arial" w:cs="Arial"/>
          <w:sz w:val="24"/>
          <w:szCs w:val="24"/>
        </w:rPr>
        <w:t>xil</w:t>
      </w:r>
      <w:proofErr w:type="spellEnd"/>
      <w:r w:rsidRPr="007D23EE">
        <w:rPr>
          <w:rFonts w:ascii="Arial" w:hAnsi="Arial" w:cs="Arial"/>
          <w:sz w:val="24"/>
          <w:szCs w:val="24"/>
        </w:rPr>
        <w:t>”.</w:t>
      </w:r>
    </w:p>
    <w:p w:rsidR="009D52D9" w:rsidRPr="007D23EE" w:rsidRDefault="00840364" w:rsidP="00994DDD">
      <w:pPr>
        <w:ind w:left="360"/>
        <w:jc w:val="both"/>
        <w:rPr>
          <w:rFonts w:ascii="Arial" w:hAnsi="Arial" w:cs="Arial"/>
          <w:sz w:val="24"/>
          <w:szCs w:val="24"/>
        </w:rPr>
      </w:pPr>
      <w:r w:rsidRPr="007D23EE">
        <w:rPr>
          <w:rFonts w:ascii="Arial" w:hAnsi="Arial" w:cs="Arial"/>
          <w:sz w:val="24"/>
          <w:szCs w:val="24"/>
        </w:rPr>
        <w:t>En estos espacios de aislamiento y concentración, las mujeres volvían a sufrir, torturas, vejaciones e insultos como” indias de  mierda”, “coches”</w:t>
      </w:r>
      <w:r w:rsidR="00C81919">
        <w:rPr>
          <w:rFonts w:ascii="Arial" w:hAnsi="Arial" w:cs="Arial"/>
          <w:sz w:val="24"/>
          <w:szCs w:val="24"/>
        </w:rPr>
        <w:t xml:space="preserve"> o</w:t>
      </w:r>
      <w:r w:rsidRPr="007D23EE">
        <w:rPr>
          <w:rFonts w:ascii="Arial" w:hAnsi="Arial" w:cs="Arial"/>
          <w:sz w:val="24"/>
          <w:szCs w:val="24"/>
        </w:rPr>
        <w:t xml:space="preserve"> “vacas”</w:t>
      </w:r>
      <w:r w:rsidR="00D026EC">
        <w:rPr>
          <w:rFonts w:ascii="Arial" w:hAnsi="Arial" w:cs="Arial"/>
          <w:sz w:val="24"/>
          <w:szCs w:val="24"/>
        </w:rPr>
        <w:t>;</w:t>
      </w:r>
      <w:r w:rsidRPr="007D23EE">
        <w:rPr>
          <w:rFonts w:ascii="Arial" w:hAnsi="Arial" w:cs="Arial"/>
          <w:sz w:val="24"/>
          <w:szCs w:val="24"/>
        </w:rPr>
        <w:t xml:space="preserve"> y eran violadas sistemáticamente por la tropa y los sargentos</w:t>
      </w:r>
      <w:r w:rsidR="00C81919">
        <w:rPr>
          <w:rFonts w:ascii="Arial" w:hAnsi="Arial" w:cs="Arial"/>
          <w:sz w:val="24"/>
          <w:szCs w:val="24"/>
        </w:rPr>
        <w:t>,</w:t>
      </w:r>
      <w:r w:rsidRPr="007D23EE">
        <w:rPr>
          <w:rFonts w:ascii="Arial" w:hAnsi="Arial" w:cs="Arial"/>
          <w:sz w:val="24"/>
          <w:szCs w:val="24"/>
        </w:rPr>
        <w:t xml:space="preserve"> generando un sentimiento de impotencia y vulnerabilidad. Muchas mujeres</w:t>
      </w:r>
      <w:r w:rsidR="00C81919">
        <w:rPr>
          <w:rFonts w:ascii="Arial" w:hAnsi="Arial" w:cs="Arial"/>
          <w:sz w:val="24"/>
          <w:szCs w:val="24"/>
        </w:rPr>
        <w:t>,</w:t>
      </w:r>
      <w:r w:rsidRPr="007D23EE">
        <w:rPr>
          <w:rFonts w:ascii="Arial" w:hAnsi="Arial" w:cs="Arial"/>
          <w:sz w:val="24"/>
          <w:szCs w:val="24"/>
        </w:rPr>
        <w:t xml:space="preserve"> después de ser violadas</w:t>
      </w:r>
      <w:r w:rsidR="00C81919">
        <w:rPr>
          <w:rFonts w:ascii="Arial" w:hAnsi="Arial" w:cs="Arial"/>
          <w:sz w:val="24"/>
          <w:szCs w:val="24"/>
        </w:rPr>
        <w:t>,</w:t>
      </w:r>
      <w:r w:rsidR="00D026EC">
        <w:rPr>
          <w:rFonts w:ascii="Arial" w:hAnsi="Arial" w:cs="Arial"/>
          <w:sz w:val="24"/>
          <w:szCs w:val="24"/>
        </w:rPr>
        <w:t xml:space="preserve"> expresaban</w:t>
      </w:r>
      <w:r w:rsidRPr="007D23EE">
        <w:rPr>
          <w:rFonts w:ascii="Arial" w:hAnsi="Arial" w:cs="Arial"/>
          <w:sz w:val="24"/>
          <w:szCs w:val="24"/>
        </w:rPr>
        <w:t xml:space="preserve"> frases como “ya no encuentro vida después de lo que me pasó”. A juicio de UNAMG</w:t>
      </w:r>
      <w:r w:rsidR="00C81919">
        <w:rPr>
          <w:rFonts w:ascii="Arial" w:hAnsi="Arial" w:cs="Arial"/>
          <w:sz w:val="24"/>
          <w:szCs w:val="24"/>
        </w:rPr>
        <w:t>,</w:t>
      </w:r>
      <w:r w:rsidRPr="007D23EE">
        <w:rPr>
          <w:rFonts w:ascii="Arial" w:hAnsi="Arial" w:cs="Arial"/>
          <w:sz w:val="24"/>
          <w:szCs w:val="24"/>
        </w:rPr>
        <w:t xml:space="preserve"> la violación sexual es uno de los crímenes de guerra que más desestructura la vida de una mujer y de </w:t>
      </w:r>
      <w:r w:rsidRPr="007D23EE">
        <w:rPr>
          <w:rFonts w:ascii="Arial" w:hAnsi="Arial" w:cs="Arial"/>
          <w:sz w:val="24"/>
          <w:szCs w:val="24"/>
        </w:rPr>
        <w:lastRenderedPageBreak/>
        <w:t>su entorno, es el crimen que más huella deja, porque no solo destruye su ser y su dignidad, sino su incapacidad para recrear un futuro</w:t>
      </w:r>
      <w:r w:rsidR="005D6C6F">
        <w:rPr>
          <w:rStyle w:val="FootnoteReference"/>
          <w:rFonts w:ascii="Arial" w:hAnsi="Arial" w:cs="Arial"/>
          <w:sz w:val="24"/>
          <w:szCs w:val="24"/>
        </w:rPr>
        <w:footnoteReference w:id="7"/>
      </w:r>
      <w:r w:rsidRPr="007D23EE">
        <w:rPr>
          <w:rFonts w:ascii="Arial" w:hAnsi="Arial" w:cs="Arial"/>
          <w:sz w:val="24"/>
          <w:szCs w:val="24"/>
        </w:rPr>
        <w:t>.</w:t>
      </w:r>
    </w:p>
    <w:p w:rsidR="009D52D9" w:rsidRPr="007D23EE" w:rsidRDefault="00840364" w:rsidP="00D026EC">
      <w:pPr>
        <w:ind w:left="360"/>
        <w:jc w:val="both"/>
        <w:rPr>
          <w:rFonts w:ascii="Arial" w:hAnsi="Arial" w:cs="Arial"/>
          <w:sz w:val="24"/>
          <w:szCs w:val="24"/>
        </w:rPr>
      </w:pPr>
      <w:r w:rsidRPr="007D23EE">
        <w:rPr>
          <w:rFonts w:ascii="Arial" w:hAnsi="Arial" w:cs="Arial"/>
          <w:sz w:val="24"/>
          <w:szCs w:val="24"/>
        </w:rPr>
        <w:t xml:space="preserve">Algunos de los testimonios de las mujeres </w:t>
      </w:r>
      <w:proofErr w:type="spellStart"/>
      <w:r w:rsidR="00391A3E">
        <w:rPr>
          <w:rFonts w:ascii="Arial" w:hAnsi="Arial" w:cs="Arial"/>
          <w:sz w:val="24"/>
          <w:szCs w:val="24"/>
        </w:rPr>
        <w:t>I</w:t>
      </w:r>
      <w:r w:rsidRPr="007D23EE">
        <w:rPr>
          <w:rFonts w:ascii="Arial" w:hAnsi="Arial" w:cs="Arial"/>
          <w:sz w:val="24"/>
          <w:szCs w:val="24"/>
        </w:rPr>
        <w:t>xiles</w:t>
      </w:r>
      <w:proofErr w:type="spellEnd"/>
      <w:r w:rsidRPr="007D23EE">
        <w:rPr>
          <w:rFonts w:ascii="Arial" w:hAnsi="Arial" w:cs="Arial"/>
          <w:sz w:val="24"/>
          <w:szCs w:val="24"/>
        </w:rPr>
        <w:t xml:space="preserve"> que declararon</w:t>
      </w:r>
      <w:r w:rsidR="00C81919">
        <w:rPr>
          <w:rFonts w:ascii="Arial" w:hAnsi="Arial" w:cs="Arial"/>
          <w:sz w:val="24"/>
          <w:szCs w:val="24"/>
        </w:rPr>
        <w:t>,</w:t>
      </w:r>
      <w:r w:rsidRPr="007D23EE">
        <w:rPr>
          <w:rFonts w:ascii="Arial" w:hAnsi="Arial" w:cs="Arial"/>
          <w:sz w:val="24"/>
          <w:szCs w:val="24"/>
        </w:rPr>
        <w:t xml:space="preserve"> cubiertas por sus perrajes</w:t>
      </w:r>
      <w:r w:rsidR="00C81919">
        <w:rPr>
          <w:rFonts w:ascii="Arial" w:hAnsi="Arial" w:cs="Arial"/>
          <w:sz w:val="24"/>
          <w:szCs w:val="24"/>
        </w:rPr>
        <w:t>,</w:t>
      </w:r>
      <w:r w:rsidRPr="007D23EE">
        <w:rPr>
          <w:rFonts w:ascii="Arial" w:hAnsi="Arial" w:cs="Arial"/>
          <w:sz w:val="24"/>
          <w:szCs w:val="24"/>
        </w:rPr>
        <w:t xml:space="preserve"> ante el Tribunal de Alto Riesgo:</w:t>
      </w:r>
    </w:p>
    <w:p w:rsidR="00046C6F" w:rsidRPr="007D23EE" w:rsidRDefault="00840364">
      <w:pPr>
        <w:pStyle w:val="ListParagraph"/>
        <w:numPr>
          <w:ilvl w:val="0"/>
          <w:numId w:val="13"/>
        </w:numPr>
        <w:spacing w:line="240" w:lineRule="auto"/>
        <w:jc w:val="both"/>
        <w:rPr>
          <w:rFonts w:ascii="Arial" w:hAnsi="Arial" w:cs="Arial"/>
          <w:i/>
          <w:sz w:val="24"/>
          <w:szCs w:val="24"/>
        </w:rPr>
      </w:pPr>
      <w:r w:rsidRPr="007D23EE">
        <w:rPr>
          <w:rFonts w:ascii="Arial" w:eastAsia="Times New Roman" w:hAnsi="Arial" w:cs="Arial"/>
          <w:bCs/>
          <w:i/>
          <w:color w:val="333333"/>
          <w:sz w:val="24"/>
          <w:szCs w:val="24"/>
        </w:rPr>
        <w:t>En la casa estaba mi hija, de unos 17 años, y dos de sus hermanos pequeños. Los soldados la desnudaron, le separaron las piernas con fuerza y empezaron a violarla, enfrente de los niños, quienes lloraban de miedo.</w:t>
      </w:r>
    </w:p>
    <w:p w:rsidR="00046C6F" w:rsidRPr="007D23EE" w:rsidRDefault="00046C6F">
      <w:pPr>
        <w:pStyle w:val="ListParagraph"/>
        <w:spacing w:line="240" w:lineRule="auto"/>
        <w:jc w:val="both"/>
        <w:rPr>
          <w:rFonts w:ascii="Arial" w:hAnsi="Arial" w:cs="Arial"/>
          <w:i/>
          <w:sz w:val="24"/>
          <w:szCs w:val="24"/>
        </w:rPr>
      </w:pPr>
    </w:p>
    <w:p w:rsidR="00046C6F" w:rsidRPr="007D23EE" w:rsidRDefault="00840364">
      <w:pPr>
        <w:pStyle w:val="ListParagraph"/>
        <w:numPr>
          <w:ilvl w:val="0"/>
          <w:numId w:val="13"/>
        </w:numPr>
        <w:spacing w:line="240" w:lineRule="auto"/>
        <w:jc w:val="both"/>
        <w:rPr>
          <w:rFonts w:ascii="Arial" w:hAnsi="Arial" w:cs="Arial"/>
          <w:sz w:val="24"/>
          <w:szCs w:val="24"/>
        </w:rPr>
      </w:pPr>
      <w:r w:rsidRPr="007D23EE">
        <w:rPr>
          <w:rFonts w:ascii="Arial" w:eastAsia="Times New Roman" w:hAnsi="Arial" w:cs="Arial"/>
          <w:i/>
          <w:color w:val="333333"/>
          <w:sz w:val="24"/>
          <w:szCs w:val="24"/>
        </w:rPr>
        <w:t>Un grupo de soldados llegó hasta mi casa sobre las nueve de la noche. Me llevaron a un descampado, donde me violaron y dejaron abandonada y desnuda</w:t>
      </w:r>
      <w:r w:rsidRPr="007D23EE">
        <w:rPr>
          <w:rFonts w:ascii="Arial" w:eastAsia="Times New Roman" w:hAnsi="Arial" w:cs="Arial"/>
          <w:color w:val="333333"/>
          <w:sz w:val="24"/>
          <w:szCs w:val="24"/>
        </w:rPr>
        <w:t xml:space="preserve">. </w:t>
      </w:r>
      <w:r w:rsidR="00C81919">
        <w:rPr>
          <w:rFonts w:ascii="Arial" w:eastAsia="Times New Roman" w:hAnsi="Arial" w:cs="Arial"/>
          <w:color w:val="333333"/>
          <w:sz w:val="24"/>
          <w:szCs w:val="24"/>
        </w:rPr>
        <w:t>[</w:t>
      </w:r>
      <w:r w:rsidRPr="007D23EE">
        <w:rPr>
          <w:rFonts w:ascii="Arial" w:eastAsia="Times New Roman" w:hAnsi="Arial" w:cs="Arial"/>
          <w:color w:val="333333"/>
          <w:sz w:val="24"/>
          <w:szCs w:val="24"/>
        </w:rPr>
        <w:t>Añadió que en esa fecha tenía un bebé de 30 días, que murió calcinado cuando los militares quemaron su casa</w:t>
      </w:r>
      <w:r w:rsidR="00C81919">
        <w:rPr>
          <w:rFonts w:ascii="Arial" w:eastAsia="Times New Roman" w:hAnsi="Arial" w:cs="Arial"/>
          <w:color w:val="333333"/>
          <w:sz w:val="24"/>
          <w:szCs w:val="24"/>
        </w:rPr>
        <w:t>]</w:t>
      </w:r>
      <w:r w:rsidRPr="007D23EE">
        <w:rPr>
          <w:rFonts w:ascii="Arial" w:eastAsia="Times New Roman" w:hAnsi="Arial" w:cs="Arial"/>
          <w:color w:val="333333"/>
          <w:sz w:val="24"/>
          <w:szCs w:val="24"/>
        </w:rPr>
        <w:t>.</w:t>
      </w:r>
      <w:r w:rsidR="00580578" w:rsidRPr="007D23EE">
        <w:rPr>
          <w:rFonts w:ascii="Arial" w:eastAsia="Times New Roman" w:hAnsi="Arial" w:cs="Arial"/>
          <w:color w:val="333333"/>
          <w:sz w:val="24"/>
          <w:szCs w:val="24"/>
        </w:rPr>
        <w:t xml:space="preserve"> </w:t>
      </w:r>
      <w:r w:rsidRPr="007D23EE">
        <w:rPr>
          <w:rFonts w:ascii="Arial" w:eastAsia="Times New Roman" w:hAnsi="Arial" w:cs="Arial"/>
          <w:i/>
          <w:color w:val="333333"/>
          <w:sz w:val="24"/>
          <w:szCs w:val="24"/>
        </w:rPr>
        <w:t>Ni siquiera pude enterrarlo, porque la casa estaba en cenizas y yo tenía mucho miedo.</w:t>
      </w:r>
    </w:p>
    <w:p w:rsidR="00C81919" w:rsidRDefault="00840364" w:rsidP="00D026EC">
      <w:pPr>
        <w:ind w:left="360"/>
        <w:jc w:val="both"/>
        <w:rPr>
          <w:rFonts w:ascii="Arial" w:hAnsi="Arial" w:cs="Arial"/>
          <w:sz w:val="24"/>
          <w:szCs w:val="24"/>
        </w:rPr>
      </w:pPr>
      <w:r w:rsidRPr="007D23EE">
        <w:rPr>
          <w:rFonts w:ascii="Arial" w:hAnsi="Arial" w:cs="Arial"/>
          <w:sz w:val="24"/>
          <w:szCs w:val="24"/>
        </w:rPr>
        <w:t xml:space="preserve">Otra testigo por violación relata </w:t>
      </w:r>
      <w:r w:rsidR="00C81919">
        <w:rPr>
          <w:rFonts w:ascii="Arial" w:hAnsi="Arial" w:cs="Arial"/>
          <w:sz w:val="24"/>
          <w:szCs w:val="24"/>
        </w:rPr>
        <w:t>que</w:t>
      </w:r>
      <w:r w:rsidRPr="007D23EE">
        <w:rPr>
          <w:rFonts w:ascii="Arial" w:hAnsi="Arial" w:cs="Arial"/>
          <w:sz w:val="24"/>
          <w:szCs w:val="24"/>
        </w:rPr>
        <w:t xml:space="preserve"> los soldados, </w:t>
      </w:r>
    </w:p>
    <w:p w:rsidR="009D52D9" w:rsidRPr="007D23EE" w:rsidRDefault="00840364" w:rsidP="00C81919">
      <w:pPr>
        <w:ind w:left="708"/>
        <w:jc w:val="both"/>
        <w:rPr>
          <w:rFonts w:ascii="Arial" w:eastAsia="Times New Roman" w:hAnsi="Arial" w:cs="Arial"/>
          <w:bCs/>
          <w:i/>
          <w:iCs/>
          <w:color w:val="444444"/>
          <w:sz w:val="24"/>
          <w:szCs w:val="24"/>
        </w:rPr>
      </w:pPr>
      <w:r w:rsidRPr="007D23EE">
        <w:rPr>
          <w:rFonts w:ascii="Arial" w:eastAsia="Times New Roman" w:hAnsi="Arial" w:cs="Arial"/>
          <w:bCs/>
          <w:i/>
          <w:iCs/>
          <w:color w:val="444444"/>
          <w:sz w:val="24"/>
          <w:szCs w:val="24"/>
        </w:rPr>
        <w:t>Nos tuvieron por 15 días en un calabozo, en el charco de sangre de toda la gente que habían matado</w:t>
      </w:r>
      <w:r w:rsidR="00E76E85">
        <w:rPr>
          <w:rFonts w:ascii="Arial" w:eastAsia="Times New Roman" w:hAnsi="Arial" w:cs="Arial"/>
          <w:bCs/>
          <w:i/>
          <w:iCs/>
          <w:color w:val="444444"/>
          <w:sz w:val="24"/>
          <w:szCs w:val="24"/>
        </w:rPr>
        <w:t xml:space="preserve"> </w:t>
      </w:r>
      <w:r w:rsidR="00E76E85">
        <w:rPr>
          <w:rFonts w:ascii="Arial" w:eastAsia="Times New Roman" w:hAnsi="Arial" w:cs="Arial"/>
          <w:bCs/>
          <w:iCs/>
          <w:color w:val="444444"/>
          <w:sz w:val="24"/>
          <w:szCs w:val="24"/>
        </w:rPr>
        <w:t>…</w:t>
      </w:r>
      <w:r w:rsidRPr="007D23EE">
        <w:rPr>
          <w:rFonts w:ascii="Arial" w:eastAsia="Times New Roman" w:hAnsi="Arial" w:cs="Arial"/>
          <w:bCs/>
          <w:i/>
          <w:iCs/>
          <w:color w:val="444444"/>
          <w:sz w:val="24"/>
          <w:szCs w:val="24"/>
        </w:rPr>
        <w:t xml:space="preserve"> a mi hija la cacharon, 4 soldados</w:t>
      </w:r>
      <w:r w:rsidR="00C81919">
        <w:rPr>
          <w:rFonts w:ascii="Arial" w:eastAsia="Times New Roman" w:hAnsi="Arial" w:cs="Arial"/>
          <w:bCs/>
          <w:iCs/>
          <w:color w:val="444444"/>
          <w:sz w:val="24"/>
          <w:szCs w:val="24"/>
        </w:rPr>
        <w:t>[</w:t>
      </w:r>
      <w:r w:rsidRPr="007D23EE">
        <w:rPr>
          <w:rFonts w:ascii="Arial" w:eastAsia="Times New Roman" w:hAnsi="Arial" w:cs="Arial"/>
          <w:bCs/>
          <w:i/>
          <w:iCs/>
          <w:color w:val="444444"/>
          <w:sz w:val="24"/>
          <w:szCs w:val="24"/>
        </w:rPr>
        <w:t>…</w:t>
      </w:r>
      <w:r w:rsidR="00C81919">
        <w:rPr>
          <w:rFonts w:ascii="Arial" w:eastAsia="Times New Roman" w:hAnsi="Arial" w:cs="Arial"/>
          <w:bCs/>
          <w:iCs/>
          <w:color w:val="444444"/>
          <w:sz w:val="24"/>
          <w:szCs w:val="24"/>
        </w:rPr>
        <w:t>]</w:t>
      </w:r>
      <w:r w:rsidRPr="007D23EE">
        <w:rPr>
          <w:rFonts w:ascii="Arial" w:eastAsia="Times New Roman" w:hAnsi="Arial" w:cs="Arial"/>
          <w:bCs/>
          <w:i/>
          <w:iCs/>
          <w:color w:val="444444"/>
          <w:sz w:val="24"/>
          <w:szCs w:val="24"/>
        </w:rPr>
        <w:t xml:space="preserve"> la violaron y ella lloraba</w:t>
      </w:r>
      <w:r w:rsidR="00E76E85">
        <w:rPr>
          <w:rFonts w:ascii="Arial" w:eastAsia="Times New Roman" w:hAnsi="Arial" w:cs="Arial"/>
          <w:bCs/>
          <w:i/>
          <w:iCs/>
          <w:color w:val="444444"/>
          <w:sz w:val="24"/>
          <w:szCs w:val="24"/>
        </w:rPr>
        <w:t>.</w:t>
      </w:r>
    </w:p>
    <w:p w:rsidR="00580578" w:rsidRDefault="00D026EC" w:rsidP="00D026E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840364" w:rsidRPr="00E76E85">
        <w:rPr>
          <w:rFonts w:ascii="Arial" w:eastAsia="Times New Roman" w:hAnsi="Arial" w:cs="Arial"/>
          <w:sz w:val="24"/>
          <w:szCs w:val="24"/>
        </w:rPr>
        <w:t xml:space="preserve">Otra testigo narró sobre la violación sexual que vivió </w:t>
      </w:r>
      <w:r w:rsidR="00E76E85">
        <w:rPr>
          <w:rFonts w:ascii="Arial" w:eastAsia="Times New Roman" w:hAnsi="Arial" w:cs="Arial"/>
          <w:sz w:val="24"/>
          <w:szCs w:val="24"/>
        </w:rPr>
        <w:t>cuando era niña</w:t>
      </w:r>
      <w:r w:rsidR="00840364" w:rsidRPr="00E76E85">
        <w:rPr>
          <w:rFonts w:ascii="Arial" w:eastAsia="Times New Roman" w:hAnsi="Arial" w:cs="Arial"/>
          <w:sz w:val="24"/>
          <w:szCs w:val="24"/>
        </w:rPr>
        <w:t xml:space="preserve"> a</w:t>
      </w:r>
      <w:r>
        <w:rPr>
          <w:rFonts w:ascii="Arial" w:eastAsia="Times New Roman" w:hAnsi="Arial" w:cs="Arial"/>
          <w:sz w:val="24"/>
          <w:szCs w:val="24"/>
        </w:rPr>
        <w:t xml:space="preserve">                           </w:t>
      </w:r>
      <w:r w:rsidR="00840364" w:rsidRPr="00E76E85">
        <w:rPr>
          <w:rFonts w:ascii="Arial" w:eastAsia="Times New Roman" w:hAnsi="Arial" w:cs="Arial"/>
          <w:sz w:val="24"/>
          <w:szCs w:val="24"/>
        </w:rPr>
        <w:t xml:space="preserve">manos de soldados </w:t>
      </w:r>
      <w:r w:rsidR="00E76E85">
        <w:rPr>
          <w:rFonts w:ascii="Arial" w:eastAsia="Times New Roman" w:hAnsi="Arial" w:cs="Arial"/>
          <w:sz w:val="24"/>
          <w:szCs w:val="24"/>
        </w:rPr>
        <w:t>g</w:t>
      </w:r>
      <w:r w:rsidR="00840364" w:rsidRPr="00E76E85">
        <w:rPr>
          <w:rFonts w:ascii="Arial" w:eastAsia="Times New Roman" w:hAnsi="Arial" w:cs="Arial"/>
          <w:sz w:val="24"/>
          <w:szCs w:val="24"/>
        </w:rPr>
        <w:t>uatemaltecos,</w:t>
      </w:r>
    </w:p>
    <w:p w:rsidR="00D026EC" w:rsidRPr="00E76E85" w:rsidRDefault="00D026EC" w:rsidP="00D026EC">
      <w:pPr>
        <w:spacing w:after="0" w:line="240" w:lineRule="auto"/>
        <w:jc w:val="both"/>
        <w:rPr>
          <w:rFonts w:ascii="Arial" w:eastAsia="Times New Roman" w:hAnsi="Arial" w:cs="Arial"/>
          <w:sz w:val="24"/>
          <w:szCs w:val="24"/>
        </w:rPr>
      </w:pPr>
    </w:p>
    <w:p w:rsidR="00046C6F" w:rsidRPr="007D23EE" w:rsidRDefault="00840364">
      <w:pPr>
        <w:spacing w:after="0" w:line="240" w:lineRule="auto"/>
        <w:ind w:left="708"/>
        <w:jc w:val="both"/>
        <w:rPr>
          <w:rStyle w:val="Hyperlink"/>
          <w:rFonts w:ascii="Arial" w:hAnsi="Arial" w:cs="Arial"/>
          <w:bCs/>
          <w:i/>
          <w:iCs/>
          <w:sz w:val="24"/>
          <w:szCs w:val="24"/>
        </w:rPr>
      </w:pPr>
      <w:r w:rsidRPr="007D23EE">
        <w:rPr>
          <w:rFonts w:ascii="Arial" w:eastAsia="Times New Roman" w:hAnsi="Arial" w:cs="Arial"/>
          <w:bCs/>
          <w:i/>
          <w:iCs/>
          <w:color w:val="444444"/>
          <w:sz w:val="24"/>
          <w:szCs w:val="24"/>
        </w:rPr>
        <w:t>Tenía 12 años me llevaron al destacamento con otras mujeres</w:t>
      </w:r>
      <w:r w:rsidR="00E76E85">
        <w:rPr>
          <w:rFonts w:ascii="Arial" w:eastAsia="Times New Roman" w:hAnsi="Arial" w:cs="Arial"/>
          <w:bCs/>
          <w:i/>
          <w:iCs/>
          <w:color w:val="444444"/>
          <w:sz w:val="24"/>
          <w:szCs w:val="24"/>
        </w:rPr>
        <w:t>,</w:t>
      </w:r>
      <w:r w:rsidRPr="007D23EE">
        <w:rPr>
          <w:rFonts w:ascii="Arial" w:eastAsia="Times New Roman" w:hAnsi="Arial" w:cs="Arial"/>
          <w:bCs/>
          <w:i/>
          <w:iCs/>
          <w:color w:val="444444"/>
          <w:sz w:val="24"/>
          <w:szCs w:val="24"/>
        </w:rPr>
        <w:t xml:space="preserve"> allí me amarraron los pies y las manos… me pusieron un trapo en la boca…y me empezaron a violar…yo ya ni sabía cuántos pasaron…perdí la conciencia…y ya la sangre solo corría…..luego ya no podía ni levantarme ni orinar…”</w:t>
      </w:r>
    </w:p>
    <w:p w:rsidR="009D52D9" w:rsidRPr="007D23EE" w:rsidRDefault="009D52D9" w:rsidP="00976D37">
      <w:pPr>
        <w:spacing w:after="0" w:line="240" w:lineRule="auto"/>
        <w:jc w:val="both"/>
        <w:rPr>
          <w:rStyle w:val="Hyperlink"/>
          <w:rFonts w:ascii="Arial" w:hAnsi="Arial" w:cs="Arial"/>
          <w:bCs/>
          <w:i/>
          <w:iCs/>
          <w:sz w:val="24"/>
          <w:szCs w:val="24"/>
        </w:rPr>
      </w:pPr>
    </w:p>
    <w:p w:rsidR="009D52D9" w:rsidRPr="007D23EE" w:rsidRDefault="00840364" w:rsidP="00D026EC">
      <w:pPr>
        <w:spacing w:after="0" w:line="240" w:lineRule="auto"/>
        <w:ind w:left="360"/>
        <w:jc w:val="both"/>
        <w:rPr>
          <w:rFonts w:ascii="Arial" w:hAnsi="Arial" w:cs="Arial"/>
          <w:sz w:val="24"/>
          <w:szCs w:val="24"/>
        </w:rPr>
      </w:pPr>
      <w:r w:rsidRPr="007D23EE">
        <w:rPr>
          <w:rStyle w:val="Hyperlink"/>
          <w:rFonts w:ascii="Arial" w:hAnsi="Arial" w:cs="Arial"/>
          <w:bCs/>
          <w:iCs/>
          <w:color w:val="auto"/>
          <w:sz w:val="24"/>
          <w:szCs w:val="24"/>
        </w:rPr>
        <w:t xml:space="preserve">El </w:t>
      </w:r>
      <w:r w:rsidR="00580578" w:rsidRPr="007D23EE">
        <w:rPr>
          <w:rStyle w:val="Hyperlink"/>
          <w:rFonts w:ascii="Arial" w:hAnsi="Arial" w:cs="Arial"/>
          <w:bCs/>
          <w:iCs/>
          <w:color w:val="auto"/>
          <w:sz w:val="24"/>
          <w:szCs w:val="24"/>
        </w:rPr>
        <w:t xml:space="preserve">testimonio </w:t>
      </w:r>
      <w:r w:rsidRPr="007D23EE">
        <w:rPr>
          <w:rStyle w:val="Hyperlink"/>
          <w:rFonts w:ascii="Arial" w:hAnsi="Arial" w:cs="Arial"/>
          <w:bCs/>
          <w:iCs/>
          <w:color w:val="auto"/>
          <w:sz w:val="24"/>
          <w:szCs w:val="24"/>
        </w:rPr>
        <w:t>más escandaloso</w:t>
      </w:r>
      <w:r w:rsidR="00580578" w:rsidRPr="007D23EE">
        <w:rPr>
          <w:rStyle w:val="Hyperlink"/>
          <w:rFonts w:ascii="Arial" w:hAnsi="Arial" w:cs="Arial"/>
          <w:bCs/>
          <w:iCs/>
          <w:color w:val="auto"/>
          <w:sz w:val="24"/>
          <w:szCs w:val="24"/>
        </w:rPr>
        <w:t xml:space="preserve"> </w:t>
      </w:r>
      <w:r w:rsidRPr="007D23EE">
        <w:rPr>
          <w:rStyle w:val="Hyperlink"/>
          <w:rFonts w:ascii="Arial" w:hAnsi="Arial" w:cs="Arial"/>
          <w:bCs/>
          <w:iCs/>
          <w:color w:val="auto"/>
          <w:sz w:val="24"/>
          <w:szCs w:val="24"/>
        </w:rPr>
        <w:t xml:space="preserve">es </w:t>
      </w:r>
      <w:r w:rsidR="00E76E85">
        <w:rPr>
          <w:rStyle w:val="Hyperlink"/>
          <w:rFonts w:ascii="Arial" w:hAnsi="Arial" w:cs="Arial"/>
          <w:bCs/>
          <w:iCs/>
          <w:color w:val="auto"/>
          <w:sz w:val="24"/>
          <w:szCs w:val="24"/>
        </w:rPr>
        <w:t xml:space="preserve">el de </w:t>
      </w:r>
      <w:r w:rsidRPr="007D23EE">
        <w:rPr>
          <w:rStyle w:val="Hyperlink"/>
          <w:rFonts w:ascii="Arial" w:hAnsi="Arial" w:cs="Arial"/>
          <w:bCs/>
          <w:iCs/>
          <w:color w:val="auto"/>
          <w:sz w:val="24"/>
          <w:szCs w:val="24"/>
        </w:rPr>
        <w:t>una mujer que relata cómo</w:t>
      </w:r>
      <w:r w:rsidR="00D026EC" w:rsidRPr="007D23EE">
        <w:rPr>
          <w:rStyle w:val="Hyperlink"/>
          <w:rFonts w:ascii="Arial" w:hAnsi="Arial" w:cs="Arial"/>
          <w:bCs/>
          <w:iCs/>
          <w:color w:val="auto"/>
          <w:sz w:val="24"/>
          <w:szCs w:val="24"/>
        </w:rPr>
        <w:t xml:space="preserve"> violaron </w:t>
      </w:r>
      <w:r w:rsidRPr="007D23EE">
        <w:rPr>
          <w:rStyle w:val="Hyperlink"/>
          <w:rFonts w:ascii="Arial" w:hAnsi="Arial" w:cs="Arial"/>
          <w:bCs/>
          <w:iCs/>
          <w:color w:val="auto"/>
          <w:sz w:val="24"/>
          <w:szCs w:val="24"/>
        </w:rPr>
        <w:t>a una niña de siete años hasta que la mataron</w:t>
      </w:r>
      <w:r w:rsidR="00D026EC">
        <w:rPr>
          <w:rStyle w:val="Hyperlink"/>
          <w:rFonts w:ascii="Arial" w:hAnsi="Arial" w:cs="Arial"/>
          <w:bCs/>
          <w:iCs/>
          <w:color w:val="auto"/>
          <w:sz w:val="24"/>
          <w:szCs w:val="24"/>
        </w:rPr>
        <w:t xml:space="preserve"> </w:t>
      </w:r>
      <w:r w:rsidR="00E11A76" w:rsidRPr="007D23EE">
        <w:rPr>
          <w:rStyle w:val="Hyperlink"/>
          <w:rFonts w:ascii="Arial" w:hAnsi="Arial" w:cs="Arial"/>
          <w:bCs/>
          <w:iCs/>
          <w:color w:val="auto"/>
          <w:sz w:val="24"/>
          <w:szCs w:val="24"/>
        </w:rPr>
        <w:t>(CEH, 2002)</w:t>
      </w:r>
      <w:r w:rsidR="005D6C6F">
        <w:rPr>
          <w:rStyle w:val="FootnoteReference"/>
          <w:rFonts w:ascii="Arial" w:hAnsi="Arial" w:cs="Arial"/>
          <w:bCs/>
          <w:iCs/>
          <w:sz w:val="24"/>
          <w:szCs w:val="24"/>
        </w:rPr>
        <w:footnoteReference w:id="8"/>
      </w:r>
      <w:r w:rsidR="00E76E85">
        <w:rPr>
          <w:rStyle w:val="Hyperlink"/>
          <w:rFonts w:ascii="Arial" w:hAnsi="Arial" w:cs="Arial"/>
          <w:bCs/>
          <w:iCs/>
          <w:color w:val="auto"/>
          <w:sz w:val="24"/>
          <w:szCs w:val="24"/>
        </w:rPr>
        <w:t>.</w:t>
      </w:r>
      <w:r w:rsidRPr="007D23EE">
        <w:rPr>
          <w:rStyle w:val="Hyperlink"/>
          <w:rFonts w:ascii="Arial" w:hAnsi="Arial" w:cs="Arial"/>
          <w:bCs/>
          <w:iCs/>
          <w:color w:val="auto"/>
          <w:sz w:val="24"/>
          <w:szCs w:val="24"/>
        </w:rPr>
        <w:t xml:space="preserve"> Múltiples testimonios relatan cómo se producía esa deshumanización al compararles con animales, mientras las violaban y torturaban a la vez:</w:t>
      </w:r>
    </w:p>
    <w:p w:rsidR="009D52D9" w:rsidRPr="007D23EE" w:rsidRDefault="009D52D9" w:rsidP="00976D37">
      <w:pPr>
        <w:spacing w:after="0" w:line="240" w:lineRule="auto"/>
        <w:jc w:val="both"/>
        <w:rPr>
          <w:rFonts w:ascii="Arial" w:hAnsi="Arial" w:cs="Arial"/>
          <w:sz w:val="24"/>
          <w:szCs w:val="24"/>
        </w:rPr>
      </w:pPr>
    </w:p>
    <w:p w:rsidR="00046C6F" w:rsidRPr="00251A1A" w:rsidRDefault="00840364">
      <w:pPr>
        <w:numPr>
          <w:ilvl w:val="0"/>
          <w:numId w:val="14"/>
        </w:numPr>
        <w:jc w:val="both"/>
        <w:rPr>
          <w:rFonts w:ascii="Arial" w:hAnsi="Arial" w:cs="Arial"/>
          <w:sz w:val="24"/>
          <w:szCs w:val="24"/>
        </w:rPr>
      </w:pPr>
      <w:r w:rsidRPr="00251A1A">
        <w:rPr>
          <w:rFonts w:ascii="Arial" w:hAnsi="Arial" w:cs="Arial"/>
          <w:sz w:val="24"/>
          <w:szCs w:val="24"/>
        </w:rPr>
        <w:t xml:space="preserve">Nos trataban como si fuéramos animales, hasta después de haber pateado a un chucho, nos da lástima, y ni siquiera somos chuchos. </w:t>
      </w:r>
    </w:p>
    <w:p w:rsidR="00046C6F" w:rsidRPr="007D23EE" w:rsidRDefault="00D026EC">
      <w:pPr>
        <w:numPr>
          <w:ilvl w:val="0"/>
          <w:numId w:val="14"/>
        </w:numPr>
        <w:jc w:val="both"/>
        <w:rPr>
          <w:rFonts w:ascii="Arial" w:hAnsi="Arial" w:cs="Arial"/>
          <w:i/>
          <w:sz w:val="24"/>
          <w:szCs w:val="24"/>
        </w:rPr>
      </w:pPr>
      <w:r>
        <w:rPr>
          <w:rFonts w:ascii="Arial" w:hAnsi="Arial" w:cs="Arial"/>
          <w:i/>
          <w:sz w:val="24"/>
          <w:szCs w:val="24"/>
        </w:rPr>
        <w:lastRenderedPageBreak/>
        <w:t>Mis hijos se murieron,</w:t>
      </w:r>
      <w:r w:rsidRPr="00D026EC">
        <w:rPr>
          <w:rFonts w:ascii="Arial" w:hAnsi="Arial" w:cs="Arial"/>
          <w:sz w:val="24"/>
          <w:szCs w:val="24"/>
        </w:rPr>
        <w:t>[</w:t>
      </w:r>
      <w:r w:rsidR="00840364" w:rsidRPr="00D026EC">
        <w:rPr>
          <w:rFonts w:ascii="Arial" w:hAnsi="Arial" w:cs="Arial"/>
          <w:sz w:val="24"/>
          <w:szCs w:val="24"/>
        </w:rPr>
        <w:t>…</w:t>
      </w:r>
      <w:r w:rsidRPr="00D026EC">
        <w:rPr>
          <w:rFonts w:ascii="Arial" w:hAnsi="Arial" w:cs="Arial"/>
          <w:sz w:val="24"/>
          <w:szCs w:val="24"/>
        </w:rPr>
        <w:t>]</w:t>
      </w:r>
      <w:r w:rsidR="00840364" w:rsidRPr="007D23EE">
        <w:rPr>
          <w:rFonts w:ascii="Arial" w:hAnsi="Arial" w:cs="Arial"/>
          <w:i/>
          <w:sz w:val="24"/>
          <w:szCs w:val="24"/>
        </w:rPr>
        <w:t>. ¿Por qué nos llegaron a matar sin razón alguna, ¿no somos gente pues?</w:t>
      </w:r>
    </w:p>
    <w:p w:rsidR="009D52D9" w:rsidRPr="00251A1A" w:rsidRDefault="00840364" w:rsidP="00976D37">
      <w:pPr>
        <w:pStyle w:val="ListParagraph"/>
        <w:numPr>
          <w:ilvl w:val="0"/>
          <w:numId w:val="16"/>
        </w:numPr>
        <w:ind w:right="-427"/>
        <w:jc w:val="both"/>
        <w:rPr>
          <w:rFonts w:ascii="Arial" w:hAnsi="Arial" w:cs="Arial"/>
          <w:i/>
          <w:sz w:val="24"/>
          <w:szCs w:val="24"/>
        </w:rPr>
      </w:pPr>
      <w:r w:rsidRPr="00251A1A">
        <w:rPr>
          <w:rFonts w:ascii="Arial" w:hAnsi="Arial" w:cs="Arial"/>
          <w:i/>
          <w:sz w:val="24"/>
          <w:szCs w:val="24"/>
        </w:rPr>
        <w:t xml:space="preserve"> </w:t>
      </w:r>
      <w:r w:rsidR="00E76E85" w:rsidRPr="00251A1A">
        <w:rPr>
          <w:rFonts w:ascii="Arial" w:hAnsi="Arial" w:cs="Arial"/>
          <w:i/>
          <w:sz w:val="24"/>
          <w:szCs w:val="24"/>
        </w:rPr>
        <w:t>H</w:t>
      </w:r>
      <w:r w:rsidRPr="00251A1A">
        <w:rPr>
          <w:rFonts w:ascii="Arial" w:hAnsi="Arial" w:cs="Arial"/>
          <w:i/>
          <w:sz w:val="24"/>
          <w:szCs w:val="24"/>
        </w:rPr>
        <w:t>acían lo que querían con nosotros, parecíamos unos animales, unos perros, ya no teníamos respeto, no les importábamos en nada, es como  mataran a un animal sin importancia, si querían lo enterraban o lo tiraban al monte, eso es lo que hicieron a las personas…</w:t>
      </w:r>
    </w:p>
    <w:p w:rsidR="009D52D9" w:rsidRPr="00251A1A" w:rsidRDefault="009D52D9" w:rsidP="00976D37">
      <w:pPr>
        <w:pStyle w:val="ListParagraph"/>
        <w:ind w:right="-427"/>
        <w:jc w:val="both"/>
        <w:rPr>
          <w:rFonts w:ascii="Arial" w:hAnsi="Arial" w:cs="Arial"/>
          <w:sz w:val="24"/>
          <w:szCs w:val="24"/>
        </w:rPr>
      </w:pPr>
    </w:p>
    <w:p w:rsidR="009D52D9" w:rsidRPr="00251A1A" w:rsidRDefault="00E76E85" w:rsidP="00976D37">
      <w:pPr>
        <w:pStyle w:val="ListParagraph"/>
        <w:numPr>
          <w:ilvl w:val="0"/>
          <w:numId w:val="16"/>
        </w:numPr>
        <w:ind w:right="-427"/>
        <w:jc w:val="both"/>
        <w:rPr>
          <w:rFonts w:ascii="Arial" w:hAnsi="Arial" w:cs="Arial"/>
          <w:i/>
          <w:sz w:val="24"/>
          <w:szCs w:val="24"/>
        </w:rPr>
      </w:pPr>
      <w:r w:rsidRPr="00251A1A">
        <w:rPr>
          <w:rFonts w:ascii="Arial" w:hAnsi="Arial" w:cs="Arial"/>
          <w:i/>
          <w:sz w:val="24"/>
          <w:szCs w:val="24"/>
        </w:rPr>
        <w:t>E</w:t>
      </w:r>
      <w:r w:rsidR="00840364" w:rsidRPr="00251A1A">
        <w:rPr>
          <w:rFonts w:ascii="Arial" w:hAnsi="Arial" w:cs="Arial"/>
          <w:i/>
          <w:sz w:val="24"/>
          <w:szCs w:val="24"/>
        </w:rPr>
        <w:t>so no se hace ni siquiera con los perros</w:t>
      </w:r>
      <w:r w:rsidR="00D026EC" w:rsidRPr="00251A1A">
        <w:rPr>
          <w:rFonts w:ascii="Arial" w:hAnsi="Arial" w:cs="Arial"/>
          <w:i/>
          <w:sz w:val="24"/>
          <w:szCs w:val="24"/>
        </w:rPr>
        <w:t xml:space="preserve"> </w:t>
      </w:r>
      <w:r w:rsidR="00D026EC" w:rsidRPr="00251A1A">
        <w:rPr>
          <w:rFonts w:ascii="Arial" w:hAnsi="Arial" w:cs="Arial"/>
          <w:sz w:val="24"/>
          <w:szCs w:val="24"/>
        </w:rPr>
        <w:t>[</w:t>
      </w:r>
      <w:r w:rsidR="00840364" w:rsidRPr="00251A1A">
        <w:rPr>
          <w:rFonts w:ascii="Arial" w:hAnsi="Arial" w:cs="Arial"/>
          <w:sz w:val="24"/>
          <w:szCs w:val="24"/>
        </w:rPr>
        <w:t>…</w:t>
      </w:r>
      <w:r w:rsidR="00D026EC" w:rsidRPr="00251A1A">
        <w:rPr>
          <w:rFonts w:ascii="Arial" w:hAnsi="Arial" w:cs="Arial"/>
          <w:sz w:val="24"/>
          <w:szCs w:val="24"/>
        </w:rPr>
        <w:t xml:space="preserve">]. </w:t>
      </w:r>
      <w:r w:rsidR="00D026EC" w:rsidRPr="00251A1A">
        <w:rPr>
          <w:rFonts w:ascii="Arial" w:hAnsi="Arial" w:cs="Arial"/>
          <w:i/>
          <w:sz w:val="24"/>
          <w:szCs w:val="24"/>
        </w:rPr>
        <w:t>¡¡¡¡</w:t>
      </w:r>
      <w:r w:rsidR="00840364" w:rsidRPr="00251A1A">
        <w:rPr>
          <w:rFonts w:ascii="Arial" w:hAnsi="Arial" w:cs="Arial"/>
          <w:i/>
          <w:sz w:val="24"/>
          <w:szCs w:val="24"/>
        </w:rPr>
        <w:t>No éramos gente pues!!!!</w:t>
      </w:r>
    </w:p>
    <w:p w:rsidR="009D52D9" w:rsidRPr="00251A1A" w:rsidRDefault="00840364" w:rsidP="00976D37">
      <w:pPr>
        <w:ind w:right="-427"/>
        <w:jc w:val="both"/>
        <w:rPr>
          <w:rFonts w:ascii="Arial" w:hAnsi="Arial" w:cs="Arial"/>
          <w:sz w:val="24"/>
          <w:szCs w:val="24"/>
        </w:rPr>
      </w:pPr>
      <w:r w:rsidRPr="00251A1A">
        <w:rPr>
          <w:rFonts w:ascii="Arial" w:hAnsi="Arial" w:cs="Arial"/>
          <w:sz w:val="24"/>
          <w:szCs w:val="24"/>
        </w:rPr>
        <w:t xml:space="preserve">Esa deshumanización y desvalorización del otro, </w:t>
      </w:r>
      <w:r w:rsidR="00032988" w:rsidRPr="00251A1A">
        <w:rPr>
          <w:rFonts w:ascii="Arial" w:hAnsi="Arial" w:cs="Arial"/>
          <w:sz w:val="24"/>
          <w:szCs w:val="24"/>
        </w:rPr>
        <w:t>e</w:t>
      </w:r>
      <w:r w:rsidRPr="00251A1A">
        <w:rPr>
          <w:rFonts w:ascii="Arial" w:hAnsi="Arial" w:cs="Arial"/>
          <w:sz w:val="24"/>
          <w:szCs w:val="24"/>
        </w:rPr>
        <w:t>l tratarlo como</w:t>
      </w:r>
      <w:r w:rsidR="00032988" w:rsidRPr="00251A1A">
        <w:rPr>
          <w:rFonts w:ascii="Arial" w:hAnsi="Arial" w:cs="Arial"/>
          <w:sz w:val="24"/>
          <w:szCs w:val="24"/>
        </w:rPr>
        <w:t xml:space="preserve"> un</w:t>
      </w:r>
      <w:r w:rsidRPr="00251A1A">
        <w:rPr>
          <w:rFonts w:ascii="Arial" w:hAnsi="Arial" w:cs="Arial"/>
          <w:sz w:val="24"/>
          <w:szCs w:val="24"/>
        </w:rPr>
        <w:t xml:space="preserve"> animal, conlleva una fuerte carga de racismo y de estigmatización del otro como ser inferior, prescindible</w:t>
      </w:r>
      <w:r w:rsidR="00032988" w:rsidRPr="00251A1A">
        <w:rPr>
          <w:rFonts w:ascii="Arial" w:hAnsi="Arial" w:cs="Arial"/>
          <w:sz w:val="24"/>
          <w:szCs w:val="24"/>
        </w:rPr>
        <w:t xml:space="preserve">, </w:t>
      </w:r>
      <w:r w:rsidRPr="00251A1A">
        <w:rPr>
          <w:rFonts w:ascii="Arial" w:hAnsi="Arial" w:cs="Arial"/>
          <w:sz w:val="24"/>
          <w:szCs w:val="24"/>
        </w:rPr>
        <w:t xml:space="preserve"> y </w:t>
      </w:r>
      <w:r w:rsidR="00032988" w:rsidRPr="00251A1A">
        <w:rPr>
          <w:rFonts w:ascii="Arial" w:hAnsi="Arial" w:cs="Arial"/>
          <w:sz w:val="24"/>
          <w:szCs w:val="24"/>
        </w:rPr>
        <w:t>además</w:t>
      </w:r>
      <w:r w:rsidRPr="00251A1A">
        <w:rPr>
          <w:rFonts w:ascii="Arial" w:hAnsi="Arial" w:cs="Arial"/>
          <w:sz w:val="24"/>
          <w:szCs w:val="24"/>
        </w:rPr>
        <w:t xml:space="preserve"> mujer. Este debilitamiento sistemático de su identidad étnic</w:t>
      </w:r>
      <w:r w:rsidR="00032988" w:rsidRPr="00251A1A">
        <w:rPr>
          <w:rFonts w:ascii="Arial" w:hAnsi="Arial" w:cs="Arial"/>
          <w:sz w:val="24"/>
          <w:szCs w:val="24"/>
        </w:rPr>
        <w:t xml:space="preserve">a y </w:t>
      </w:r>
      <w:r w:rsidRPr="00251A1A">
        <w:rPr>
          <w:rFonts w:ascii="Arial" w:hAnsi="Arial" w:cs="Arial"/>
          <w:sz w:val="24"/>
          <w:szCs w:val="24"/>
        </w:rPr>
        <w:t>cultural, el resquebrajamiento psíquico, el deterioro mental</w:t>
      </w:r>
      <w:r w:rsidR="00032988" w:rsidRPr="00251A1A">
        <w:rPr>
          <w:rFonts w:ascii="Arial" w:hAnsi="Arial" w:cs="Arial"/>
          <w:sz w:val="24"/>
          <w:szCs w:val="24"/>
        </w:rPr>
        <w:t xml:space="preserve">, </w:t>
      </w:r>
      <w:r w:rsidRPr="00251A1A">
        <w:rPr>
          <w:rFonts w:ascii="Arial" w:hAnsi="Arial" w:cs="Arial"/>
          <w:sz w:val="24"/>
          <w:szCs w:val="24"/>
        </w:rPr>
        <w:t xml:space="preserve">la humillación y </w:t>
      </w:r>
      <w:r w:rsidR="00032988" w:rsidRPr="00251A1A">
        <w:rPr>
          <w:rFonts w:ascii="Arial" w:hAnsi="Arial" w:cs="Arial"/>
          <w:sz w:val="24"/>
          <w:szCs w:val="24"/>
        </w:rPr>
        <w:t xml:space="preserve">las </w:t>
      </w:r>
      <w:r w:rsidRPr="00251A1A">
        <w:rPr>
          <w:rFonts w:ascii="Arial" w:hAnsi="Arial" w:cs="Arial"/>
          <w:sz w:val="24"/>
          <w:szCs w:val="24"/>
        </w:rPr>
        <w:t>vejaciones de los sobrevivientes</w:t>
      </w:r>
      <w:r w:rsidR="00032988" w:rsidRPr="00251A1A">
        <w:rPr>
          <w:rFonts w:ascii="Arial" w:hAnsi="Arial" w:cs="Arial"/>
          <w:sz w:val="24"/>
          <w:szCs w:val="24"/>
        </w:rPr>
        <w:t xml:space="preserve"> son</w:t>
      </w:r>
      <w:r w:rsidRPr="00251A1A">
        <w:rPr>
          <w:rFonts w:ascii="Arial" w:hAnsi="Arial" w:cs="Arial"/>
          <w:sz w:val="24"/>
          <w:szCs w:val="24"/>
        </w:rPr>
        <w:t xml:space="preserve"> un</w:t>
      </w:r>
      <w:r w:rsidR="00032988" w:rsidRPr="00251A1A">
        <w:rPr>
          <w:rFonts w:ascii="Arial" w:hAnsi="Arial" w:cs="Arial"/>
          <w:sz w:val="24"/>
          <w:szCs w:val="24"/>
        </w:rPr>
        <w:t>o</w:t>
      </w:r>
      <w:r w:rsidRPr="00251A1A">
        <w:rPr>
          <w:rFonts w:ascii="Arial" w:hAnsi="Arial" w:cs="Arial"/>
          <w:sz w:val="24"/>
          <w:szCs w:val="24"/>
        </w:rPr>
        <w:t xml:space="preserve"> de los efectos de</w:t>
      </w:r>
      <w:r w:rsidR="00032988" w:rsidRPr="00251A1A">
        <w:rPr>
          <w:rFonts w:ascii="Arial" w:hAnsi="Arial" w:cs="Arial"/>
          <w:sz w:val="24"/>
          <w:szCs w:val="24"/>
        </w:rPr>
        <w:t>l modo de</w:t>
      </w:r>
      <w:r w:rsidRPr="00251A1A">
        <w:rPr>
          <w:rFonts w:ascii="Arial" w:hAnsi="Arial" w:cs="Arial"/>
          <w:sz w:val="24"/>
          <w:szCs w:val="24"/>
        </w:rPr>
        <w:t xml:space="preserve"> oper</w:t>
      </w:r>
      <w:r w:rsidR="00032988" w:rsidRPr="00251A1A">
        <w:rPr>
          <w:rFonts w:ascii="Arial" w:hAnsi="Arial" w:cs="Arial"/>
          <w:sz w:val="24"/>
          <w:szCs w:val="24"/>
        </w:rPr>
        <w:t>ar</w:t>
      </w:r>
      <w:r w:rsidRPr="00251A1A">
        <w:rPr>
          <w:rFonts w:ascii="Arial" w:hAnsi="Arial" w:cs="Arial"/>
          <w:sz w:val="24"/>
          <w:szCs w:val="24"/>
        </w:rPr>
        <w:t xml:space="preserve"> el racismo y el genocidio como dos caras de una misma moneda</w:t>
      </w:r>
      <w:r w:rsidR="00191E49" w:rsidRPr="00251A1A">
        <w:rPr>
          <w:rFonts w:ascii="Arial" w:hAnsi="Arial" w:cs="Arial"/>
          <w:sz w:val="24"/>
          <w:szCs w:val="24"/>
        </w:rPr>
        <w:t xml:space="preserve"> (Uvin,</w:t>
      </w:r>
      <w:r w:rsidR="00642A70" w:rsidRPr="00251A1A">
        <w:rPr>
          <w:rFonts w:ascii="Arial" w:hAnsi="Arial" w:cs="Arial"/>
          <w:sz w:val="24"/>
          <w:szCs w:val="24"/>
        </w:rPr>
        <w:t>1998</w:t>
      </w:r>
      <w:r w:rsidR="00032988" w:rsidRPr="00251A1A">
        <w:rPr>
          <w:rFonts w:ascii="Arial" w:hAnsi="Arial" w:cs="Arial"/>
          <w:sz w:val="24"/>
          <w:szCs w:val="24"/>
        </w:rPr>
        <w:t>;</w:t>
      </w:r>
      <w:r w:rsidR="00191E49" w:rsidRPr="00251A1A">
        <w:rPr>
          <w:rFonts w:ascii="Arial" w:hAnsi="Arial" w:cs="Arial"/>
          <w:sz w:val="24"/>
          <w:szCs w:val="24"/>
        </w:rPr>
        <w:t xml:space="preserve"> </w:t>
      </w:r>
      <w:r w:rsidR="00032988" w:rsidRPr="00251A1A">
        <w:rPr>
          <w:rFonts w:ascii="Arial" w:hAnsi="Arial" w:cs="Arial"/>
          <w:sz w:val="24"/>
          <w:szCs w:val="24"/>
        </w:rPr>
        <w:t xml:space="preserve">Fein,1999; </w:t>
      </w:r>
      <w:proofErr w:type="spellStart"/>
      <w:r w:rsidR="00191E49" w:rsidRPr="00251A1A">
        <w:rPr>
          <w:rFonts w:ascii="Arial" w:hAnsi="Arial" w:cs="Arial"/>
          <w:sz w:val="24"/>
          <w:szCs w:val="24"/>
        </w:rPr>
        <w:t>Droit</w:t>
      </w:r>
      <w:proofErr w:type="spellEnd"/>
      <w:r w:rsidR="0075076D" w:rsidRPr="00251A1A">
        <w:rPr>
          <w:rFonts w:ascii="Arial" w:hAnsi="Arial" w:cs="Arial"/>
          <w:sz w:val="24"/>
          <w:szCs w:val="24"/>
        </w:rPr>
        <w:t>,</w:t>
      </w:r>
      <w:r w:rsidR="00032988" w:rsidRPr="00251A1A">
        <w:rPr>
          <w:rFonts w:ascii="Arial" w:hAnsi="Arial" w:cs="Arial"/>
          <w:sz w:val="24"/>
          <w:szCs w:val="24"/>
        </w:rPr>
        <w:t xml:space="preserve"> </w:t>
      </w:r>
      <w:r w:rsidR="0075076D" w:rsidRPr="00251A1A">
        <w:rPr>
          <w:rFonts w:ascii="Arial" w:hAnsi="Arial" w:cs="Arial"/>
          <w:sz w:val="24"/>
          <w:szCs w:val="24"/>
        </w:rPr>
        <w:t>2009</w:t>
      </w:r>
      <w:r w:rsidR="00032988" w:rsidRPr="00251A1A">
        <w:rPr>
          <w:rFonts w:ascii="Arial" w:hAnsi="Arial" w:cs="Arial"/>
          <w:sz w:val="24"/>
          <w:szCs w:val="24"/>
        </w:rPr>
        <w:t>;</w:t>
      </w:r>
      <w:r w:rsidR="0075076D" w:rsidRPr="00251A1A">
        <w:rPr>
          <w:rFonts w:ascii="Arial" w:hAnsi="Arial" w:cs="Arial"/>
          <w:sz w:val="24"/>
          <w:szCs w:val="24"/>
        </w:rPr>
        <w:t xml:space="preserve"> ECAP y UNAMG, 2009)</w:t>
      </w:r>
      <w:r w:rsidR="005D6C6F" w:rsidRPr="00251A1A">
        <w:rPr>
          <w:rStyle w:val="FootnoteReference"/>
          <w:rFonts w:ascii="Arial" w:hAnsi="Arial" w:cs="Arial"/>
          <w:sz w:val="24"/>
          <w:szCs w:val="24"/>
        </w:rPr>
        <w:footnoteReference w:id="9"/>
      </w:r>
      <w:r w:rsidR="00032988" w:rsidRPr="00251A1A">
        <w:rPr>
          <w:rFonts w:ascii="Arial" w:hAnsi="Arial" w:cs="Arial"/>
          <w:sz w:val="24"/>
          <w:szCs w:val="24"/>
        </w:rPr>
        <w:t>.</w:t>
      </w:r>
    </w:p>
    <w:p w:rsidR="009D52D9" w:rsidRPr="007D23EE" w:rsidRDefault="009D52D9" w:rsidP="00976D37">
      <w:pPr>
        <w:ind w:right="-427"/>
        <w:jc w:val="both"/>
        <w:rPr>
          <w:rFonts w:ascii="Arial" w:hAnsi="Arial" w:cs="Arial"/>
          <w:sz w:val="24"/>
          <w:szCs w:val="24"/>
        </w:rPr>
      </w:pPr>
    </w:p>
    <w:p w:rsidR="00046C6F" w:rsidRPr="007D23EE" w:rsidRDefault="00840364">
      <w:pPr>
        <w:pStyle w:val="ListParagraph"/>
        <w:numPr>
          <w:ilvl w:val="0"/>
          <w:numId w:val="17"/>
        </w:numPr>
        <w:jc w:val="both"/>
        <w:rPr>
          <w:rFonts w:ascii="Arial" w:hAnsi="Arial" w:cs="Arial"/>
          <w:b/>
          <w:sz w:val="24"/>
          <w:szCs w:val="24"/>
        </w:rPr>
      </w:pPr>
      <w:r w:rsidRPr="007D23EE">
        <w:rPr>
          <w:rFonts w:ascii="Arial" w:hAnsi="Arial" w:cs="Arial"/>
          <w:b/>
          <w:sz w:val="24"/>
          <w:szCs w:val="24"/>
        </w:rPr>
        <w:t>Declaración de enemigo público o grupo perseguido</w:t>
      </w:r>
    </w:p>
    <w:p w:rsidR="00BC7F0F" w:rsidRPr="007D23EE" w:rsidRDefault="00840364" w:rsidP="00976D37">
      <w:pPr>
        <w:jc w:val="both"/>
        <w:rPr>
          <w:rFonts w:ascii="Arial" w:hAnsi="Arial" w:cs="Arial"/>
          <w:sz w:val="24"/>
          <w:szCs w:val="24"/>
        </w:rPr>
      </w:pPr>
      <w:r w:rsidRPr="007D23EE">
        <w:rPr>
          <w:rFonts w:ascii="Arial" w:hAnsi="Arial" w:cs="Arial"/>
          <w:sz w:val="24"/>
          <w:szCs w:val="24"/>
        </w:rPr>
        <w:t xml:space="preserve">Uno de los elementos clave en la </w:t>
      </w:r>
      <w:r w:rsidR="00C0030C" w:rsidRPr="007D23EE">
        <w:rPr>
          <w:rFonts w:ascii="Arial" w:hAnsi="Arial" w:cs="Arial"/>
          <w:sz w:val="24"/>
          <w:szCs w:val="24"/>
        </w:rPr>
        <w:t xml:space="preserve"> configuración</w:t>
      </w:r>
      <w:r w:rsidRPr="007D23EE">
        <w:rPr>
          <w:rFonts w:ascii="Arial" w:hAnsi="Arial" w:cs="Arial"/>
          <w:sz w:val="24"/>
          <w:szCs w:val="24"/>
        </w:rPr>
        <w:t xml:space="preserve"> de la </w:t>
      </w:r>
      <w:r w:rsidRPr="007D23EE">
        <w:rPr>
          <w:rFonts w:ascii="Arial" w:hAnsi="Arial" w:cs="Arial"/>
          <w:i/>
          <w:sz w:val="24"/>
          <w:szCs w:val="24"/>
        </w:rPr>
        <w:t>Otredad negativa</w:t>
      </w:r>
      <w:r w:rsidRPr="007D23EE">
        <w:rPr>
          <w:rFonts w:ascii="Arial" w:hAnsi="Arial" w:cs="Arial"/>
          <w:sz w:val="24"/>
          <w:szCs w:val="24"/>
        </w:rPr>
        <w:t xml:space="preserve">  </w:t>
      </w:r>
      <w:r w:rsidR="00032988">
        <w:rPr>
          <w:rFonts w:ascii="Arial" w:hAnsi="Arial" w:cs="Arial"/>
          <w:sz w:val="24"/>
          <w:szCs w:val="24"/>
        </w:rPr>
        <w:t>ha sido</w:t>
      </w:r>
      <w:r w:rsidRPr="007D23EE">
        <w:rPr>
          <w:rFonts w:ascii="Arial" w:hAnsi="Arial" w:cs="Arial"/>
          <w:sz w:val="24"/>
          <w:szCs w:val="24"/>
        </w:rPr>
        <w:t xml:space="preserve"> la construcción  de una serie de tópicos y estereotipos </w:t>
      </w:r>
      <w:r w:rsidR="00C0030C" w:rsidRPr="007D23EE">
        <w:rPr>
          <w:rFonts w:ascii="Arial" w:hAnsi="Arial" w:cs="Arial"/>
          <w:sz w:val="24"/>
          <w:szCs w:val="24"/>
        </w:rPr>
        <w:t xml:space="preserve">sobre </w:t>
      </w:r>
      <w:r w:rsidRPr="007D23EE">
        <w:rPr>
          <w:rFonts w:ascii="Arial" w:hAnsi="Arial" w:cs="Arial"/>
          <w:sz w:val="24"/>
          <w:szCs w:val="24"/>
        </w:rPr>
        <w:t>“</w:t>
      </w:r>
      <w:r w:rsidR="00C0030C" w:rsidRPr="007D23EE">
        <w:rPr>
          <w:rFonts w:ascii="Arial" w:hAnsi="Arial" w:cs="Arial"/>
          <w:sz w:val="24"/>
          <w:szCs w:val="24"/>
        </w:rPr>
        <w:t>e</w:t>
      </w:r>
      <w:r w:rsidRPr="007D23EE">
        <w:rPr>
          <w:rFonts w:ascii="Arial" w:hAnsi="Arial" w:cs="Arial"/>
          <w:sz w:val="24"/>
          <w:szCs w:val="24"/>
        </w:rPr>
        <w:t>l indio”, reales o imaginarios</w:t>
      </w:r>
      <w:r w:rsidR="00480C6B">
        <w:rPr>
          <w:rFonts w:ascii="Arial" w:hAnsi="Arial" w:cs="Arial"/>
          <w:sz w:val="24"/>
          <w:szCs w:val="24"/>
        </w:rPr>
        <w:t>,</w:t>
      </w:r>
      <w:r w:rsidRPr="007D23EE">
        <w:rPr>
          <w:rFonts w:ascii="Arial" w:hAnsi="Arial" w:cs="Arial"/>
          <w:sz w:val="24"/>
          <w:szCs w:val="24"/>
        </w:rPr>
        <w:t xml:space="preserve"> pero siempre de carácter absoluto, que constituyen uno de los </w:t>
      </w:r>
      <w:r w:rsidR="00480C6B">
        <w:rPr>
          <w:rFonts w:ascii="Arial" w:hAnsi="Arial" w:cs="Arial"/>
          <w:sz w:val="24"/>
          <w:szCs w:val="24"/>
        </w:rPr>
        <w:t>factores clave</w:t>
      </w:r>
      <w:r w:rsidRPr="007D23EE">
        <w:rPr>
          <w:rFonts w:ascii="Arial" w:hAnsi="Arial" w:cs="Arial"/>
          <w:sz w:val="24"/>
          <w:szCs w:val="24"/>
        </w:rPr>
        <w:t xml:space="preserve"> </w:t>
      </w:r>
      <w:r w:rsidR="00480C6B">
        <w:rPr>
          <w:rFonts w:ascii="Arial" w:hAnsi="Arial" w:cs="Arial"/>
          <w:sz w:val="24"/>
          <w:szCs w:val="24"/>
        </w:rPr>
        <w:t>de</w:t>
      </w:r>
      <w:r w:rsidRPr="007D23EE">
        <w:rPr>
          <w:rFonts w:ascii="Arial" w:hAnsi="Arial" w:cs="Arial"/>
          <w:sz w:val="24"/>
          <w:szCs w:val="24"/>
        </w:rPr>
        <w:t xml:space="preserve"> estigmatización de la población </w:t>
      </w:r>
      <w:proofErr w:type="spellStart"/>
      <w:r w:rsidR="00032988">
        <w:rPr>
          <w:rFonts w:ascii="Arial" w:hAnsi="Arial" w:cs="Arial"/>
          <w:sz w:val="24"/>
          <w:szCs w:val="24"/>
        </w:rPr>
        <w:t>i</w:t>
      </w:r>
      <w:r w:rsidRPr="007D23EE">
        <w:rPr>
          <w:rFonts w:ascii="Arial" w:hAnsi="Arial" w:cs="Arial"/>
          <w:sz w:val="24"/>
          <w:szCs w:val="24"/>
        </w:rPr>
        <w:t>xil</w:t>
      </w:r>
      <w:proofErr w:type="spellEnd"/>
      <w:r w:rsidR="00480C6B" w:rsidRPr="00480C6B">
        <w:rPr>
          <w:rFonts w:ascii="Arial" w:hAnsi="Arial" w:cs="Arial"/>
          <w:sz w:val="24"/>
          <w:szCs w:val="24"/>
        </w:rPr>
        <w:t xml:space="preserve"> </w:t>
      </w:r>
      <w:r w:rsidR="00480C6B">
        <w:rPr>
          <w:rFonts w:ascii="Arial" w:hAnsi="Arial" w:cs="Arial"/>
          <w:sz w:val="24"/>
          <w:szCs w:val="24"/>
        </w:rPr>
        <w:t>en su</w:t>
      </w:r>
      <w:r w:rsidR="00480C6B" w:rsidRPr="007D23EE">
        <w:rPr>
          <w:rFonts w:ascii="Arial" w:hAnsi="Arial" w:cs="Arial"/>
          <w:sz w:val="24"/>
          <w:szCs w:val="24"/>
        </w:rPr>
        <w:t xml:space="preserve"> conjunto</w:t>
      </w:r>
      <w:r w:rsidRPr="007D23EE">
        <w:rPr>
          <w:rFonts w:ascii="Arial" w:hAnsi="Arial" w:cs="Arial"/>
          <w:sz w:val="24"/>
          <w:szCs w:val="24"/>
        </w:rPr>
        <w:t xml:space="preserve">. El prejuicio racial y social contra el indio se inicia con la colonia, con el empleo de tópicos como </w:t>
      </w:r>
      <w:r w:rsidRPr="007D23EE">
        <w:rPr>
          <w:rFonts w:ascii="Arial" w:hAnsi="Arial" w:cs="Arial"/>
          <w:i/>
          <w:sz w:val="24"/>
          <w:szCs w:val="24"/>
        </w:rPr>
        <w:t>haragán, maleante, borracho, ladrón,</w:t>
      </w:r>
      <w:r w:rsidRPr="007D23EE">
        <w:rPr>
          <w:rFonts w:ascii="Arial" w:hAnsi="Arial" w:cs="Arial"/>
          <w:sz w:val="24"/>
          <w:szCs w:val="24"/>
        </w:rPr>
        <w:t xml:space="preserve"> </w:t>
      </w:r>
      <w:r w:rsidR="00D77539">
        <w:rPr>
          <w:rFonts w:ascii="Arial" w:hAnsi="Arial" w:cs="Arial"/>
          <w:sz w:val="24"/>
          <w:szCs w:val="24"/>
        </w:rPr>
        <w:t>a los que se añadirían</w:t>
      </w:r>
      <w:r w:rsidRPr="007D23EE">
        <w:rPr>
          <w:rFonts w:ascii="Arial" w:hAnsi="Arial" w:cs="Arial"/>
          <w:sz w:val="24"/>
          <w:szCs w:val="24"/>
        </w:rPr>
        <w:t xml:space="preserve"> </w:t>
      </w:r>
      <w:r w:rsidR="00D77539" w:rsidRPr="007D23EE">
        <w:rPr>
          <w:rFonts w:ascii="Arial" w:hAnsi="Arial" w:cs="Arial"/>
          <w:sz w:val="24"/>
          <w:szCs w:val="24"/>
        </w:rPr>
        <w:t>en el siglo XIX</w:t>
      </w:r>
      <w:r w:rsidR="00D77539">
        <w:rPr>
          <w:rFonts w:ascii="Arial" w:hAnsi="Arial" w:cs="Arial"/>
          <w:sz w:val="24"/>
          <w:szCs w:val="24"/>
        </w:rPr>
        <w:t xml:space="preserve"> </w:t>
      </w:r>
      <w:r w:rsidRPr="007D23EE">
        <w:rPr>
          <w:rFonts w:ascii="Arial" w:hAnsi="Arial" w:cs="Arial"/>
          <w:sz w:val="24"/>
          <w:szCs w:val="24"/>
        </w:rPr>
        <w:t>otro</w:t>
      </w:r>
      <w:r w:rsidR="00C0030C" w:rsidRPr="007D23EE">
        <w:rPr>
          <w:rFonts w:ascii="Arial" w:hAnsi="Arial" w:cs="Arial"/>
          <w:sz w:val="24"/>
          <w:szCs w:val="24"/>
        </w:rPr>
        <w:t xml:space="preserve">s </w:t>
      </w:r>
      <w:r w:rsidRPr="007D23EE">
        <w:rPr>
          <w:rFonts w:ascii="Arial" w:hAnsi="Arial" w:cs="Arial"/>
          <w:sz w:val="24"/>
          <w:szCs w:val="24"/>
        </w:rPr>
        <w:t>epítetos, fruto de las ideas raciales</w:t>
      </w:r>
      <w:r w:rsidR="00D77539">
        <w:rPr>
          <w:rFonts w:ascii="Arial" w:hAnsi="Arial" w:cs="Arial"/>
          <w:sz w:val="24"/>
          <w:szCs w:val="24"/>
        </w:rPr>
        <w:t>:</w:t>
      </w:r>
      <w:r w:rsidRPr="007D23EE">
        <w:rPr>
          <w:rFonts w:ascii="Arial" w:hAnsi="Arial" w:cs="Arial"/>
          <w:sz w:val="24"/>
          <w:szCs w:val="24"/>
        </w:rPr>
        <w:t xml:space="preserve"> </w:t>
      </w:r>
      <w:r w:rsidRPr="007D23EE">
        <w:rPr>
          <w:rFonts w:ascii="Arial" w:hAnsi="Arial" w:cs="Arial"/>
          <w:i/>
          <w:sz w:val="24"/>
          <w:szCs w:val="24"/>
        </w:rPr>
        <w:t>raza inferior, degenerado, irredimible, atávico</w:t>
      </w:r>
      <w:r w:rsidR="00032988">
        <w:rPr>
          <w:rFonts w:ascii="Arial" w:hAnsi="Arial" w:cs="Arial"/>
          <w:i/>
          <w:sz w:val="24"/>
          <w:szCs w:val="24"/>
        </w:rPr>
        <w:t>,</w:t>
      </w:r>
      <w:r w:rsidRPr="007D23EE">
        <w:rPr>
          <w:rFonts w:ascii="Arial" w:hAnsi="Arial" w:cs="Arial"/>
          <w:i/>
          <w:sz w:val="24"/>
          <w:szCs w:val="24"/>
        </w:rPr>
        <w:t xml:space="preserve"> incapaz de cambiar</w:t>
      </w:r>
      <w:r w:rsidR="00D77539">
        <w:rPr>
          <w:rFonts w:ascii="Arial" w:hAnsi="Arial" w:cs="Arial"/>
          <w:sz w:val="24"/>
          <w:szCs w:val="24"/>
        </w:rPr>
        <w:t>;</w:t>
      </w:r>
      <w:r w:rsidRPr="007D23EE">
        <w:rPr>
          <w:rFonts w:ascii="Arial" w:hAnsi="Arial" w:cs="Arial"/>
          <w:sz w:val="24"/>
          <w:szCs w:val="24"/>
        </w:rPr>
        <w:t xml:space="preserve"> hasta llegar al culmen de la estigmatización del indio </w:t>
      </w:r>
      <w:r w:rsidR="00D77539">
        <w:rPr>
          <w:rFonts w:ascii="Arial" w:hAnsi="Arial" w:cs="Arial"/>
          <w:sz w:val="24"/>
          <w:szCs w:val="24"/>
        </w:rPr>
        <w:t>cuando a todos estos tópicos se les</w:t>
      </w:r>
      <w:r w:rsidR="00032988">
        <w:rPr>
          <w:rFonts w:ascii="Arial" w:hAnsi="Arial" w:cs="Arial"/>
          <w:sz w:val="24"/>
          <w:szCs w:val="24"/>
        </w:rPr>
        <w:t xml:space="preserve"> añade</w:t>
      </w:r>
      <w:r w:rsidR="00D77539">
        <w:rPr>
          <w:rFonts w:ascii="Arial" w:hAnsi="Arial" w:cs="Arial"/>
          <w:sz w:val="24"/>
          <w:szCs w:val="24"/>
        </w:rPr>
        <w:t>n otros</w:t>
      </w:r>
      <w:r w:rsidR="007E7698">
        <w:rPr>
          <w:rFonts w:ascii="Arial" w:hAnsi="Arial" w:cs="Arial"/>
          <w:sz w:val="24"/>
          <w:szCs w:val="24"/>
        </w:rPr>
        <w:t xml:space="preserve"> calificativos</w:t>
      </w:r>
      <w:r w:rsidR="00D77539">
        <w:rPr>
          <w:rFonts w:ascii="Arial" w:hAnsi="Arial" w:cs="Arial"/>
          <w:sz w:val="24"/>
          <w:szCs w:val="24"/>
        </w:rPr>
        <w:t>:</w:t>
      </w:r>
      <w:r w:rsidRPr="007D23EE">
        <w:rPr>
          <w:rFonts w:ascii="Arial" w:hAnsi="Arial" w:cs="Arial"/>
          <w:i/>
          <w:sz w:val="24"/>
          <w:szCs w:val="24"/>
        </w:rPr>
        <w:t xml:space="preserve"> comunista, subversivo, guerrillero, o sujeto de subversión</w:t>
      </w:r>
      <w:r w:rsidR="00BC7F0F" w:rsidRPr="007D23EE">
        <w:rPr>
          <w:rFonts w:ascii="Arial" w:hAnsi="Arial" w:cs="Arial"/>
          <w:i/>
          <w:sz w:val="24"/>
          <w:szCs w:val="24"/>
        </w:rPr>
        <w:t>, vengativo</w:t>
      </w:r>
      <w:r w:rsidR="00032988" w:rsidRPr="00032988">
        <w:rPr>
          <w:rFonts w:ascii="Arial" w:hAnsi="Arial" w:cs="Arial"/>
          <w:sz w:val="24"/>
          <w:szCs w:val="24"/>
        </w:rPr>
        <w:t>, etc.</w:t>
      </w:r>
      <w:r w:rsidRPr="007D23EE">
        <w:rPr>
          <w:rFonts w:ascii="Arial" w:hAnsi="Arial" w:cs="Arial"/>
          <w:sz w:val="24"/>
          <w:szCs w:val="24"/>
        </w:rPr>
        <w:t xml:space="preserve"> </w:t>
      </w:r>
    </w:p>
    <w:p w:rsidR="00BC7F0F" w:rsidRPr="007D23EE" w:rsidRDefault="00840364" w:rsidP="00976D37">
      <w:pPr>
        <w:jc w:val="both"/>
        <w:rPr>
          <w:rFonts w:ascii="Arial" w:hAnsi="Arial" w:cs="Arial"/>
          <w:sz w:val="24"/>
          <w:szCs w:val="24"/>
        </w:rPr>
      </w:pPr>
      <w:r w:rsidRPr="007D23EE">
        <w:rPr>
          <w:rFonts w:ascii="Arial" w:hAnsi="Arial" w:cs="Arial"/>
          <w:sz w:val="24"/>
          <w:szCs w:val="24"/>
        </w:rPr>
        <w:t xml:space="preserve">El temor o el imaginario del fantasma del indio sublevado aparecen de manera permanente </w:t>
      </w:r>
      <w:r w:rsidR="00934347">
        <w:rPr>
          <w:rFonts w:ascii="Arial" w:hAnsi="Arial" w:cs="Arial"/>
          <w:sz w:val="24"/>
          <w:szCs w:val="24"/>
        </w:rPr>
        <w:t>en</w:t>
      </w:r>
      <w:r w:rsidRPr="007D23EE">
        <w:rPr>
          <w:rFonts w:ascii="Arial" w:hAnsi="Arial" w:cs="Arial"/>
          <w:sz w:val="24"/>
          <w:szCs w:val="24"/>
        </w:rPr>
        <w:t xml:space="preserve"> la historia, en el siglo XIX, en el conflicto de </w:t>
      </w:r>
      <w:proofErr w:type="spellStart"/>
      <w:r w:rsidRPr="007D23EE">
        <w:rPr>
          <w:rFonts w:ascii="Arial" w:hAnsi="Arial" w:cs="Arial"/>
          <w:sz w:val="24"/>
          <w:szCs w:val="24"/>
        </w:rPr>
        <w:t>Patzicía</w:t>
      </w:r>
      <w:proofErr w:type="spellEnd"/>
      <w:r w:rsidRPr="007D23EE">
        <w:rPr>
          <w:rFonts w:ascii="Arial" w:hAnsi="Arial" w:cs="Arial"/>
          <w:sz w:val="24"/>
          <w:szCs w:val="24"/>
        </w:rPr>
        <w:t>, en los conflictos de Totonicapán</w:t>
      </w:r>
      <w:r w:rsidR="00032988">
        <w:rPr>
          <w:rFonts w:ascii="Arial" w:hAnsi="Arial" w:cs="Arial"/>
          <w:sz w:val="24"/>
          <w:szCs w:val="24"/>
        </w:rPr>
        <w:t xml:space="preserve"> y</w:t>
      </w:r>
      <w:r w:rsidRPr="007D23EE">
        <w:rPr>
          <w:rFonts w:ascii="Arial" w:hAnsi="Arial" w:cs="Arial"/>
          <w:sz w:val="24"/>
          <w:szCs w:val="24"/>
        </w:rPr>
        <w:t xml:space="preserve"> Quetzaltenango</w:t>
      </w:r>
      <w:r w:rsidR="00032988">
        <w:rPr>
          <w:rFonts w:ascii="Arial" w:hAnsi="Arial" w:cs="Arial"/>
          <w:sz w:val="24"/>
          <w:szCs w:val="24"/>
        </w:rPr>
        <w:t>. D</w:t>
      </w:r>
      <w:r w:rsidRPr="007D23EE">
        <w:rPr>
          <w:rFonts w:ascii="Arial" w:hAnsi="Arial" w:cs="Arial"/>
          <w:sz w:val="24"/>
          <w:szCs w:val="24"/>
        </w:rPr>
        <w:t>urante el conflicto armado,</w:t>
      </w:r>
      <w:r w:rsidR="00DD0984">
        <w:rPr>
          <w:rFonts w:ascii="Arial" w:hAnsi="Arial" w:cs="Arial"/>
          <w:sz w:val="24"/>
          <w:szCs w:val="24"/>
        </w:rPr>
        <w:t xml:space="preserve"> el racismo</w:t>
      </w:r>
      <w:r w:rsidRPr="007D23EE">
        <w:rPr>
          <w:rFonts w:ascii="Arial" w:hAnsi="Arial" w:cs="Arial"/>
          <w:sz w:val="24"/>
          <w:szCs w:val="24"/>
        </w:rPr>
        <w:t xml:space="preserve"> lleg</w:t>
      </w:r>
      <w:r w:rsidR="00934347">
        <w:rPr>
          <w:rFonts w:ascii="Arial" w:hAnsi="Arial" w:cs="Arial"/>
          <w:sz w:val="24"/>
          <w:szCs w:val="24"/>
        </w:rPr>
        <w:t>ó</w:t>
      </w:r>
      <w:r w:rsidRPr="007D23EE">
        <w:rPr>
          <w:rFonts w:ascii="Arial" w:hAnsi="Arial" w:cs="Arial"/>
          <w:sz w:val="24"/>
          <w:szCs w:val="24"/>
        </w:rPr>
        <w:t xml:space="preserve"> a su máxima expresión</w:t>
      </w:r>
      <w:r w:rsidR="00BC7F0F" w:rsidRPr="007D23EE">
        <w:rPr>
          <w:rFonts w:ascii="Arial" w:hAnsi="Arial" w:cs="Arial"/>
          <w:sz w:val="24"/>
          <w:szCs w:val="24"/>
        </w:rPr>
        <w:t xml:space="preserve"> y se </w:t>
      </w:r>
      <w:r w:rsidR="00934347">
        <w:rPr>
          <w:rFonts w:ascii="Arial" w:hAnsi="Arial" w:cs="Arial"/>
          <w:sz w:val="24"/>
          <w:szCs w:val="24"/>
        </w:rPr>
        <w:t xml:space="preserve">ha </w:t>
      </w:r>
      <w:r w:rsidR="00BC7F0F" w:rsidRPr="007D23EE">
        <w:rPr>
          <w:rFonts w:ascii="Arial" w:hAnsi="Arial" w:cs="Arial"/>
          <w:sz w:val="24"/>
          <w:szCs w:val="24"/>
        </w:rPr>
        <w:t>con</w:t>
      </w:r>
      <w:r w:rsidR="00032988">
        <w:rPr>
          <w:rFonts w:ascii="Arial" w:hAnsi="Arial" w:cs="Arial"/>
          <w:sz w:val="24"/>
          <w:szCs w:val="24"/>
        </w:rPr>
        <w:t>s</w:t>
      </w:r>
      <w:r w:rsidR="00BC7F0F" w:rsidRPr="007D23EE">
        <w:rPr>
          <w:rFonts w:ascii="Arial" w:hAnsi="Arial" w:cs="Arial"/>
          <w:sz w:val="24"/>
          <w:szCs w:val="24"/>
        </w:rPr>
        <w:t>tat</w:t>
      </w:r>
      <w:r w:rsidR="00934347">
        <w:rPr>
          <w:rFonts w:ascii="Arial" w:hAnsi="Arial" w:cs="Arial"/>
          <w:sz w:val="24"/>
          <w:szCs w:val="24"/>
        </w:rPr>
        <w:t>ado,</w:t>
      </w:r>
      <w:r w:rsidR="00BC7F0F" w:rsidRPr="007D23EE">
        <w:rPr>
          <w:rFonts w:ascii="Arial" w:hAnsi="Arial" w:cs="Arial"/>
          <w:sz w:val="24"/>
          <w:szCs w:val="24"/>
        </w:rPr>
        <w:t xml:space="preserve"> una vez m</w:t>
      </w:r>
      <w:r w:rsidR="00032988">
        <w:rPr>
          <w:rFonts w:ascii="Arial" w:hAnsi="Arial" w:cs="Arial"/>
          <w:sz w:val="24"/>
          <w:szCs w:val="24"/>
        </w:rPr>
        <w:t>á</w:t>
      </w:r>
      <w:r w:rsidR="00BC7F0F" w:rsidRPr="007D23EE">
        <w:rPr>
          <w:rFonts w:ascii="Arial" w:hAnsi="Arial" w:cs="Arial"/>
          <w:sz w:val="24"/>
          <w:szCs w:val="24"/>
        </w:rPr>
        <w:t>s</w:t>
      </w:r>
      <w:r w:rsidR="00934347">
        <w:rPr>
          <w:rFonts w:ascii="Arial" w:hAnsi="Arial" w:cs="Arial"/>
          <w:sz w:val="24"/>
          <w:szCs w:val="24"/>
        </w:rPr>
        <w:t>,</w:t>
      </w:r>
      <w:r w:rsidR="00BC7F0F" w:rsidRPr="007D23EE">
        <w:rPr>
          <w:rFonts w:ascii="Arial" w:hAnsi="Arial" w:cs="Arial"/>
          <w:sz w:val="24"/>
          <w:szCs w:val="24"/>
        </w:rPr>
        <w:t xml:space="preserve"> a lo largo del juicio y </w:t>
      </w:r>
      <w:r w:rsidR="00032988">
        <w:rPr>
          <w:rFonts w:ascii="Arial" w:hAnsi="Arial" w:cs="Arial"/>
          <w:sz w:val="24"/>
          <w:szCs w:val="24"/>
        </w:rPr>
        <w:t>en</w:t>
      </w:r>
      <w:r w:rsidR="00BC7F0F" w:rsidRPr="007D23EE">
        <w:rPr>
          <w:rFonts w:ascii="Arial" w:hAnsi="Arial" w:cs="Arial"/>
          <w:sz w:val="24"/>
          <w:szCs w:val="24"/>
        </w:rPr>
        <w:t xml:space="preserve"> las opiniones virulentamente racistas que se desprenden de los artículos de opinión y de los comentaristas como:</w:t>
      </w:r>
      <w:r w:rsidR="00032988">
        <w:rPr>
          <w:rFonts w:ascii="Arial" w:hAnsi="Arial" w:cs="Arial"/>
          <w:sz w:val="24"/>
          <w:szCs w:val="24"/>
        </w:rPr>
        <w:t xml:space="preserve"> </w:t>
      </w:r>
      <w:r w:rsidR="00032988" w:rsidRPr="00DD0984">
        <w:rPr>
          <w:rFonts w:ascii="Arial" w:hAnsi="Arial" w:cs="Arial"/>
          <w:sz w:val="24"/>
          <w:szCs w:val="24"/>
        </w:rPr>
        <w:t>FALTA ALGO AQUÍ</w:t>
      </w:r>
    </w:p>
    <w:p w:rsidR="009D52D9" w:rsidRPr="00251A1A" w:rsidRDefault="00840364" w:rsidP="00976D37">
      <w:pPr>
        <w:jc w:val="both"/>
        <w:rPr>
          <w:rFonts w:ascii="Arial" w:hAnsi="Arial" w:cs="Arial"/>
          <w:sz w:val="24"/>
          <w:szCs w:val="24"/>
        </w:rPr>
      </w:pPr>
      <w:r w:rsidRPr="007D23EE">
        <w:rPr>
          <w:rFonts w:ascii="Arial" w:hAnsi="Arial" w:cs="Arial"/>
          <w:sz w:val="24"/>
          <w:szCs w:val="24"/>
        </w:rPr>
        <w:lastRenderedPageBreak/>
        <w:t>La idea del “indio” como</w:t>
      </w:r>
      <w:r w:rsidRPr="007D23EE">
        <w:rPr>
          <w:rFonts w:ascii="Arial" w:hAnsi="Arial" w:cs="Arial"/>
          <w:b/>
          <w:sz w:val="24"/>
          <w:szCs w:val="24"/>
        </w:rPr>
        <w:t xml:space="preserve"> amenaza pública </w:t>
      </w:r>
      <w:r w:rsidRPr="007D23EE">
        <w:rPr>
          <w:rFonts w:ascii="Arial" w:hAnsi="Arial" w:cs="Arial"/>
          <w:sz w:val="24"/>
          <w:szCs w:val="24"/>
        </w:rPr>
        <w:t xml:space="preserve">se convierte para el ejército en la justificación del exterminio, </w:t>
      </w:r>
      <w:r w:rsidR="00032988">
        <w:rPr>
          <w:rFonts w:ascii="Arial" w:hAnsi="Arial" w:cs="Arial"/>
          <w:sz w:val="24"/>
          <w:szCs w:val="24"/>
        </w:rPr>
        <w:t xml:space="preserve">y </w:t>
      </w:r>
      <w:r w:rsidRPr="007D23EE">
        <w:rPr>
          <w:rFonts w:ascii="Arial" w:hAnsi="Arial" w:cs="Arial"/>
          <w:sz w:val="24"/>
          <w:szCs w:val="24"/>
        </w:rPr>
        <w:t xml:space="preserve">la estigmatización racial constituye un elemento crucial.  A nuestro juicio, </w:t>
      </w:r>
      <w:r w:rsidR="00934347">
        <w:rPr>
          <w:rFonts w:ascii="Arial" w:hAnsi="Arial" w:cs="Arial"/>
          <w:sz w:val="24"/>
          <w:szCs w:val="24"/>
        </w:rPr>
        <w:t xml:space="preserve">y </w:t>
      </w:r>
      <w:r w:rsidRPr="007D23EE">
        <w:rPr>
          <w:rFonts w:ascii="Arial" w:hAnsi="Arial" w:cs="Arial"/>
          <w:sz w:val="24"/>
          <w:szCs w:val="24"/>
        </w:rPr>
        <w:t>como lo planteamos en nuestro peritaje</w:t>
      </w:r>
      <w:r w:rsidRPr="00251A1A">
        <w:rPr>
          <w:rFonts w:ascii="Arial" w:hAnsi="Arial" w:cs="Arial"/>
          <w:sz w:val="24"/>
          <w:szCs w:val="24"/>
        </w:rPr>
        <w:t>, el racismo contribuyó notablemente a este proceso  de estigmatización de todo un pueblo</w:t>
      </w:r>
      <w:r w:rsidR="00032988" w:rsidRPr="00251A1A">
        <w:rPr>
          <w:rFonts w:ascii="Arial" w:hAnsi="Arial" w:cs="Arial"/>
          <w:sz w:val="24"/>
          <w:szCs w:val="24"/>
        </w:rPr>
        <w:t>,</w:t>
      </w:r>
      <w:r w:rsidRPr="00251A1A">
        <w:rPr>
          <w:rFonts w:ascii="Arial" w:hAnsi="Arial" w:cs="Arial"/>
          <w:sz w:val="24"/>
          <w:szCs w:val="24"/>
        </w:rPr>
        <w:t xml:space="preserve"> convirtiendo a todos los indios en guerrilleros o subversivos y potenciando su aniquilamiento. En el Plan Sofía se observa </w:t>
      </w:r>
      <w:r w:rsidR="00032988" w:rsidRPr="00251A1A">
        <w:rPr>
          <w:rFonts w:ascii="Arial" w:hAnsi="Arial" w:cs="Arial"/>
          <w:sz w:val="24"/>
          <w:szCs w:val="24"/>
        </w:rPr>
        <w:t>que</w:t>
      </w:r>
      <w:r w:rsidRPr="00251A1A">
        <w:rPr>
          <w:rFonts w:ascii="Arial" w:hAnsi="Arial" w:cs="Arial"/>
          <w:sz w:val="24"/>
          <w:szCs w:val="24"/>
        </w:rPr>
        <w:t xml:space="preserve"> el enemigo público no es la guerrilla, </w:t>
      </w:r>
      <w:r w:rsidR="00032988" w:rsidRPr="00251A1A">
        <w:rPr>
          <w:rFonts w:ascii="Arial" w:hAnsi="Arial" w:cs="Arial"/>
          <w:sz w:val="24"/>
          <w:szCs w:val="24"/>
        </w:rPr>
        <w:t>al haber identificado</w:t>
      </w:r>
      <w:r w:rsidRPr="00251A1A">
        <w:rPr>
          <w:rFonts w:ascii="Arial" w:hAnsi="Arial" w:cs="Arial"/>
          <w:sz w:val="24"/>
          <w:szCs w:val="24"/>
        </w:rPr>
        <w:t xml:space="preserve"> en la zona solamente </w:t>
      </w:r>
      <w:r w:rsidR="00032988" w:rsidRPr="00251A1A">
        <w:rPr>
          <w:rFonts w:ascii="Arial" w:hAnsi="Arial" w:cs="Arial"/>
          <w:sz w:val="24"/>
          <w:szCs w:val="24"/>
        </w:rPr>
        <w:t xml:space="preserve">a </w:t>
      </w:r>
      <w:r w:rsidRPr="00251A1A">
        <w:rPr>
          <w:rFonts w:ascii="Arial" w:hAnsi="Arial" w:cs="Arial"/>
          <w:sz w:val="24"/>
          <w:szCs w:val="24"/>
        </w:rPr>
        <w:t xml:space="preserve">60 guerrilleros, sino las comunidades </w:t>
      </w:r>
      <w:proofErr w:type="spellStart"/>
      <w:r w:rsidR="00032988" w:rsidRPr="00251A1A">
        <w:rPr>
          <w:rFonts w:ascii="Arial" w:hAnsi="Arial" w:cs="Arial"/>
          <w:sz w:val="24"/>
          <w:szCs w:val="24"/>
        </w:rPr>
        <w:t>i</w:t>
      </w:r>
      <w:r w:rsidRPr="00251A1A">
        <w:rPr>
          <w:rFonts w:ascii="Arial" w:hAnsi="Arial" w:cs="Arial"/>
          <w:sz w:val="24"/>
          <w:szCs w:val="24"/>
        </w:rPr>
        <w:t>xiles</w:t>
      </w:r>
      <w:proofErr w:type="spellEnd"/>
      <w:r w:rsidRPr="00251A1A">
        <w:rPr>
          <w:rFonts w:ascii="Arial" w:hAnsi="Arial" w:cs="Arial"/>
          <w:sz w:val="24"/>
          <w:szCs w:val="24"/>
        </w:rPr>
        <w:t xml:space="preserve"> y la población civil</w:t>
      </w:r>
      <w:r w:rsidR="00934347" w:rsidRPr="00251A1A">
        <w:rPr>
          <w:rFonts w:ascii="Arial" w:hAnsi="Arial" w:cs="Arial"/>
          <w:sz w:val="24"/>
          <w:szCs w:val="24"/>
        </w:rPr>
        <w:t xml:space="preserve"> (</w:t>
      </w:r>
      <w:proofErr w:type="spellStart"/>
      <w:r w:rsidR="0075076D" w:rsidRPr="00251A1A">
        <w:rPr>
          <w:rFonts w:ascii="Arial" w:hAnsi="Arial" w:cs="Arial"/>
          <w:sz w:val="24"/>
          <w:szCs w:val="24"/>
        </w:rPr>
        <w:t>Brett</w:t>
      </w:r>
      <w:proofErr w:type="spellEnd"/>
      <w:r w:rsidR="0075076D" w:rsidRPr="00251A1A">
        <w:rPr>
          <w:rFonts w:ascii="Arial" w:hAnsi="Arial" w:cs="Arial"/>
          <w:sz w:val="24"/>
          <w:szCs w:val="24"/>
        </w:rPr>
        <w:t>, 2007)</w:t>
      </w:r>
      <w:r w:rsidR="005D6C6F" w:rsidRPr="00251A1A">
        <w:rPr>
          <w:rStyle w:val="FootnoteReference"/>
          <w:rFonts w:ascii="Arial" w:hAnsi="Arial" w:cs="Arial"/>
          <w:sz w:val="24"/>
          <w:szCs w:val="24"/>
        </w:rPr>
        <w:footnoteReference w:id="10"/>
      </w:r>
      <w:r w:rsidR="00032988" w:rsidRPr="00251A1A">
        <w:rPr>
          <w:rFonts w:ascii="Arial" w:hAnsi="Arial" w:cs="Arial"/>
          <w:sz w:val="24"/>
          <w:szCs w:val="24"/>
        </w:rPr>
        <w:t>.</w:t>
      </w:r>
      <w:r w:rsidR="005D6C6F" w:rsidRPr="00251A1A">
        <w:rPr>
          <w:rFonts w:ascii="Arial" w:hAnsi="Arial" w:cs="Arial"/>
          <w:sz w:val="24"/>
          <w:szCs w:val="24"/>
        </w:rPr>
        <w:t xml:space="preserve"> </w:t>
      </w:r>
    </w:p>
    <w:p w:rsidR="00046C6F" w:rsidRPr="007D23EE" w:rsidRDefault="00840364">
      <w:pPr>
        <w:pStyle w:val="ListParagraph"/>
        <w:numPr>
          <w:ilvl w:val="0"/>
          <w:numId w:val="17"/>
        </w:numPr>
        <w:jc w:val="both"/>
        <w:rPr>
          <w:rFonts w:ascii="Arial" w:hAnsi="Arial" w:cs="Arial"/>
          <w:b/>
          <w:sz w:val="24"/>
          <w:szCs w:val="24"/>
        </w:rPr>
      </w:pPr>
      <w:r w:rsidRPr="007D23EE">
        <w:rPr>
          <w:rFonts w:ascii="Arial" w:hAnsi="Arial" w:cs="Arial"/>
          <w:b/>
          <w:sz w:val="24"/>
          <w:szCs w:val="24"/>
        </w:rPr>
        <w:t>Inten</w:t>
      </w:r>
      <w:r w:rsidR="00032988">
        <w:rPr>
          <w:rFonts w:ascii="Arial" w:hAnsi="Arial" w:cs="Arial"/>
          <w:b/>
          <w:sz w:val="24"/>
          <w:szCs w:val="24"/>
        </w:rPr>
        <w:t xml:space="preserve">ción de </w:t>
      </w:r>
      <w:r w:rsidRPr="007D23EE">
        <w:rPr>
          <w:rFonts w:ascii="Arial" w:hAnsi="Arial" w:cs="Arial"/>
          <w:b/>
          <w:sz w:val="24"/>
          <w:szCs w:val="24"/>
        </w:rPr>
        <w:t xml:space="preserve"> borrar los signos de identidad</w:t>
      </w:r>
    </w:p>
    <w:p w:rsidR="009D52D9" w:rsidRPr="007D23EE" w:rsidRDefault="00840364" w:rsidP="00976D37">
      <w:pPr>
        <w:spacing w:after="100" w:afterAutospacing="1" w:line="240" w:lineRule="auto"/>
        <w:jc w:val="both"/>
        <w:rPr>
          <w:rFonts w:ascii="Arial" w:hAnsi="Arial" w:cs="Arial"/>
          <w:sz w:val="24"/>
          <w:szCs w:val="24"/>
        </w:rPr>
      </w:pPr>
      <w:r w:rsidRPr="007D23EE">
        <w:rPr>
          <w:rFonts w:ascii="Arial" w:hAnsi="Arial" w:cs="Arial"/>
          <w:sz w:val="24"/>
          <w:szCs w:val="24"/>
        </w:rPr>
        <w:t>Si algo parece evidente en las campañas de los planes del ejército es la idea de que hay que</w:t>
      </w:r>
      <w:r w:rsidR="00032988">
        <w:rPr>
          <w:rFonts w:ascii="Arial" w:hAnsi="Arial" w:cs="Arial"/>
          <w:sz w:val="24"/>
          <w:szCs w:val="24"/>
        </w:rPr>
        <w:t xml:space="preserve"> “</w:t>
      </w:r>
      <w:r w:rsidRPr="007D23EE">
        <w:rPr>
          <w:rFonts w:ascii="Arial" w:hAnsi="Arial" w:cs="Arial"/>
          <w:sz w:val="24"/>
          <w:szCs w:val="24"/>
        </w:rPr>
        <w:t xml:space="preserve">borrarles lo </w:t>
      </w:r>
      <w:proofErr w:type="spellStart"/>
      <w:r w:rsidR="00032988">
        <w:rPr>
          <w:rFonts w:ascii="Arial" w:hAnsi="Arial" w:cs="Arial"/>
          <w:sz w:val="24"/>
          <w:szCs w:val="24"/>
        </w:rPr>
        <w:t>i</w:t>
      </w:r>
      <w:r w:rsidRPr="007D23EE">
        <w:rPr>
          <w:rFonts w:ascii="Arial" w:hAnsi="Arial" w:cs="Arial"/>
          <w:sz w:val="24"/>
          <w:szCs w:val="24"/>
        </w:rPr>
        <w:t>xil</w:t>
      </w:r>
      <w:proofErr w:type="spellEnd"/>
      <w:r w:rsidRPr="007D23EE">
        <w:rPr>
          <w:rFonts w:ascii="Arial" w:hAnsi="Arial" w:cs="Arial"/>
          <w:sz w:val="24"/>
          <w:szCs w:val="24"/>
        </w:rPr>
        <w:t>”, “</w:t>
      </w:r>
      <w:proofErr w:type="spellStart"/>
      <w:r w:rsidRPr="007D23EE">
        <w:rPr>
          <w:rFonts w:ascii="Arial" w:hAnsi="Arial" w:cs="Arial"/>
          <w:sz w:val="24"/>
          <w:szCs w:val="24"/>
        </w:rPr>
        <w:t>ladinizarlos</w:t>
      </w:r>
      <w:proofErr w:type="spellEnd"/>
      <w:r w:rsidRPr="007D23EE">
        <w:rPr>
          <w:rFonts w:ascii="Arial" w:hAnsi="Arial" w:cs="Arial"/>
          <w:sz w:val="24"/>
          <w:szCs w:val="24"/>
        </w:rPr>
        <w:t xml:space="preserve"> o normalizarlos”</w:t>
      </w:r>
      <w:r w:rsidR="00032988">
        <w:rPr>
          <w:rFonts w:ascii="Arial" w:hAnsi="Arial" w:cs="Arial"/>
          <w:sz w:val="24"/>
          <w:szCs w:val="24"/>
        </w:rPr>
        <w:t>;</w:t>
      </w:r>
      <w:r w:rsidRPr="007D23EE">
        <w:rPr>
          <w:rFonts w:ascii="Arial" w:hAnsi="Arial" w:cs="Arial"/>
          <w:sz w:val="24"/>
          <w:szCs w:val="24"/>
        </w:rPr>
        <w:t xml:space="preserve"> es decir</w:t>
      </w:r>
      <w:r w:rsidR="00032988">
        <w:rPr>
          <w:rFonts w:ascii="Arial" w:hAnsi="Arial" w:cs="Arial"/>
          <w:sz w:val="24"/>
          <w:szCs w:val="24"/>
        </w:rPr>
        <w:t>, hay</w:t>
      </w:r>
      <w:r w:rsidRPr="007D23EE">
        <w:rPr>
          <w:rFonts w:ascii="Arial" w:hAnsi="Arial" w:cs="Arial"/>
          <w:sz w:val="24"/>
          <w:szCs w:val="24"/>
        </w:rPr>
        <w:t xml:space="preserve"> que</w:t>
      </w:r>
      <w:r w:rsidR="00032988">
        <w:rPr>
          <w:rFonts w:ascii="Arial" w:hAnsi="Arial" w:cs="Arial"/>
          <w:sz w:val="24"/>
          <w:szCs w:val="24"/>
        </w:rPr>
        <w:t xml:space="preserve"> conseguir que</w:t>
      </w:r>
      <w:r w:rsidRPr="007D23EE">
        <w:rPr>
          <w:rFonts w:ascii="Arial" w:hAnsi="Arial" w:cs="Arial"/>
          <w:sz w:val="24"/>
          <w:szCs w:val="24"/>
        </w:rPr>
        <w:t xml:space="preserve"> “dejen de ser indios”. En los destacamentos</w:t>
      </w:r>
      <w:r w:rsidR="00032988">
        <w:rPr>
          <w:rFonts w:ascii="Arial" w:hAnsi="Arial" w:cs="Arial"/>
          <w:sz w:val="24"/>
          <w:szCs w:val="24"/>
        </w:rPr>
        <w:t>,</w:t>
      </w:r>
      <w:r w:rsidRPr="007D23EE">
        <w:rPr>
          <w:rFonts w:ascii="Arial" w:hAnsi="Arial" w:cs="Arial"/>
          <w:sz w:val="24"/>
          <w:szCs w:val="24"/>
        </w:rPr>
        <w:t xml:space="preserve">  y después en los planes dirigidos a su proceso de aculturación a través de la conversión al </w:t>
      </w:r>
      <w:proofErr w:type="spellStart"/>
      <w:r w:rsidRPr="007D23EE">
        <w:rPr>
          <w:rFonts w:ascii="Arial" w:hAnsi="Arial" w:cs="Arial"/>
          <w:sz w:val="24"/>
          <w:szCs w:val="24"/>
        </w:rPr>
        <w:t>neopentecostalismo</w:t>
      </w:r>
      <w:proofErr w:type="spellEnd"/>
      <w:r w:rsidRPr="007D23EE">
        <w:rPr>
          <w:rFonts w:ascii="Arial" w:hAnsi="Arial" w:cs="Arial"/>
          <w:sz w:val="24"/>
          <w:szCs w:val="24"/>
        </w:rPr>
        <w:t>, resultan evidentes los esfuerzos por eliminar su identidad,  cultura, religión y sus costumbres, como formas de</w:t>
      </w:r>
      <w:r w:rsidR="00934347">
        <w:rPr>
          <w:rFonts w:ascii="Arial" w:hAnsi="Arial" w:cs="Arial"/>
          <w:sz w:val="24"/>
          <w:szCs w:val="24"/>
        </w:rPr>
        <w:t xml:space="preserve"> quitarles también su identidad cultural</w:t>
      </w:r>
      <w:r w:rsidRPr="007D23EE">
        <w:rPr>
          <w:rFonts w:ascii="Arial" w:hAnsi="Arial" w:cs="Arial"/>
          <w:sz w:val="24"/>
          <w:szCs w:val="24"/>
        </w:rPr>
        <w:t xml:space="preserve">. En </w:t>
      </w:r>
      <w:r w:rsidR="00032988">
        <w:rPr>
          <w:rFonts w:ascii="Arial" w:hAnsi="Arial" w:cs="Arial"/>
          <w:sz w:val="24"/>
          <w:szCs w:val="24"/>
        </w:rPr>
        <w:t>e</w:t>
      </w:r>
      <w:r w:rsidRPr="007D23EE">
        <w:rPr>
          <w:rFonts w:ascii="Arial" w:hAnsi="Arial" w:cs="Arial"/>
          <w:sz w:val="24"/>
          <w:szCs w:val="24"/>
        </w:rPr>
        <w:t>ste caso</w:t>
      </w:r>
      <w:r w:rsidR="00032988">
        <w:rPr>
          <w:rFonts w:ascii="Arial" w:hAnsi="Arial" w:cs="Arial"/>
          <w:sz w:val="24"/>
          <w:szCs w:val="24"/>
        </w:rPr>
        <w:t>,</w:t>
      </w:r>
      <w:r w:rsidRPr="007D23EE">
        <w:rPr>
          <w:rFonts w:ascii="Arial" w:hAnsi="Arial" w:cs="Arial"/>
          <w:sz w:val="24"/>
          <w:szCs w:val="24"/>
        </w:rPr>
        <w:t xml:space="preserve"> nos atrevemos a afirmar que  lo que se produce </w:t>
      </w:r>
      <w:r w:rsidR="002E2A1C">
        <w:rPr>
          <w:rFonts w:ascii="Arial" w:hAnsi="Arial" w:cs="Arial"/>
          <w:sz w:val="24"/>
          <w:szCs w:val="24"/>
        </w:rPr>
        <w:t xml:space="preserve">- </w:t>
      </w:r>
      <w:r w:rsidR="002E2A1C" w:rsidRPr="007D23EE">
        <w:rPr>
          <w:rFonts w:ascii="Arial" w:hAnsi="Arial" w:cs="Arial"/>
          <w:sz w:val="24"/>
          <w:szCs w:val="24"/>
        </w:rPr>
        <w:t>al margen de genocidio</w:t>
      </w:r>
      <w:r w:rsidR="002E2A1C">
        <w:rPr>
          <w:rFonts w:ascii="Arial" w:hAnsi="Arial" w:cs="Arial"/>
          <w:sz w:val="24"/>
          <w:szCs w:val="24"/>
        </w:rPr>
        <w:t xml:space="preserve"> -</w:t>
      </w:r>
      <w:r w:rsidR="002E2A1C" w:rsidRPr="007D23EE">
        <w:rPr>
          <w:rFonts w:ascii="Arial" w:hAnsi="Arial" w:cs="Arial"/>
          <w:sz w:val="24"/>
          <w:szCs w:val="24"/>
        </w:rPr>
        <w:t xml:space="preserve"> </w:t>
      </w:r>
      <w:r w:rsidRPr="007D23EE">
        <w:rPr>
          <w:rFonts w:ascii="Arial" w:hAnsi="Arial" w:cs="Arial"/>
          <w:sz w:val="24"/>
          <w:szCs w:val="24"/>
        </w:rPr>
        <w:t xml:space="preserve">es un etnocidio cultural y resulta bastante evidente en el relato de muchos de los testigos. </w:t>
      </w:r>
    </w:p>
    <w:p w:rsidR="009D52D9" w:rsidRPr="007D23EE" w:rsidRDefault="00840364" w:rsidP="00976D37">
      <w:pPr>
        <w:spacing w:after="100" w:afterAutospacing="1" w:line="240" w:lineRule="auto"/>
        <w:jc w:val="both"/>
        <w:rPr>
          <w:rFonts w:ascii="Arial" w:hAnsi="Arial" w:cs="Arial"/>
          <w:sz w:val="24"/>
          <w:szCs w:val="24"/>
        </w:rPr>
      </w:pPr>
      <w:r w:rsidRPr="007D23EE">
        <w:rPr>
          <w:rFonts w:ascii="Arial" w:hAnsi="Arial" w:cs="Arial"/>
          <w:sz w:val="24"/>
          <w:szCs w:val="24"/>
        </w:rPr>
        <w:t xml:space="preserve">El perito Ángel Valdés afirmó que durante los años 1982 y </w:t>
      </w:r>
      <w:r w:rsidR="008741E6" w:rsidRPr="007D23EE">
        <w:rPr>
          <w:rFonts w:ascii="Arial" w:hAnsi="Arial" w:cs="Arial"/>
          <w:sz w:val="24"/>
          <w:szCs w:val="24"/>
        </w:rPr>
        <w:t>19</w:t>
      </w:r>
      <w:r w:rsidRPr="007D23EE">
        <w:rPr>
          <w:rFonts w:ascii="Arial" w:hAnsi="Arial" w:cs="Arial"/>
          <w:sz w:val="24"/>
          <w:szCs w:val="24"/>
        </w:rPr>
        <w:t xml:space="preserve">83 hubo una clara intención de “destruir culturalmente al </w:t>
      </w:r>
      <w:r w:rsidR="008741E6" w:rsidRPr="007D23EE">
        <w:rPr>
          <w:rFonts w:ascii="Arial" w:hAnsi="Arial" w:cs="Arial"/>
          <w:sz w:val="24"/>
          <w:szCs w:val="24"/>
        </w:rPr>
        <w:t>p</w:t>
      </w:r>
      <w:r w:rsidRPr="007D23EE">
        <w:rPr>
          <w:rFonts w:ascii="Arial" w:hAnsi="Arial" w:cs="Arial"/>
          <w:sz w:val="24"/>
          <w:szCs w:val="24"/>
        </w:rPr>
        <w:t xml:space="preserve">ueblo </w:t>
      </w:r>
      <w:proofErr w:type="spellStart"/>
      <w:r w:rsidRPr="007D23EE">
        <w:rPr>
          <w:rFonts w:ascii="Arial" w:hAnsi="Arial" w:cs="Arial"/>
          <w:sz w:val="24"/>
          <w:szCs w:val="24"/>
        </w:rPr>
        <w:t>Ixil</w:t>
      </w:r>
      <w:proofErr w:type="spellEnd"/>
      <w:r w:rsidRPr="007D23EE">
        <w:rPr>
          <w:rFonts w:ascii="Arial" w:hAnsi="Arial" w:cs="Arial"/>
          <w:sz w:val="24"/>
          <w:szCs w:val="24"/>
        </w:rPr>
        <w:t xml:space="preserve">”, </w:t>
      </w:r>
      <w:r w:rsidR="00934347">
        <w:rPr>
          <w:rFonts w:ascii="Arial" w:hAnsi="Arial" w:cs="Arial"/>
          <w:sz w:val="24"/>
          <w:szCs w:val="24"/>
        </w:rPr>
        <w:t>y</w:t>
      </w:r>
      <w:r w:rsidRPr="007D23EE">
        <w:rPr>
          <w:rFonts w:ascii="Arial" w:hAnsi="Arial" w:cs="Arial"/>
          <w:sz w:val="24"/>
          <w:szCs w:val="24"/>
        </w:rPr>
        <w:t xml:space="preserve"> su indumentaria y su idioma materno fueron prohibidos en los destacamentos</w:t>
      </w:r>
      <w:r w:rsidR="002E2A1C">
        <w:rPr>
          <w:rFonts w:ascii="Arial" w:hAnsi="Arial" w:cs="Arial"/>
          <w:sz w:val="24"/>
          <w:szCs w:val="24"/>
        </w:rPr>
        <w:t>,</w:t>
      </w:r>
      <w:r w:rsidRPr="007D23EE">
        <w:rPr>
          <w:rFonts w:ascii="Arial" w:hAnsi="Arial" w:cs="Arial"/>
          <w:sz w:val="24"/>
          <w:szCs w:val="24"/>
        </w:rPr>
        <w:t xml:space="preserve"> durante esos dos años como </w:t>
      </w:r>
      <w:r w:rsidR="002E2A1C">
        <w:rPr>
          <w:rFonts w:ascii="Arial" w:hAnsi="Arial" w:cs="Arial"/>
          <w:sz w:val="24"/>
          <w:szCs w:val="24"/>
        </w:rPr>
        <w:t xml:space="preserve">una </w:t>
      </w:r>
      <w:r w:rsidR="00934347">
        <w:rPr>
          <w:rFonts w:ascii="Arial" w:hAnsi="Arial" w:cs="Arial"/>
          <w:sz w:val="24"/>
          <w:szCs w:val="24"/>
        </w:rPr>
        <w:t>forma de “</w:t>
      </w:r>
      <w:r w:rsidRPr="007D23EE">
        <w:rPr>
          <w:rFonts w:ascii="Arial" w:hAnsi="Arial" w:cs="Arial"/>
          <w:sz w:val="24"/>
          <w:szCs w:val="24"/>
        </w:rPr>
        <w:t xml:space="preserve">borrarles lo </w:t>
      </w:r>
      <w:proofErr w:type="spellStart"/>
      <w:r w:rsidRPr="007D23EE">
        <w:rPr>
          <w:rFonts w:ascii="Arial" w:hAnsi="Arial" w:cs="Arial"/>
          <w:sz w:val="24"/>
          <w:szCs w:val="24"/>
        </w:rPr>
        <w:t>Ixil</w:t>
      </w:r>
      <w:proofErr w:type="spellEnd"/>
      <w:r w:rsidRPr="007D23EE">
        <w:rPr>
          <w:rFonts w:ascii="Arial" w:hAnsi="Arial" w:cs="Arial"/>
          <w:sz w:val="24"/>
          <w:szCs w:val="24"/>
        </w:rPr>
        <w:t>”.</w:t>
      </w:r>
    </w:p>
    <w:p w:rsidR="009D52D9" w:rsidRPr="007D23EE" w:rsidRDefault="00840364" w:rsidP="00976D37">
      <w:pPr>
        <w:spacing w:after="100" w:afterAutospacing="1" w:line="240" w:lineRule="auto"/>
        <w:jc w:val="both"/>
        <w:rPr>
          <w:rFonts w:ascii="Arial" w:hAnsi="Arial" w:cs="Arial"/>
          <w:sz w:val="24"/>
          <w:szCs w:val="24"/>
        </w:rPr>
      </w:pPr>
      <w:r w:rsidRPr="007D23EE">
        <w:rPr>
          <w:rFonts w:ascii="Arial" w:hAnsi="Arial" w:cs="Arial"/>
          <w:sz w:val="24"/>
          <w:szCs w:val="24"/>
        </w:rPr>
        <w:t>En muchos casos, como opina Paredes, en los testimonios se muestra</w:t>
      </w:r>
      <w:r w:rsidR="002E2A1C">
        <w:rPr>
          <w:rFonts w:ascii="Arial" w:hAnsi="Arial" w:cs="Arial"/>
          <w:sz w:val="24"/>
          <w:szCs w:val="24"/>
        </w:rPr>
        <w:t>n</w:t>
      </w:r>
      <w:r w:rsidRPr="007D23EE">
        <w:rPr>
          <w:rFonts w:ascii="Arial" w:hAnsi="Arial" w:cs="Arial"/>
          <w:sz w:val="24"/>
          <w:szCs w:val="24"/>
        </w:rPr>
        <w:t xml:space="preserve"> los daños a la id</w:t>
      </w:r>
      <w:r w:rsidR="00934347">
        <w:rPr>
          <w:rFonts w:ascii="Arial" w:hAnsi="Arial" w:cs="Arial"/>
          <w:sz w:val="24"/>
          <w:szCs w:val="24"/>
        </w:rPr>
        <w:t xml:space="preserve">entidad personal que afectaron </w:t>
      </w:r>
      <w:r w:rsidRPr="007D23EE">
        <w:rPr>
          <w:rFonts w:ascii="Arial" w:hAnsi="Arial" w:cs="Arial"/>
          <w:sz w:val="24"/>
          <w:szCs w:val="24"/>
        </w:rPr>
        <w:t>a sus prácticas culturales, al obligarles a abandonar su lengua, sus ritos y su cultura, de modo que</w:t>
      </w:r>
      <w:r w:rsidR="00934347">
        <w:rPr>
          <w:rFonts w:ascii="Arial" w:hAnsi="Arial" w:cs="Arial"/>
          <w:sz w:val="24"/>
          <w:szCs w:val="24"/>
        </w:rPr>
        <w:t xml:space="preserve"> se trastocó su</w:t>
      </w:r>
      <w:r w:rsidRPr="007D23EE">
        <w:rPr>
          <w:rFonts w:ascii="Arial" w:hAnsi="Arial" w:cs="Arial"/>
          <w:sz w:val="24"/>
          <w:szCs w:val="24"/>
        </w:rPr>
        <w:t xml:space="preserve"> identidad cultural. Este testimonio resulta muy elocuente</w:t>
      </w:r>
      <w:r w:rsidR="002E2A1C">
        <w:rPr>
          <w:rFonts w:ascii="Arial" w:hAnsi="Arial" w:cs="Arial"/>
          <w:sz w:val="24"/>
          <w:szCs w:val="24"/>
        </w:rPr>
        <w:t>:</w:t>
      </w:r>
      <w:r w:rsidRPr="007D23EE">
        <w:rPr>
          <w:rFonts w:ascii="Arial" w:hAnsi="Arial" w:cs="Arial"/>
          <w:sz w:val="24"/>
          <w:szCs w:val="24"/>
        </w:rPr>
        <w:t xml:space="preserve"> “lo que ellos querían era terminar definitivamente con nosotros, para que ya no existieran los indígenas”</w:t>
      </w:r>
      <w:r w:rsidR="00934347">
        <w:rPr>
          <w:rFonts w:ascii="Arial" w:hAnsi="Arial" w:cs="Arial"/>
          <w:sz w:val="24"/>
          <w:szCs w:val="24"/>
        </w:rPr>
        <w:t xml:space="preserve"> (</w:t>
      </w:r>
      <w:r w:rsidR="00B113D1" w:rsidRPr="007D23EE">
        <w:rPr>
          <w:rFonts w:ascii="Arial" w:hAnsi="Arial" w:cs="Arial"/>
          <w:sz w:val="24"/>
          <w:szCs w:val="24"/>
        </w:rPr>
        <w:t>CEH, 1999</w:t>
      </w:r>
      <w:r w:rsidR="00934347">
        <w:rPr>
          <w:rFonts w:ascii="Arial" w:hAnsi="Arial" w:cs="Arial"/>
          <w:sz w:val="24"/>
          <w:szCs w:val="24"/>
        </w:rPr>
        <w:t>;</w:t>
      </w:r>
      <w:r w:rsidR="00934347" w:rsidRPr="00934347">
        <w:rPr>
          <w:rFonts w:ascii="Arial" w:hAnsi="Arial" w:cs="Arial"/>
          <w:sz w:val="24"/>
          <w:szCs w:val="24"/>
        </w:rPr>
        <w:t xml:space="preserve"> </w:t>
      </w:r>
      <w:r w:rsidR="00934347" w:rsidRPr="007D23EE">
        <w:rPr>
          <w:rFonts w:ascii="Arial" w:hAnsi="Arial" w:cs="Arial"/>
          <w:sz w:val="24"/>
          <w:szCs w:val="24"/>
        </w:rPr>
        <w:t>Paredes,</w:t>
      </w:r>
      <w:r w:rsidR="00934347">
        <w:rPr>
          <w:rFonts w:ascii="Arial" w:hAnsi="Arial" w:cs="Arial"/>
          <w:sz w:val="24"/>
          <w:szCs w:val="24"/>
        </w:rPr>
        <w:t xml:space="preserve"> </w:t>
      </w:r>
      <w:r w:rsidR="00934347" w:rsidRPr="007D23EE">
        <w:rPr>
          <w:rFonts w:ascii="Arial" w:hAnsi="Arial" w:cs="Arial"/>
          <w:sz w:val="24"/>
          <w:szCs w:val="24"/>
        </w:rPr>
        <w:t>2005</w:t>
      </w:r>
      <w:r w:rsidR="0075076D" w:rsidRPr="007D23EE">
        <w:rPr>
          <w:rFonts w:ascii="Arial" w:hAnsi="Arial" w:cs="Arial"/>
          <w:sz w:val="24"/>
          <w:szCs w:val="24"/>
        </w:rPr>
        <w:t>)</w:t>
      </w:r>
      <w:r w:rsidR="005D6C6F">
        <w:rPr>
          <w:rStyle w:val="FootnoteReference"/>
          <w:rFonts w:ascii="Arial" w:hAnsi="Arial" w:cs="Arial"/>
          <w:sz w:val="24"/>
          <w:szCs w:val="24"/>
        </w:rPr>
        <w:footnoteReference w:id="11"/>
      </w:r>
      <w:r w:rsidR="005D6C6F">
        <w:rPr>
          <w:rFonts w:ascii="Arial" w:hAnsi="Arial" w:cs="Arial"/>
          <w:sz w:val="24"/>
          <w:szCs w:val="24"/>
        </w:rPr>
        <w:t>.</w:t>
      </w:r>
    </w:p>
    <w:p w:rsidR="009D52D9" w:rsidRPr="007D23EE" w:rsidRDefault="00840364" w:rsidP="00976D37">
      <w:pPr>
        <w:spacing w:after="100" w:afterAutospacing="1" w:line="240" w:lineRule="auto"/>
        <w:jc w:val="both"/>
        <w:rPr>
          <w:rFonts w:ascii="Arial" w:hAnsi="Arial" w:cs="Arial"/>
          <w:color w:val="000000"/>
          <w:sz w:val="24"/>
          <w:szCs w:val="24"/>
        </w:rPr>
      </w:pPr>
      <w:r w:rsidRPr="007D23EE">
        <w:rPr>
          <w:rFonts w:ascii="Arial" w:hAnsi="Arial" w:cs="Arial"/>
          <w:color w:val="000000"/>
          <w:sz w:val="24"/>
          <w:szCs w:val="24"/>
        </w:rPr>
        <w:t>Todo ello nos lleva a sugerir que</w:t>
      </w:r>
      <w:r w:rsidR="002E2A1C">
        <w:rPr>
          <w:rFonts w:ascii="Arial" w:hAnsi="Arial" w:cs="Arial"/>
          <w:color w:val="000000"/>
          <w:sz w:val="24"/>
          <w:szCs w:val="24"/>
        </w:rPr>
        <w:t>,</w:t>
      </w:r>
      <w:r w:rsidRPr="007D23EE">
        <w:rPr>
          <w:rFonts w:ascii="Arial" w:hAnsi="Arial" w:cs="Arial"/>
          <w:color w:val="000000"/>
          <w:sz w:val="24"/>
          <w:szCs w:val="24"/>
        </w:rPr>
        <w:t xml:space="preserve"> con el genocidio</w:t>
      </w:r>
      <w:r w:rsidR="002E2A1C">
        <w:rPr>
          <w:rFonts w:ascii="Arial" w:hAnsi="Arial" w:cs="Arial"/>
          <w:color w:val="000000"/>
          <w:sz w:val="24"/>
          <w:szCs w:val="24"/>
        </w:rPr>
        <w:t>,</w:t>
      </w:r>
      <w:r w:rsidRPr="007D23EE">
        <w:rPr>
          <w:rFonts w:ascii="Arial" w:hAnsi="Arial" w:cs="Arial"/>
          <w:color w:val="000000"/>
          <w:sz w:val="24"/>
          <w:szCs w:val="24"/>
        </w:rPr>
        <w:t xml:space="preserve"> se provocó a la vez </w:t>
      </w:r>
      <w:r w:rsidRPr="007D23EE">
        <w:rPr>
          <w:rFonts w:ascii="Arial" w:hAnsi="Arial" w:cs="Arial"/>
          <w:b/>
          <w:color w:val="000000"/>
          <w:sz w:val="24"/>
          <w:szCs w:val="24"/>
        </w:rPr>
        <w:t>un etnocidio</w:t>
      </w:r>
      <w:r w:rsidRPr="007D23EE">
        <w:rPr>
          <w:rFonts w:ascii="Arial" w:hAnsi="Arial" w:cs="Arial"/>
          <w:color w:val="000000"/>
          <w:sz w:val="24"/>
          <w:szCs w:val="24"/>
        </w:rPr>
        <w:t xml:space="preserve"> con el intento de </w:t>
      </w:r>
      <w:proofErr w:type="spellStart"/>
      <w:r w:rsidRPr="007D23EE">
        <w:rPr>
          <w:rFonts w:ascii="Arial" w:hAnsi="Arial" w:cs="Arial"/>
          <w:color w:val="000000"/>
          <w:sz w:val="24"/>
          <w:szCs w:val="24"/>
        </w:rPr>
        <w:t>desidentificar</w:t>
      </w:r>
      <w:proofErr w:type="spellEnd"/>
      <w:r w:rsidRPr="007D23EE">
        <w:rPr>
          <w:rFonts w:ascii="Arial" w:hAnsi="Arial" w:cs="Arial"/>
          <w:color w:val="000000"/>
          <w:sz w:val="24"/>
          <w:szCs w:val="24"/>
        </w:rPr>
        <w:t xml:space="preserve"> culturalmente a la población </w:t>
      </w:r>
      <w:proofErr w:type="spellStart"/>
      <w:r w:rsidRPr="007D23EE">
        <w:rPr>
          <w:rFonts w:ascii="Arial" w:hAnsi="Arial" w:cs="Arial"/>
          <w:color w:val="000000"/>
          <w:sz w:val="24"/>
          <w:szCs w:val="24"/>
        </w:rPr>
        <w:t>Ixil</w:t>
      </w:r>
      <w:proofErr w:type="spellEnd"/>
      <w:r w:rsidRPr="007D23EE">
        <w:rPr>
          <w:rFonts w:ascii="Arial" w:hAnsi="Arial" w:cs="Arial"/>
          <w:color w:val="000000"/>
          <w:sz w:val="24"/>
          <w:szCs w:val="24"/>
        </w:rPr>
        <w:t xml:space="preserve"> y como dice en el plan Sofía </w:t>
      </w:r>
      <w:r w:rsidRPr="00523366">
        <w:rPr>
          <w:rFonts w:ascii="Arial" w:hAnsi="Arial" w:cs="Arial"/>
          <w:color w:val="000000"/>
          <w:sz w:val="24"/>
          <w:szCs w:val="24"/>
        </w:rPr>
        <w:t xml:space="preserve">“borrarlo lo </w:t>
      </w:r>
      <w:proofErr w:type="spellStart"/>
      <w:r w:rsidR="00523366" w:rsidRPr="00523366">
        <w:rPr>
          <w:rFonts w:ascii="Arial" w:hAnsi="Arial" w:cs="Arial"/>
          <w:color w:val="000000"/>
          <w:sz w:val="24"/>
          <w:szCs w:val="24"/>
        </w:rPr>
        <w:t>i</w:t>
      </w:r>
      <w:r w:rsidRPr="00523366">
        <w:rPr>
          <w:rFonts w:ascii="Arial" w:hAnsi="Arial" w:cs="Arial"/>
          <w:color w:val="000000"/>
          <w:sz w:val="24"/>
          <w:szCs w:val="24"/>
        </w:rPr>
        <w:t>xil</w:t>
      </w:r>
      <w:proofErr w:type="spellEnd"/>
      <w:r w:rsidRPr="00523366">
        <w:rPr>
          <w:rFonts w:ascii="Arial" w:hAnsi="Arial" w:cs="Arial"/>
          <w:color w:val="000000"/>
          <w:sz w:val="24"/>
          <w:szCs w:val="24"/>
        </w:rPr>
        <w:t>”</w:t>
      </w:r>
      <w:r w:rsidRPr="007D23EE">
        <w:rPr>
          <w:rFonts w:ascii="Arial" w:hAnsi="Arial" w:cs="Arial"/>
          <w:color w:val="000000"/>
          <w:sz w:val="24"/>
          <w:szCs w:val="24"/>
        </w:rPr>
        <w:t xml:space="preserve"> o “borrar lo maya”, a través de un proceso violento de aculturación en los destacamentos, aldeas estratégicas, eufemísticamente llamados “polos de desarrollo”.</w:t>
      </w:r>
    </w:p>
    <w:p w:rsidR="009D52D9" w:rsidRPr="007D23EE" w:rsidRDefault="009D52D9" w:rsidP="00976D37">
      <w:pPr>
        <w:pStyle w:val="ListParagraph"/>
        <w:jc w:val="both"/>
        <w:rPr>
          <w:rFonts w:ascii="Arial" w:hAnsi="Arial" w:cs="Arial"/>
          <w:sz w:val="24"/>
          <w:szCs w:val="24"/>
        </w:rPr>
      </w:pPr>
    </w:p>
    <w:p w:rsidR="00046C6F" w:rsidRPr="007D23EE" w:rsidRDefault="00840364">
      <w:pPr>
        <w:pStyle w:val="ListParagraph"/>
        <w:numPr>
          <w:ilvl w:val="0"/>
          <w:numId w:val="17"/>
        </w:numPr>
        <w:jc w:val="both"/>
        <w:rPr>
          <w:rFonts w:ascii="Arial" w:hAnsi="Arial" w:cs="Arial"/>
          <w:sz w:val="24"/>
          <w:szCs w:val="24"/>
        </w:rPr>
      </w:pPr>
      <w:r w:rsidRPr="007D23EE">
        <w:rPr>
          <w:rFonts w:ascii="Arial" w:hAnsi="Arial" w:cs="Arial"/>
          <w:b/>
          <w:sz w:val="24"/>
          <w:szCs w:val="24"/>
        </w:rPr>
        <w:t>Destrucción total o parcial del grupo étnico</w:t>
      </w:r>
      <w:r w:rsidRPr="007D23EE">
        <w:rPr>
          <w:rFonts w:ascii="Arial" w:hAnsi="Arial" w:cs="Arial"/>
          <w:sz w:val="24"/>
          <w:szCs w:val="24"/>
        </w:rPr>
        <w:t>:</w:t>
      </w:r>
    </w:p>
    <w:p w:rsidR="009D52D9" w:rsidRPr="007D23EE" w:rsidRDefault="00840364" w:rsidP="00976D37">
      <w:pPr>
        <w:ind w:left="360"/>
        <w:jc w:val="both"/>
        <w:rPr>
          <w:rFonts w:ascii="Arial" w:hAnsi="Arial" w:cs="Arial"/>
          <w:sz w:val="24"/>
          <w:szCs w:val="24"/>
        </w:rPr>
      </w:pPr>
      <w:r w:rsidRPr="007D23EE">
        <w:rPr>
          <w:rFonts w:ascii="Arial" w:hAnsi="Arial" w:cs="Arial"/>
          <w:sz w:val="24"/>
          <w:szCs w:val="24"/>
        </w:rPr>
        <w:t>La destrucción parcial</w:t>
      </w:r>
      <w:r w:rsidR="004373D9">
        <w:rPr>
          <w:rFonts w:ascii="Arial" w:hAnsi="Arial" w:cs="Arial"/>
          <w:sz w:val="24"/>
          <w:szCs w:val="24"/>
        </w:rPr>
        <w:t>,</w:t>
      </w:r>
      <w:r w:rsidRPr="007D23EE">
        <w:rPr>
          <w:rFonts w:ascii="Arial" w:hAnsi="Arial" w:cs="Arial"/>
          <w:sz w:val="24"/>
          <w:szCs w:val="24"/>
        </w:rPr>
        <w:t xml:space="preserve"> o de un grupo como tal</w:t>
      </w:r>
      <w:r w:rsidR="004373D9">
        <w:rPr>
          <w:rFonts w:ascii="Arial" w:hAnsi="Arial" w:cs="Arial"/>
          <w:sz w:val="24"/>
          <w:szCs w:val="24"/>
        </w:rPr>
        <w:t>,</w:t>
      </w:r>
      <w:r w:rsidRPr="007D23EE">
        <w:rPr>
          <w:rFonts w:ascii="Arial" w:hAnsi="Arial" w:cs="Arial"/>
          <w:sz w:val="24"/>
          <w:szCs w:val="24"/>
        </w:rPr>
        <w:t xml:space="preserve"> fue diseñada y elaborada en todos los planes del ejército y ejecutada sistemáticamente con protocolos establecidos en los planes  de campaña del ejército, especialmente, en </w:t>
      </w:r>
      <w:r w:rsidRPr="007D23EE">
        <w:rPr>
          <w:rFonts w:ascii="Arial" w:hAnsi="Arial" w:cs="Arial"/>
          <w:b/>
          <w:sz w:val="24"/>
          <w:szCs w:val="24"/>
        </w:rPr>
        <w:lastRenderedPageBreak/>
        <w:t>Victoria 82, Firmeza 83,</w:t>
      </w:r>
      <w:r w:rsidR="004373D9">
        <w:rPr>
          <w:rFonts w:ascii="Arial" w:hAnsi="Arial" w:cs="Arial"/>
          <w:b/>
          <w:sz w:val="24"/>
          <w:szCs w:val="24"/>
        </w:rPr>
        <w:t xml:space="preserve"> </w:t>
      </w:r>
      <w:r w:rsidRPr="007D23EE">
        <w:rPr>
          <w:rFonts w:ascii="Arial" w:hAnsi="Arial" w:cs="Arial"/>
          <w:b/>
          <w:sz w:val="24"/>
          <w:szCs w:val="24"/>
        </w:rPr>
        <w:t>Sofía</w:t>
      </w:r>
      <w:r w:rsidR="004373D9">
        <w:rPr>
          <w:rFonts w:ascii="Arial" w:hAnsi="Arial" w:cs="Arial"/>
          <w:b/>
          <w:sz w:val="24"/>
          <w:szCs w:val="24"/>
        </w:rPr>
        <w:t>,</w:t>
      </w:r>
      <w:r w:rsidRPr="007D23EE">
        <w:rPr>
          <w:rFonts w:ascii="Arial" w:hAnsi="Arial" w:cs="Arial"/>
          <w:b/>
          <w:sz w:val="24"/>
          <w:szCs w:val="24"/>
        </w:rPr>
        <w:t xml:space="preserve"> </w:t>
      </w:r>
      <w:r w:rsidRPr="007D23EE">
        <w:rPr>
          <w:rFonts w:ascii="Arial" w:hAnsi="Arial" w:cs="Arial"/>
          <w:sz w:val="24"/>
          <w:szCs w:val="24"/>
        </w:rPr>
        <w:t>y en las tesis de ascenso del ejército,  donde queda palpablemente demostrado</w:t>
      </w:r>
      <w:r w:rsidR="004373D9">
        <w:rPr>
          <w:rFonts w:ascii="Arial" w:hAnsi="Arial" w:cs="Arial"/>
          <w:sz w:val="24"/>
          <w:szCs w:val="24"/>
        </w:rPr>
        <w:t xml:space="preserve"> </w:t>
      </w:r>
      <w:r w:rsidRPr="007D23EE">
        <w:rPr>
          <w:rFonts w:ascii="Arial" w:hAnsi="Arial" w:cs="Arial"/>
          <w:sz w:val="24"/>
          <w:szCs w:val="24"/>
        </w:rPr>
        <w:t xml:space="preserve">el propósito del ejército de someter a la población </w:t>
      </w:r>
      <w:proofErr w:type="spellStart"/>
      <w:r w:rsidRPr="007D23EE">
        <w:rPr>
          <w:rFonts w:ascii="Arial" w:hAnsi="Arial" w:cs="Arial"/>
          <w:sz w:val="24"/>
          <w:szCs w:val="24"/>
        </w:rPr>
        <w:t>Ixil</w:t>
      </w:r>
      <w:proofErr w:type="spellEnd"/>
      <w:r w:rsidRPr="007D23EE">
        <w:rPr>
          <w:rFonts w:ascii="Arial" w:hAnsi="Arial" w:cs="Arial"/>
          <w:sz w:val="24"/>
          <w:szCs w:val="24"/>
        </w:rPr>
        <w:t>, a una serie de castigos, torturas y vejaciones, mediante la ejecución de masacres indiscriminadas contra la población no combatiente, así como la destrucción sistemática de sus cosechas, animales, viviendas y</w:t>
      </w:r>
      <w:r w:rsidR="004373D9">
        <w:rPr>
          <w:rFonts w:ascii="Arial" w:hAnsi="Arial" w:cs="Arial"/>
          <w:sz w:val="24"/>
          <w:szCs w:val="24"/>
        </w:rPr>
        <w:t>,</w:t>
      </w:r>
      <w:r w:rsidRPr="007D23EE">
        <w:rPr>
          <w:rFonts w:ascii="Arial" w:hAnsi="Arial" w:cs="Arial"/>
          <w:sz w:val="24"/>
          <w:szCs w:val="24"/>
        </w:rPr>
        <w:t xml:space="preserve"> posteriormente</w:t>
      </w:r>
      <w:r w:rsidR="004373D9">
        <w:rPr>
          <w:rFonts w:ascii="Arial" w:hAnsi="Arial" w:cs="Arial"/>
          <w:sz w:val="24"/>
          <w:szCs w:val="24"/>
        </w:rPr>
        <w:t>,</w:t>
      </w:r>
      <w:r w:rsidRPr="007D23EE">
        <w:rPr>
          <w:rFonts w:ascii="Arial" w:hAnsi="Arial" w:cs="Arial"/>
          <w:sz w:val="24"/>
          <w:szCs w:val="24"/>
        </w:rPr>
        <w:t xml:space="preserve"> aislando a la población</w:t>
      </w:r>
      <w:r w:rsidR="003C4CDB">
        <w:rPr>
          <w:rFonts w:ascii="Arial" w:hAnsi="Arial" w:cs="Arial"/>
          <w:sz w:val="24"/>
          <w:szCs w:val="24"/>
        </w:rPr>
        <w:t xml:space="preserve"> </w:t>
      </w:r>
      <w:r w:rsidRPr="007D23EE">
        <w:rPr>
          <w:rFonts w:ascii="Arial" w:hAnsi="Arial" w:cs="Arial"/>
          <w:sz w:val="24"/>
          <w:szCs w:val="24"/>
        </w:rPr>
        <w:t>en destacamentos u obligándola a desplazarse y  a refugiarse en las montañas</w:t>
      </w:r>
      <w:r w:rsidR="004373D9">
        <w:rPr>
          <w:rFonts w:ascii="Arial" w:hAnsi="Arial" w:cs="Arial"/>
          <w:sz w:val="24"/>
          <w:szCs w:val="24"/>
        </w:rPr>
        <w:t xml:space="preserve"> </w:t>
      </w:r>
      <w:r w:rsidR="003C4CDB">
        <w:rPr>
          <w:rFonts w:ascii="Arial" w:hAnsi="Arial" w:cs="Arial"/>
          <w:sz w:val="24"/>
          <w:szCs w:val="24"/>
        </w:rPr>
        <w:t>(</w:t>
      </w:r>
      <w:proofErr w:type="spellStart"/>
      <w:r w:rsidR="00B113D1" w:rsidRPr="007D23EE">
        <w:rPr>
          <w:rFonts w:ascii="Arial" w:hAnsi="Arial" w:cs="Arial"/>
          <w:sz w:val="24"/>
          <w:szCs w:val="24"/>
        </w:rPr>
        <w:t>Sanford</w:t>
      </w:r>
      <w:proofErr w:type="spellEnd"/>
      <w:r w:rsidR="00B113D1" w:rsidRPr="007D23EE">
        <w:rPr>
          <w:rFonts w:ascii="Arial" w:hAnsi="Arial" w:cs="Arial"/>
          <w:sz w:val="24"/>
          <w:szCs w:val="24"/>
        </w:rPr>
        <w:t>, 2004)</w:t>
      </w:r>
      <w:r w:rsidR="005D6C6F">
        <w:rPr>
          <w:rStyle w:val="FootnoteReference"/>
          <w:rFonts w:ascii="Arial" w:hAnsi="Arial" w:cs="Arial"/>
          <w:sz w:val="24"/>
          <w:szCs w:val="24"/>
        </w:rPr>
        <w:footnoteReference w:id="12"/>
      </w:r>
      <w:r w:rsidR="004373D9">
        <w:rPr>
          <w:rFonts w:ascii="Arial" w:hAnsi="Arial" w:cs="Arial"/>
          <w:sz w:val="24"/>
          <w:szCs w:val="24"/>
        </w:rPr>
        <w:t>.</w:t>
      </w:r>
    </w:p>
    <w:p w:rsidR="009D52D9" w:rsidRPr="007D23EE" w:rsidRDefault="00840364" w:rsidP="00976D37">
      <w:pPr>
        <w:ind w:left="360"/>
        <w:jc w:val="both"/>
        <w:rPr>
          <w:rFonts w:ascii="Arial" w:hAnsi="Arial" w:cs="Arial"/>
          <w:i/>
          <w:sz w:val="24"/>
          <w:szCs w:val="24"/>
        </w:rPr>
      </w:pPr>
      <w:r w:rsidRPr="007D23EE">
        <w:rPr>
          <w:rFonts w:ascii="Arial" w:hAnsi="Arial" w:cs="Arial"/>
          <w:sz w:val="24"/>
          <w:szCs w:val="24"/>
        </w:rPr>
        <w:t>En los diversos planes del ejército, el léxico discursivo e</w:t>
      </w:r>
      <w:r w:rsidR="003C4CDB">
        <w:rPr>
          <w:rFonts w:ascii="Arial" w:hAnsi="Arial" w:cs="Arial"/>
          <w:sz w:val="24"/>
          <w:szCs w:val="24"/>
        </w:rPr>
        <w:t>ra</w:t>
      </w:r>
      <w:r w:rsidRPr="007D23EE">
        <w:rPr>
          <w:rFonts w:ascii="Arial" w:hAnsi="Arial" w:cs="Arial"/>
          <w:sz w:val="24"/>
          <w:szCs w:val="24"/>
        </w:rPr>
        <w:t xml:space="preserve"> </w:t>
      </w:r>
      <w:r w:rsidRPr="007D23EE">
        <w:rPr>
          <w:rFonts w:ascii="Arial" w:hAnsi="Arial" w:cs="Arial"/>
          <w:i/>
          <w:sz w:val="24"/>
          <w:szCs w:val="24"/>
        </w:rPr>
        <w:t>reducir, exterminar, aniquilar, acabar</w:t>
      </w:r>
      <w:r w:rsidR="004373D9">
        <w:rPr>
          <w:rFonts w:ascii="Arial" w:hAnsi="Arial" w:cs="Arial"/>
          <w:i/>
          <w:sz w:val="24"/>
          <w:szCs w:val="24"/>
        </w:rPr>
        <w:t xml:space="preserve"> </w:t>
      </w:r>
      <w:r w:rsidR="004373D9">
        <w:rPr>
          <w:rFonts w:ascii="Arial" w:hAnsi="Arial" w:cs="Arial"/>
          <w:sz w:val="24"/>
          <w:szCs w:val="24"/>
        </w:rPr>
        <w:t>y</w:t>
      </w:r>
      <w:r w:rsidRPr="007D23EE">
        <w:rPr>
          <w:rFonts w:ascii="Arial" w:hAnsi="Arial" w:cs="Arial"/>
          <w:i/>
          <w:sz w:val="24"/>
          <w:szCs w:val="24"/>
        </w:rPr>
        <w:t xml:space="preserve"> destruir</w:t>
      </w:r>
      <w:r w:rsidR="004373D9">
        <w:rPr>
          <w:rFonts w:ascii="Arial" w:hAnsi="Arial" w:cs="Arial"/>
          <w:sz w:val="24"/>
          <w:szCs w:val="24"/>
        </w:rPr>
        <w:t>. E</w:t>
      </w:r>
      <w:r w:rsidRPr="007D23EE">
        <w:rPr>
          <w:rFonts w:ascii="Arial" w:hAnsi="Arial" w:cs="Arial"/>
          <w:sz w:val="24"/>
          <w:szCs w:val="24"/>
        </w:rPr>
        <w:t xml:space="preserve">sta terminología es común y reiterativa. En el </w:t>
      </w:r>
      <w:r w:rsidR="004373D9">
        <w:rPr>
          <w:rFonts w:ascii="Arial" w:hAnsi="Arial" w:cs="Arial"/>
          <w:sz w:val="24"/>
          <w:szCs w:val="24"/>
        </w:rPr>
        <w:t>“</w:t>
      </w:r>
      <w:r w:rsidRPr="007D23EE">
        <w:rPr>
          <w:rFonts w:ascii="Arial" w:hAnsi="Arial" w:cs="Arial"/>
          <w:sz w:val="24"/>
          <w:szCs w:val="24"/>
        </w:rPr>
        <w:t>Plan Victoria 82</w:t>
      </w:r>
      <w:r w:rsidR="004373D9">
        <w:rPr>
          <w:rFonts w:ascii="Arial" w:hAnsi="Arial" w:cs="Arial"/>
          <w:sz w:val="24"/>
          <w:szCs w:val="24"/>
        </w:rPr>
        <w:t>”</w:t>
      </w:r>
      <w:r w:rsidRPr="007D23EE">
        <w:rPr>
          <w:rFonts w:ascii="Arial" w:hAnsi="Arial" w:cs="Arial"/>
          <w:sz w:val="24"/>
          <w:szCs w:val="24"/>
        </w:rPr>
        <w:t xml:space="preserve"> se comenta</w:t>
      </w:r>
      <w:r w:rsidR="003C4CDB">
        <w:rPr>
          <w:rFonts w:ascii="Arial" w:hAnsi="Arial" w:cs="Arial"/>
          <w:sz w:val="24"/>
          <w:szCs w:val="24"/>
        </w:rPr>
        <w:t>ba</w:t>
      </w:r>
      <w:r w:rsidRPr="007D23EE">
        <w:rPr>
          <w:rFonts w:ascii="Arial" w:hAnsi="Arial" w:cs="Arial"/>
          <w:sz w:val="24"/>
          <w:szCs w:val="24"/>
        </w:rPr>
        <w:t xml:space="preserve"> que ha</w:t>
      </w:r>
      <w:r w:rsidR="003C4CDB">
        <w:rPr>
          <w:rFonts w:ascii="Arial" w:hAnsi="Arial" w:cs="Arial"/>
          <w:sz w:val="24"/>
          <w:szCs w:val="24"/>
        </w:rPr>
        <w:t>bía</w:t>
      </w:r>
      <w:r w:rsidRPr="007D23EE">
        <w:rPr>
          <w:rFonts w:ascii="Arial" w:hAnsi="Arial" w:cs="Arial"/>
          <w:sz w:val="24"/>
          <w:szCs w:val="24"/>
        </w:rPr>
        <w:t xml:space="preserve"> que “reducir la molestia, la amenaza subversiva y eventualmente exterminarla y el objetivo de las operaciones psicológicas para la tropa, es convencerla de la necesidad del </w:t>
      </w:r>
      <w:r w:rsidR="00753442" w:rsidRPr="007D23EE">
        <w:rPr>
          <w:rFonts w:ascii="Arial" w:hAnsi="Arial" w:cs="Arial"/>
          <w:sz w:val="24"/>
          <w:szCs w:val="24"/>
        </w:rPr>
        <w:t>´</w:t>
      </w:r>
      <w:r w:rsidRPr="007D23EE">
        <w:rPr>
          <w:rFonts w:ascii="Arial" w:hAnsi="Arial" w:cs="Arial"/>
          <w:sz w:val="24"/>
          <w:szCs w:val="24"/>
        </w:rPr>
        <w:t>exterminio del enemigo</w:t>
      </w:r>
      <w:r w:rsidR="00753442" w:rsidRPr="007D23EE">
        <w:rPr>
          <w:rFonts w:ascii="Arial" w:hAnsi="Arial" w:cs="Arial"/>
          <w:sz w:val="24"/>
          <w:szCs w:val="24"/>
        </w:rPr>
        <w:t>´”</w:t>
      </w:r>
      <w:r w:rsidRPr="007D23EE">
        <w:rPr>
          <w:rFonts w:ascii="Arial" w:hAnsi="Arial" w:cs="Arial"/>
          <w:sz w:val="24"/>
          <w:szCs w:val="24"/>
        </w:rPr>
        <w:t xml:space="preserve">. En </w:t>
      </w:r>
      <w:r w:rsidR="004373D9">
        <w:rPr>
          <w:rFonts w:ascii="Arial" w:hAnsi="Arial" w:cs="Arial"/>
          <w:sz w:val="24"/>
          <w:szCs w:val="24"/>
        </w:rPr>
        <w:t>e</w:t>
      </w:r>
      <w:r w:rsidRPr="007D23EE">
        <w:rPr>
          <w:rFonts w:ascii="Arial" w:hAnsi="Arial" w:cs="Arial"/>
          <w:sz w:val="24"/>
          <w:szCs w:val="24"/>
        </w:rPr>
        <w:t xml:space="preserve">ste mismo Plan, en el anexo H se </w:t>
      </w:r>
      <w:r w:rsidR="004373D9">
        <w:rPr>
          <w:rFonts w:ascii="Arial" w:hAnsi="Arial" w:cs="Arial"/>
          <w:sz w:val="24"/>
          <w:szCs w:val="24"/>
        </w:rPr>
        <w:t>expone</w:t>
      </w:r>
      <w:r w:rsidRPr="007D23EE">
        <w:rPr>
          <w:rFonts w:ascii="Arial" w:hAnsi="Arial" w:cs="Arial"/>
          <w:sz w:val="24"/>
          <w:szCs w:val="24"/>
        </w:rPr>
        <w:t xml:space="preserve"> textualmente</w:t>
      </w:r>
      <w:r w:rsidR="003C4CDB">
        <w:rPr>
          <w:rFonts w:ascii="Arial" w:hAnsi="Arial" w:cs="Arial"/>
          <w:sz w:val="24"/>
          <w:szCs w:val="24"/>
        </w:rPr>
        <w:t>:</w:t>
      </w:r>
      <w:r w:rsidRPr="007D23EE">
        <w:rPr>
          <w:rFonts w:ascii="Arial" w:hAnsi="Arial" w:cs="Arial"/>
          <w:sz w:val="24"/>
          <w:szCs w:val="24"/>
        </w:rPr>
        <w:t xml:space="preserve"> “la misión es aniquilar y las tácticas a utilizar son engañarlos, encontrarlos, atacarlos y aniquilarlos”. En el </w:t>
      </w:r>
      <w:r w:rsidR="004373D9">
        <w:rPr>
          <w:rFonts w:ascii="Arial" w:hAnsi="Arial" w:cs="Arial"/>
          <w:sz w:val="24"/>
          <w:szCs w:val="24"/>
        </w:rPr>
        <w:t>“</w:t>
      </w:r>
      <w:r w:rsidRPr="007D23EE">
        <w:rPr>
          <w:rFonts w:ascii="Arial" w:hAnsi="Arial" w:cs="Arial"/>
          <w:sz w:val="24"/>
          <w:szCs w:val="24"/>
        </w:rPr>
        <w:t>Plan Sofía</w:t>
      </w:r>
      <w:r w:rsidR="004373D9">
        <w:rPr>
          <w:rFonts w:ascii="Arial" w:hAnsi="Arial" w:cs="Arial"/>
          <w:sz w:val="24"/>
          <w:szCs w:val="24"/>
        </w:rPr>
        <w:t>”</w:t>
      </w:r>
      <w:r w:rsidRPr="007D23EE">
        <w:rPr>
          <w:rFonts w:ascii="Arial" w:hAnsi="Arial" w:cs="Arial"/>
          <w:sz w:val="24"/>
          <w:szCs w:val="24"/>
        </w:rPr>
        <w:t xml:space="preserve"> las órdenes de exterminio y aniquilación </w:t>
      </w:r>
      <w:r w:rsidR="003C4CDB">
        <w:rPr>
          <w:rFonts w:ascii="Arial" w:hAnsi="Arial" w:cs="Arial"/>
          <w:sz w:val="24"/>
          <w:szCs w:val="24"/>
        </w:rPr>
        <w:t>era</w:t>
      </w:r>
      <w:r w:rsidRPr="007D23EE">
        <w:rPr>
          <w:rFonts w:ascii="Arial" w:hAnsi="Arial" w:cs="Arial"/>
          <w:sz w:val="24"/>
          <w:szCs w:val="24"/>
        </w:rPr>
        <w:t xml:space="preserve">n aún más claras. Un documento de la CIA </w:t>
      </w:r>
      <w:r w:rsidR="004373D9">
        <w:rPr>
          <w:rFonts w:ascii="Arial" w:hAnsi="Arial" w:cs="Arial"/>
          <w:sz w:val="24"/>
          <w:szCs w:val="24"/>
        </w:rPr>
        <w:t>(</w:t>
      </w:r>
      <w:r w:rsidRPr="007D23EE">
        <w:rPr>
          <w:rFonts w:ascii="Arial" w:hAnsi="Arial" w:cs="Arial"/>
          <w:sz w:val="24"/>
          <w:szCs w:val="24"/>
        </w:rPr>
        <w:t>febrero de 1982</w:t>
      </w:r>
      <w:r w:rsidR="004373D9">
        <w:rPr>
          <w:rFonts w:ascii="Arial" w:hAnsi="Arial" w:cs="Arial"/>
          <w:sz w:val="24"/>
          <w:szCs w:val="24"/>
        </w:rPr>
        <w:t>)</w:t>
      </w:r>
      <w:r w:rsidRPr="007D23EE">
        <w:rPr>
          <w:rFonts w:ascii="Arial" w:hAnsi="Arial" w:cs="Arial"/>
          <w:sz w:val="24"/>
          <w:szCs w:val="24"/>
        </w:rPr>
        <w:t xml:space="preserve"> comenta que “debido a que la may</w:t>
      </w:r>
      <w:r w:rsidR="003C4CDB">
        <w:rPr>
          <w:rFonts w:ascii="Arial" w:hAnsi="Arial" w:cs="Arial"/>
          <w:sz w:val="24"/>
          <w:szCs w:val="24"/>
        </w:rPr>
        <w:t>oría de los indígenas del área [</w:t>
      </w:r>
      <w:proofErr w:type="spellStart"/>
      <w:r w:rsidRPr="007D23EE">
        <w:rPr>
          <w:rFonts w:ascii="Arial" w:hAnsi="Arial" w:cs="Arial"/>
          <w:sz w:val="24"/>
          <w:szCs w:val="24"/>
        </w:rPr>
        <w:t>Ixil</w:t>
      </w:r>
      <w:proofErr w:type="spellEnd"/>
      <w:r w:rsidR="003C4CDB">
        <w:rPr>
          <w:rFonts w:ascii="Arial" w:hAnsi="Arial" w:cs="Arial"/>
          <w:sz w:val="24"/>
          <w:szCs w:val="24"/>
        </w:rPr>
        <w:t>]</w:t>
      </w:r>
      <w:r w:rsidRPr="007D23EE">
        <w:rPr>
          <w:rFonts w:ascii="Arial" w:hAnsi="Arial" w:cs="Arial"/>
          <w:sz w:val="24"/>
          <w:szCs w:val="24"/>
        </w:rPr>
        <w:t>, apoyan a la guerrilla, probablemente será necesario destruir varias aldeas”</w:t>
      </w:r>
      <w:r w:rsidR="004373D9">
        <w:rPr>
          <w:rFonts w:ascii="Arial" w:hAnsi="Arial" w:cs="Arial"/>
          <w:sz w:val="24"/>
          <w:szCs w:val="24"/>
        </w:rPr>
        <w:t xml:space="preserve">; </w:t>
      </w:r>
      <w:r w:rsidRPr="007D23EE">
        <w:rPr>
          <w:rFonts w:ascii="Arial" w:hAnsi="Arial" w:cs="Arial"/>
          <w:sz w:val="24"/>
          <w:szCs w:val="24"/>
        </w:rPr>
        <w:t xml:space="preserve"> o</w:t>
      </w:r>
      <w:r w:rsidR="004373D9">
        <w:rPr>
          <w:rFonts w:ascii="Arial" w:hAnsi="Arial" w:cs="Arial"/>
          <w:sz w:val="24"/>
          <w:szCs w:val="24"/>
        </w:rPr>
        <w:t>tras</w:t>
      </w:r>
      <w:r w:rsidRPr="007D23EE">
        <w:rPr>
          <w:rFonts w:ascii="Arial" w:hAnsi="Arial" w:cs="Arial"/>
          <w:sz w:val="24"/>
          <w:szCs w:val="24"/>
        </w:rPr>
        <w:t xml:space="preserve"> frases </w:t>
      </w:r>
      <w:r w:rsidR="004373D9">
        <w:rPr>
          <w:rFonts w:ascii="Arial" w:hAnsi="Arial" w:cs="Arial"/>
          <w:sz w:val="24"/>
          <w:szCs w:val="24"/>
        </w:rPr>
        <w:t>expresan lo siguiente:</w:t>
      </w:r>
      <w:r w:rsidRPr="007D23EE">
        <w:rPr>
          <w:rFonts w:ascii="Arial" w:hAnsi="Arial" w:cs="Arial"/>
          <w:sz w:val="24"/>
          <w:szCs w:val="24"/>
        </w:rPr>
        <w:t xml:space="preserve"> “</w:t>
      </w:r>
      <w:r w:rsidR="00753442" w:rsidRPr="007D23EE">
        <w:rPr>
          <w:rFonts w:ascii="Arial" w:hAnsi="Arial" w:cs="Arial"/>
          <w:i/>
          <w:sz w:val="24"/>
          <w:szCs w:val="24"/>
        </w:rPr>
        <w:t>c</w:t>
      </w:r>
      <w:r w:rsidRPr="007D23EE">
        <w:rPr>
          <w:rFonts w:ascii="Arial" w:hAnsi="Arial" w:cs="Arial"/>
          <w:i/>
          <w:sz w:val="24"/>
          <w:szCs w:val="24"/>
        </w:rPr>
        <w:t xml:space="preserve">ada mata de milpa es un guerrillero” o “indio visto indio muerto”. </w:t>
      </w:r>
    </w:p>
    <w:p w:rsidR="009D52D9" w:rsidRPr="007D23EE" w:rsidRDefault="00840364" w:rsidP="00976D37">
      <w:pPr>
        <w:ind w:left="360"/>
        <w:jc w:val="both"/>
        <w:rPr>
          <w:rFonts w:ascii="Arial" w:hAnsi="Arial" w:cs="Arial"/>
          <w:sz w:val="24"/>
          <w:szCs w:val="24"/>
        </w:rPr>
      </w:pPr>
      <w:r w:rsidRPr="007D23EE">
        <w:rPr>
          <w:rFonts w:ascii="Arial" w:hAnsi="Arial" w:cs="Arial"/>
          <w:sz w:val="24"/>
          <w:szCs w:val="24"/>
        </w:rPr>
        <w:t xml:space="preserve">Los reportes que aparecen en el </w:t>
      </w:r>
      <w:r w:rsidR="004373D9">
        <w:rPr>
          <w:rFonts w:ascii="Arial" w:hAnsi="Arial" w:cs="Arial"/>
          <w:sz w:val="24"/>
          <w:szCs w:val="24"/>
        </w:rPr>
        <w:t>“</w:t>
      </w:r>
      <w:r w:rsidRPr="007D23EE">
        <w:rPr>
          <w:rFonts w:ascii="Arial" w:hAnsi="Arial" w:cs="Arial"/>
          <w:sz w:val="24"/>
          <w:szCs w:val="24"/>
        </w:rPr>
        <w:t>Plan Sofía</w:t>
      </w:r>
      <w:r w:rsidR="004373D9">
        <w:rPr>
          <w:rFonts w:ascii="Arial" w:hAnsi="Arial" w:cs="Arial"/>
          <w:sz w:val="24"/>
          <w:szCs w:val="24"/>
        </w:rPr>
        <w:t>”</w:t>
      </w:r>
      <w:r w:rsidRPr="007D23EE">
        <w:rPr>
          <w:rFonts w:ascii="Arial" w:hAnsi="Arial" w:cs="Arial"/>
          <w:sz w:val="24"/>
          <w:szCs w:val="24"/>
        </w:rPr>
        <w:t xml:space="preserve"> están plagados discursivamente de este lenguaje de </w:t>
      </w:r>
      <w:r w:rsidRPr="007D23EE">
        <w:rPr>
          <w:rFonts w:ascii="Arial" w:hAnsi="Arial" w:cs="Arial"/>
          <w:i/>
          <w:sz w:val="24"/>
          <w:szCs w:val="24"/>
        </w:rPr>
        <w:t>destrucción y exterminio.</w:t>
      </w:r>
      <w:r w:rsidRPr="007D23EE">
        <w:rPr>
          <w:rFonts w:ascii="Arial" w:hAnsi="Arial" w:cs="Arial"/>
          <w:sz w:val="24"/>
          <w:szCs w:val="24"/>
        </w:rPr>
        <w:t xml:space="preserve"> El propio plan usa el término de </w:t>
      </w:r>
      <w:r w:rsidRPr="007D23EE">
        <w:rPr>
          <w:rFonts w:ascii="Arial" w:hAnsi="Arial" w:cs="Arial"/>
          <w:i/>
          <w:sz w:val="24"/>
          <w:szCs w:val="24"/>
        </w:rPr>
        <w:t>exterminio</w:t>
      </w:r>
      <w:r w:rsidRPr="007D23EE">
        <w:rPr>
          <w:rFonts w:ascii="Arial" w:hAnsi="Arial" w:cs="Arial"/>
          <w:sz w:val="24"/>
          <w:szCs w:val="24"/>
        </w:rPr>
        <w:t xml:space="preserve"> en </w:t>
      </w:r>
      <w:r w:rsidR="004373D9">
        <w:rPr>
          <w:rFonts w:ascii="Arial" w:hAnsi="Arial" w:cs="Arial"/>
          <w:sz w:val="24"/>
          <w:szCs w:val="24"/>
        </w:rPr>
        <w:t>el</w:t>
      </w:r>
      <w:r w:rsidRPr="007D23EE">
        <w:rPr>
          <w:rFonts w:ascii="Arial" w:hAnsi="Arial" w:cs="Arial"/>
          <w:sz w:val="24"/>
          <w:szCs w:val="24"/>
        </w:rPr>
        <w:t xml:space="preserve"> objetivo general de </w:t>
      </w:r>
      <w:r w:rsidR="004373D9">
        <w:rPr>
          <w:rFonts w:ascii="Arial" w:hAnsi="Arial" w:cs="Arial"/>
          <w:sz w:val="24"/>
          <w:szCs w:val="24"/>
        </w:rPr>
        <w:t xml:space="preserve">sus </w:t>
      </w:r>
      <w:r w:rsidRPr="007D23EE">
        <w:rPr>
          <w:rFonts w:ascii="Arial" w:hAnsi="Arial" w:cs="Arial"/>
          <w:sz w:val="24"/>
          <w:szCs w:val="24"/>
        </w:rPr>
        <w:t xml:space="preserve">operaciones. </w:t>
      </w:r>
      <w:r w:rsidR="004373D9">
        <w:rPr>
          <w:rFonts w:ascii="Arial" w:hAnsi="Arial" w:cs="Arial"/>
          <w:sz w:val="24"/>
          <w:szCs w:val="24"/>
        </w:rPr>
        <w:t>La</w:t>
      </w:r>
      <w:r w:rsidRPr="007D23EE">
        <w:rPr>
          <w:rFonts w:ascii="Arial" w:hAnsi="Arial" w:cs="Arial"/>
          <w:sz w:val="24"/>
          <w:szCs w:val="24"/>
        </w:rPr>
        <w:t xml:space="preserve">s tesis del ascenso del Alto Mando prueban cómo se planificaban esas masacres en el “triángulo </w:t>
      </w:r>
      <w:proofErr w:type="spellStart"/>
      <w:r w:rsidRPr="007D23EE">
        <w:rPr>
          <w:rFonts w:ascii="Arial" w:hAnsi="Arial" w:cs="Arial"/>
          <w:sz w:val="24"/>
          <w:szCs w:val="24"/>
        </w:rPr>
        <w:t>Ixil</w:t>
      </w:r>
      <w:proofErr w:type="spellEnd"/>
      <w:r w:rsidRPr="007D23EE">
        <w:rPr>
          <w:rFonts w:ascii="Arial" w:hAnsi="Arial" w:cs="Arial"/>
          <w:sz w:val="24"/>
          <w:szCs w:val="24"/>
        </w:rPr>
        <w:t>” y cuál era el perfil de las aldeas y caseríos que se seleccionaron para llevar a cabo “</w:t>
      </w:r>
      <w:r w:rsidRPr="007D23EE">
        <w:rPr>
          <w:rFonts w:ascii="Arial" w:hAnsi="Arial" w:cs="Arial"/>
          <w:i/>
          <w:sz w:val="24"/>
          <w:szCs w:val="24"/>
        </w:rPr>
        <w:t>una intervención roja</w:t>
      </w:r>
      <w:r w:rsidRPr="007D23EE">
        <w:rPr>
          <w:rFonts w:ascii="Arial" w:hAnsi="Arial" w:cs="Arial"/>
          <w:sz w:val="24"/>
          <w:szCs w:val="24"/>
        </w:rPr>
        <w:t>” en contra de la población civil desarmada.</w:t>
      </w:r>
    </w:p>
    <w:p w:rsidR="009D52D9" w:rsidRPr="007D23EE" w:rsidRDefault="00840364" w:rsidP="00976D37">
      <w:pPr>
        <w:ind w:left="360"/>
        <w:jc w:val="both"/>
        <w:rPr>
          <w:rFonts w:ascii="Arial" w:hAnsi="Arial" w:cs="Arial"/>
          <w:sz w:val="24"/>
          <w:szCs w:val="24"/>
        </w:rPr>
      </w:pPr>
      <w:r w:rsidRPr="007D23EE">
        <w:rPr>
          <w:rFonts w:ascii="Arial" w:hAnsi="Arial" w:cs="Arial"/>
          <w:sz w:val="24"/>
          <w:szCs w:val="24"/>
        </w:rPr>
        <w:t xml:space="preserve">Según uno los peritos forenses, las pruebas resultantes de las exhumaciones </w:t>
      </w:r>
      <w:r w:rsidR="004373D9">
        <w:rPr>
          <w:rFonts w:ascii="Arial" w:hAnsi="Arial" w:cs="Arial"/>
          <w:sz w:val="24"/>
          <w:szCs w:val="24"/>
        </w:rPr>
        <w:t>señalan</w:t>
      </w:r>
      <w:r w:rsidRPr="007D23EE">
        <w:rPr>
          <w:rFonts w:ascii="Arial" w:hAnsi="Arial" w:cs="Arial"/>
          <w:sz w:val="24"/>
          <w:szCs w:val="24"/>
        </w:rPr>
        <w:t xml:space="preserve"> la cantidad de cadáveres de mujeres, ancianos y niños que se encontraban en un estado de total indefensión.</w:t>
      </w:r>
    </w:p>
    <w:p w:rsidR="00046C6F" w:rsidRPr="007D23EE" w:rsidRDefault="00840364">
      <w:pPr>
        <w:numPr>
          <w:ilvl w:val="0"/>
          <w:numId w:val="15"/>
        </w:numPr>
        <w:jc w:val="both"/>
        <w:rPr>
          <w:rFonts w:ascii="Arial" w:hAnsi="Arial" w:cs="Arial"/>
          <w:sz w:val="24"/>
          <w:szCs w:val="24"/>
        </w:rPr>
      </w:pPr>
      <w:r w:rsidRPr="007D23EE">
        <w:rPr>
          <w:rFonts w:ascii="Arial" w:hAnsi="Arial" w:cs="Arial"/>
          <w:i/>
          <w:sz w:val="24"/>
          <w:szCs w:val="24"/>
        </w:rPr>
        <w:t>A mi papá lo hincaron en un puente y le dispararon y se dieron cuenta que no se había muerto del disparo, entonces le dieron con un machete en la cabeza.  Ya se había muerto mi papá. A mis hermanos les quitaron la ropa y los tiraron al fuego</w:t>
      </w:r>
      <w:r w:rsidRPr="007D23EE">
        <w:rPr>
          <w:rFonts w:ascii="Arial" w:hAnsi="Arial" w:cs="Arial"/>
          <w:sz w:val="24"/>
          <w:szCs w:val="24"/>
        </w:rPr>
        <w:t xml:space="preserve">. </w:t>
      </w:r>
    </w:p>
    <w:p w:rsidR="009D52D9" w:rsidRPr="007D23EE" w:rsidRDefault="009D52D9" w:rsidP="00976D37">
      <w:pPr>
        <w:ind w:left="360"/>
        <w:jc w:val="both"/>
        <w:rPr>
          <w:rFonts w:ascii="Arial" w:hAnsi="Arial" w:cs="Arial"/>
          <w:sz w:val="24"/>
          <w:szCs w:val="24"/>
        </w:rPr>
      </w:pPr>
    </w:p>
    <w:p w:rsidR="00046C6F" w:rsidRPr="007D23EE" w:rsidRDefault="004373D9">
      <w:pPr>
        <w:pStyle w:val="ListParagraph"/>
        <w:numPr>
          <w:ilvl w:val="0"/>
          <w:numId w:val="17"/>
        </w:numPr>
        <w:jc w:val="both"/>
        <w:rPr>
          <w:rFonts w:ascii="Arial" w:hAnsi="Arial" w:cs="Arial"/>
          <w:b/>
          <w:sz w:val="24"/>
          <w:szCs w:val="24"/>
        </w:rPr>
      </w:pPr>
      <w:r>
        <w:rPr>
          <w:rFonts w:ascii="Arial" w:hAnsi="Arial" w:cs="Arial"/>
          <w:b/>
          <w:sz w:val="24"/>
          <w:szCs w:val="24"/>
        </w:rPr>
        <w:t>Realización</w:t>
      </w:r>
      <w:r w:rsidR="00840364" w:rsidRPr="007D23EE">
        <w:rPr>
          <w:rFonts w:ascii="Arial" w:hAnsi="Arial" w:cs="Arial"/>
          <w:b/>
          <w:sz w:val="24"/>
          <w:szCs w:val="24"/>
        </w:rPr>
        <w:t xml:space="preserve"> minuciosa y sistemática de planes de  exterminio</w:t>
      </w:r>
    </w:p>
    <w:p w:rsidR="009D52D9" w:rsidRPr="007D23EE" w:rsidRDefault="00840364" w:rsidP="00976D37">
      <w:pPr>
        <w:spacing w:after="100" w:afterAutospacing="1" w:line="240" w:lineRule="auto"/>
        <w:jc w:val="both"/>
        <w:rPr>
          <w:rFonts w:ascii="Arial" w:hAnsi="Arial" w:cs="Arial"/>
          <w:color w:val="000000"/>
          <w:sz w:val="24"/>
          <w:szCs w:val="24"/>
        </w:rPr>
      </w:pPr>
      <w:r w:rsidRPr="004373D9">
        <w:rPr>
          <w:rFonts w:ascii="Arial" w:hAnsi="Arial" w:cs="Arial"/>
          <w:color w:val="000000"/>
          <w:sz w:val="24"/>
          <w:szCs w:val="24"/>
        </w:rPr>
        <w:lastRenderedPageBreak/>
        <w:t>En los objetivos de los Planes de Campaña del ejército se selecciona entre</w:t>
      </w:r>
      <w:r w:rsidR="00821B72">
        <w:rPr>
          <w:rFonts w:ascii="Arial" w:hAnsi="Arial" w:cs="Arial"/>
          <w:color w:val="000000"/>
          <w:sz w:val="24"/>
          <w:szCs w:val="24"/>
        </w:rPr>
        <w:t xml:space="preserve"> </w:t>
      </w:r>
      <w:r w:rsidR="00753442" w:rsidRPr="007D23EE">
        <w:rPr>
          <w:rFonts w:ascii="Arial" w:hAnsi="Arial" w:cs="Arial"/>
          <w:i/>
          <w:color w:val="000000"/>
          <w:sz w:val="24"/>
          <w:szCs w:val="24"/>
        </w:rPr>
        <w:t xml:space="preserve"> </w:t>
      </w:r>
      <w:r w:rsidRPr="007D23EE">
        <w:rPr>
          <w:rFonts w:ascii="Arial" w:hAnsi="Arial" w:cs="Arial"/>
          <w:i/>
          <w:color w:val="000000"/>
          <w:sz w:val="24"/>
          <w:szCs w:val="24"/>
        </w:rPr>
        <w:t>”la</w:t>
      </w:r>
      <w:r w:rsidRPr="007D23EE">
        <w:rPr>
          <w:rFonts w:ascii="Arial" w:hAnsi="Arial" w:cs="Arial"/>
          <w:color w:val="000000"/>
          <w:sz w:val="24"/>
          <w:szCs w:val="24"/>
        </w:rPr>
        <w:t xml:space="preserve"> población a </w:t>
      </w:r>
      <w:r w:rsidRPr="007D23EE">
        <w:rPr>
          <w:rFonts w:ascii="Arial" w:hAnsi="Arial" w:cs="Arial"/>
          <w:i/>
          <w:iCs/>
          <w:color w:val="000000"/>
          <w:sz w:val="24"/>
          <w:szCs w:val="24"/>
        </w:rPr>
        <w:t>defender</w:t>
      </w:r>
      <w:r w:rsidRPr="007D23EE">
        <w:rPr>
          <w:rFonts w:ascii="Arial" w:hAnsi="Arial" w:cs="Arial"/>
          <w:color w:val="000000"/>
          <w:sz w:val="24"/>
          <w:szCs w:val="24"/>
        </w:rPr>
        <w:t xml:space="preserve"> y la población a </w:t>
      </w:r>
      <w:r w:rsidRPr="007D23EE">
        <w:rPr>
          <w:rFonts w:ascii="Arial" w:hAnsi="Arial" w:cs="Arial"/>
          <w:i/>
          <w:iCs/>
          <w:color w:val="000000"/>
          <w:sz w:val="24"/>
          <w:szCs w:val="24"/>
        </w:rPr>
        <w:t xml:space="preserve">aniquilar” </w:t>
      </w:r>
      <w:r w:rsidRPr="007D23EE">
        <w:rPr>
          <w:rFonts w:ascii="Arial" w:hAnsi="Arial" w:cs="Arial"/>
          <w:iCs/>
          <w:color w:val="000000"/>
          <w:sz w:val="24"/>
          <w:szCs w:val="24"/>
        </w:rPr>
        <w:t>y se menciona un tercer tipo de población</w:t>
      </w:r>
      <w:r w:rsidRPr="007D23EE">
        <w:rPr>
          <w:rFonts w:ascii="Arial" w:hAnsi="Arial" w:cs="Arial"/>
          <w:i/>
          <w:iCs/>
          <w:color w:val="000000"/>
          <w:sz w:val="24"/>
          <w:szCs w:val="24"/>
        </w:rPr>
        <w:t xml:space="preserve"> </w:t>
      </w:r>
      <w:r w:rsidRPr="007D23EE">
        <w:rPr>
          <w:rFonts w:ascii="Arial" w:hAnsi="Arial" w:cs="Arial"/>
          <w:color w:val="000000"/>
          <w:sz w:val="24"/>
          <w:szCs w:val="24"/>
        </w:rPr>
        <w:t xml:space="preserve">”a </w:t>
      </w:r>
      <w:r w:rsidRPr="007D23EE">
        <w:rPr>
          <w:rFonts w:ascii="Arial" w:hAnsi="Arial" w:cs="Arial"/>
          <w:i/>
          <w:iCs/>
          <w:color w:val="000000"/>
          <w:sz w:val="24"/>
          <w:szCs w:val="24"/>
        </w:rPr>
        <w:t>recuperar”</w:t>
      </w:r>
      <w:r w:rsidRPr="007D23EE">
        <w:rPr>
          <w:rFonts w:ascii="Arial" w:hAnsi="Arial" w:cs="Arial"/>
          <w:color w:val="000000"/>
          <w:sz w:val="24"/>
          <w:szCs w:val="24"/>
        </w:rPr>
        <w:t xml:space="preserve">, una población proclive a ser captada por el </w:t>
      </w:r>
      <w:r w:rsidR="00753442" w:rsidRPr="007D23EE">
        <w:rPr>
          <w:rFonts w:ascii="Arial" w:hAnsi="Arial" w:cs="Arial"/>
          <w:color w:val="000000"/>
          <w:sz w:val="24"/>
          <w:szCs w:val="24"/>
        </w:rPr>
        <w:t>adversario, la</w:t>
      </w:r>
      <w:r w:rsidRPr="007D23EE">
        <w:rPr>
          <w:rFonts w:ascii="Arial" w:hAnsi="Arial" w:cs="Arial"/>
          <w:color w:val="000000"/>
          <w:sz w:val="24"/>
          <w:szCs w:val="24"/>
        </w:rPr>
        <w:t xml:space="preserve"> guerrilla, debería de conducirse a los destacamentos militares para “normalizarla” o “borrarle lo </w:t>
      </w:r>
      <w:proofErr w:type="spellStart"/>
      <w:r w:rsidR="004373D9">
        <w:rPr>
          <w:rFonts w:ascii="Arial" w:hAnsi="Arial" w:cs="Arial"/>
          <w:color w:val="000000"/>
          <w:sz w:val="24"/>
          <w:szCs w:val="24"/>
        </w:rPr>
        <w:t>i</w:t>
      </w:r>
      <w:r w:rsidRPr="007D23EE">
        <w:rPr>
          <w:rFonts w:ascii="Arial" w:hAnsi="Arial" w:cs="Arial"/>
          <w:color w:val="000000"/>
          <w:sz w:val="24"/>
          <w:szCs w:val="24"/>
        </w:rPr>
        <w:t>xil</w:t>
      </w:r>
      <w:proofErr w:type="spellEnd"/>
      <w:r w:rsidRPr="007D23EE">
        <w:rPr>
          <w:rFonts w:ascii="Arial" w:hAnsi="Arial" w:cs="Arial"/>
          <w:color w:val="000000"/>
          <w:sz w:val="24"/>
          <w:szCs w:val="24"/>
        </w:rPr>
        <w:t>”</w:t>
      </w:r>
      <w:r w:rsidR="00753442" w:rsidRPr="007D23EE">
        <w:rPr>
          <w:rFonts w:ascii="Arial" w:hAnsi="Arial" w:cs="Arial"/>
          <w:color w:val="000000"/>
          <w:sz w:val="24"/>
          <w:szCs w:val="24"/>
        </w:rPr>
        <w:t>.</w:t>
      </w:r>
      <w:r w:rsidRPr="007D23EE">
        <w:rPr>
          <w:rFonts w:ascii="Arial" w:hAnsi="Arial" w:cs="Arial"/>
          <w:color w:val="000000"/>
          <w:sz w:val="24"/>
          <w:szCs w:val="24"/>
        </w:rPr>
        <w:t xml:space="preserve"> </w:t>
      </w:r>
    </w:p>
    <w:p w:rsidR="009D52D9" w:rsidRPr="007D23EE" w:rsidRDefault="00840364" w:rsidP="00976D37">
      <w:pPr>
        <w:spacing w:after="100" w:afterAutospacing="1" w:line="240" w:lineRule="auto"/>
        <w:jc w:val="both"/>
        <w:rPr>
          <w:rFonts w:ascii="Arial" w:hAnsi="Arial" w:cs="Arial"/>
          <w:color w:val="000000"/>
          <w:sz w:val="24"/>
          <w:szCs w:val="24"/>
        </w:rPr>
      </w:pPr>
      <w:r w:rsidRPr="007D23EE">
        <w:rPr>
          <w:rFonts w:ascii="Arial" w:hAnsi="Arial" w:cs="Arial"/>
          <w:color w:val="000000"/>
          <w:sz w:val="24"/>
          <w:szCs w:val="24"/>
        </w:rPr>
        <w:t>Los planes de campaña “Victoria 82”, “Firmeza 83”, “Firmeza 83-1” y “Sofía” dividieron a la población</w:t>
      </w:r>
      <w:r w:rsidR="004373D9">
        <w:rPr>
          <w:rFonts w:ascii="Arial" w:hAnsi="Arial" w:cs="Arial"/>
          <w:color w:val="000000"/>
          <w:sz w:val="24"/>
          <w:szCs w:val="24"/>
        </w:rPr>
        <w:t>,</w:t>
      </w:r>
      <w:r w:rsidRPr="007D23EE">
        <w:rPr>
          <w:rFonts w:ascii="Arial" w:hAnsi="Arial" w:cs="Arial"/>
          <w:color w:val="000000"/>
          <w:sz w:val="24"/>
          <w:szCs w:val="24"/>
        </w:rPr>
        <w:t xml:space="preserve"> activando diversos mecanismos de control</w:t>
      </w:r>
      <w:r w:rsidRPr="007D23EE">
        <w:rPr>
          <w:rFonts w:ascii="Arial" w:hAnsi="Arial" w:cs="Arial"/>
          <w:sz w:val="24"/>
          <w:szCs w:val="24"/>
          <w:lang w:eastAsia="ja-JP"/>
        </w:rPr>
        <w:t xml:space="preserve"> sobre </w:t>
      </w:r>
      <w:r w:rsidRPr="007D23EE">
        <w:rPr>
          <w:rFonts w:ascii="Arial" w:hAnsi="Arial" w:cs="Arial"/>
          <w:color w:val="000000"/>
          <w:sz w:val="24"/>
          <w:szCs w:val="24"/>
        </w:rPr>
        <w:t>aquellos grupos que reunían determinadas características “innatas” que los hacían más proclives a la subversión,</w:t>
      </w:r>
      <w:r w:rsidR="004373D9">
        <w:rPr>
          <w:rFonts w:ascii="Arial" w:hAnsi="Arial" w:cs="Arial"/>
          <w:color w:val="000000"/>
          <w:sz w:val="24"/>
          <w:szCs w:val="24"/>
        </w:rPr>
        <w:t xml:space="preserve"> considerados</w:t>
      </w:r>
      <w:r w:rsidRPr="007D23EE">
        <w:rPr>
          <w:rFonts w:ascii="Arial" w:hAnsi="Arial" w:cs="Arial"/>
          <w:color w:val="000000"/>
          <w:sz w:val="24"/>
          <w:szCs w:val="24"/>
        </w:rPr>
        <w:t xml:space="preserve"> “potencialmente” subversivos: Fuerzas </w:t>
      </w:r>
      <w:r w:rsidR="00AE0440">
        <w:rPr>
          <w:rFonts w:ascii="Arial" w:hAnsi="Arial" w:cs="Arial"/>
          <w:color w:val="000000"/>
          <w:sz w:val="24"/>
          <w:szCs w:val="24"/>
        </w:rPr>
        <w:t>I</w:t>
      </w:r>
      <w:r w:rsidRPr="007D23EE">
        <w:rPr>
          <w:rFonts w:ascii="Arial" w:hAnsi="Arial" w:cs="Arial"/>
          <w:color w:val="000000"/>
          <w:sz w:val="24"/>
          <w:szCs w:val="24"/>
        </w:rPr>
        <w:t xml:space="preserve">rregulares </w:t>
      </w:r>
      <w:r w:rsidR="00AE0440">
        <w:rPr>
          <w:rFonts w:ascii="Arial" w:hAnsi="Arial" w:cs="Arial"/>
          <w:color w:val="000000"/>
          <w:sz w:val="24"/>
          <w:szCs w:val="24"/>
        </w:rPr>
        <w:t>L</w:t>
      </w:r>
      <w:r w:rsidRPr="007D23EE">
        <w:rPr>
          <w:rFonts w:ascii="Arial" w:hAnsi="Arial" w:cs="Arial"/>
          <w:color w:val="000000"/>
          <w:sz w:val="24"/>
          <w:szCs w:val="24"/>
        </w:rPr>
        <w:t>ocales.</w:t>
      </w:r>
    </w:p>
    <w:p w:rsidR="009D52D9" w:rsidRPr="007D23EE" w:rsidRDefault="00840364" w:rsidP="00976D37">
      <w:pPr>
        <w:pStyle w:val="Parrafo"/>
        <w:spacing w:before="0" w:after="100" w:afterAutospacing="1"/>
        <w:rPr>
          <w:rFonts w:ascii="Arial" w:hAnsi="Arial" w:cs="Arial"/>
          <w:sz w:val="24"/>
          <w:szCs w:val="24"/>
        </w:rPr>
      </w:pPr>
      <w:r w:rsidRPr="007D23EE">
        <w:rPr>
          <w:rFonts w:ascii="Arial" w:hAnsi="Arial" w:cs="Arial"/>
          <w:color w:val="000000"/>
          <w:sz w:val="24"/>
          <w:szCs w:val="24"/>
        </w:rPr>
        <w:t xml:space="preserve">En el </w:t>
      </w:r>
      <w:r w:rsidR="00AE0440">
        <w:rPr>
          <w:rFonts w:ascii="Arial" w:hAnsi="Arial" w:cs="Arial"/>
          <w:color w:val="000000"/>
          <w:sz w:val="24"/>
          <w:szCs w:val="24"/>
        </w:rPr>
        <w:t>“P</w:t>
      </w:r>
      <w:r w:rsidRPr="007D23EE">
        <w:rPr>
          <w:rFonts w:ascii="Arial" w:hAnsi="Arial" w:cs="Arial"/>
          <w:color w:val="000000"/>
          <w:sz w:val="24"/>
          <w:szCs w:val="24"/>
        </w:rPr>
        <w:t>lan Sofía</w:t>
      </w:r>
      <w:r w:rsidR="00AE0440">
        <w:rPr>
          <w:rFonts w:ascii="Arial" w:hAnsi="Arial" w:cs="Arial"/>
          <w:color w:val="000000"/>
          <w:sz w:val="24"/>
          <w:szCs w:val="24"/>
        </w:rPr>
        <w:t>”</w:t>
      </w:r>
      <w:r w:rsidR="00821B72">
        <w:rPr>
          <w:rFonts w:ascii="Arial" w:hAnsi="Arial" w:cs="Arial"/>
          <w:color w:val="000000"/>
          <w:sz w:val="24"/>
          <w:szCs w:val="24"/>
        </w:rPr>
        <w:t>,</w:t>
      </w:r>
      <w:r w:rsidRPr="007D23EE">
        <w:rPr>
          <w:rFonts w:ascii="Arial" w:hAnsi="Arial" w:cs="Arial"/>
          <w:color w:val="000000"/>
          <w:sz w:val="24"/>
          <w:szCs w:val="24"/>
        </w:rPr>
        <w:t xml:space="preserve"> y en las tesis de ascenso de los militares</w:t>
      </w:r>
      <w:r w:rsidR="00AE0440" w:rsidRPr="007D23EE">
        <w:rPr>
          <w:rFonts w:ascii="Arial" w:hAnsi="Arial" w:cs="Arial"/>
          <w:color w:val="000000"/>
          <w:sz w:val="24"/>
          <w:szCs w:val="24"/>
        </w:rPr>
        <w:t>,</w:t>
      </w:r>
      <w:r w:rsidR="00AE0440">
        <w:rPr>
          <w:rFonts w:ascii="Arial" w:hAnsi="Arial" w:cs="Arial"/>
          <w:sz w:val="24"/>
          <w:szCs w:val="24"/>
        </w:rPr>
        <w:t xml:space="preserve"> no se</w:t>
      </w:r>
      <w:r w:rsidRPr="007D23EE">
        <w:rPr>
          <w:rFonts w:ascii="Arial" w:hAnsi="Arial" w:cs="Arial"/>
          <w:sz w:val="24"/>
          <w:szCs w:val="24"/>
        </w:rPr>
        <w:t xml:space="preserve"> considera</w:t>
      </w:r>
      <w:r w:rsidR="00821B72">
        <w:rPr>
          <w:rFonts w:ascii="Arial" w:hAnsi="Arial" w:cs="Arial"/>
          <w:sz w:val="24"/>
          <w:szCs w:val="24"/>
        </w:rPr>
        <w:t>ba</w:t>
      </w:r>
      <w:r w:rsidRPr="007D23EE">
        <w:rPr>
          <w:rFonts w:ascii="Arial" w:hAnsi="Arial" w:cs="Arial"/>
          <w:sz w:val="24"/>
          <w:szCs w:val="24"/>
        </w:rPr>
        <w:t xml:space="preserve"> a la </w:t>
      </w:r>
      <w:r w:rsidR="00753442" w:rsidRPr="007D23EE">
        <w:rPr>
          <w:rFonts w:ascii="Arial" w:hAnsi="Arial" w:cs="Arial"/>
          <w:sz w:val="24"/>
          <w:szCs w:val="24"/>
        </w:rPr>
        <w:t>población</w:t>
      </w:r>
      <w:r w:rsidRPr="007D23EE">
        <w:rPr>
          <w:rFonts w:ascii="Arial" w:hAnsi="Arial" w:cs="Arial"/>
          <w:sz w:val="24"/>
          <w:szCs w:val="24"/>
        </w:rPr>
        <w:t xml:space="preserve"> </w:t>
      </w:r>
      <w:r w:rsidRPr="00251A1A">
        <w:rPr>
          <w:rFonts w:ascii="Arial" w:hAnsi="Arial" w:cs="Arial"/>
          <w:sz w:val="24"/>
          <w:szCs w:val="24"/>
        </w:rPr>
        <w:t>como personas, como indígenas o sujetos,</w:t>
      </w:r>
      <w:r w:rsidR="00AE0440" w:rsidRPr="00251A1A">
        <w:rPr>
          <w:rFonts w:ascii="Arial" w:hAnsi="Arial" w:cs="Arial"/>
          <w:sz w:val="24"/>
          <w:szCs w:val="24"/>
        </w:rPr>
        <w:t xml:space="preserve"> y</w:t>
      </w:r>
      <w:r w:rsidRPr="00251A1A">
        <w:rPr>
          <w:rFonts w:ascii="Arial" w:hAnsi="Arial" w:cs="Arial"/>
          <w:sz w:val="24"/>
          <w:szCs w:val="24"/>
        </w:rPr>
        <w:t xml:space="preserve"> evidentemente</w:t>
      </w:r>
      <w:r w:rsidR="00821B72" w:rsidRPr="00251A1A">
        <w:rPr>
          <w:rFonts w:ascii="Arial" w:hAnsi="Arial" w:cs="Arial"/>
          <w:sz w:val="24"/>
          <w:szCs w:val="24"/>
        </w:rPr>
        <w:t xml:space="preserve"> menos aún y</w:t>
      </w:r>
      <w:r w:rsidRPr="00251A1A">
        <w:rPr>
          <w:rFonts w:ascii="Arial" w:hAnsi="Arial" w:cs="Arial"/>
          <w:sz w:val="24"/>
          <w:szCs w:val="24"/>
        </w:rPr>
        <w:t xml:space="preserve"> en ningún caso como víctimas, sino </w:t>
      </w:r>
      <w:r w:rsidR="00AE0440" w:rsidRPr="00251A1A">
        <w:rPr>
          <w:rFonts w:ascii="Arial" w:hAnsi="Arial" w:cs="Arial"/>
          <w:sz w:val="24"/>
          <w:szCs w:val="24"/>
        </w:rPr>
        <w:t>que se les trata</w:t>
      </w:r>
      <w:r w:rsidR="00821B72" w:rsidRPr="00251A1A">
        <w:rPr>
          <w:rFonts w:ascii="Arial" w:hAnsi="Arial" w:cs="Arial"/>
          <w:sz w:val="24"/>
          <w:szCs w:val="24"/>
        </w:rPr>
        <w:t>ba</w:t>
      </w:r>
      <w:r w:rsidR="00AE0440" w:rsidRPr="00251A1A">
        <w:rPr>
          <w:rFonts w:ascii="Arial" w:hAnsi="Arial" w:cs="Arial"/>
          <w:sz w:val="24"/>
          <w:szCs w:val="24"/>
        </w:rPr>
        <w:t xml:space="preserve"> </w:t>
      </w:r>
      <w:r w:rsidRPr="00251A1A">
        <w:rPr>
          <w:rFonts w:ascii="Arial" w:hAnsi="Arial" w:cs="Arial"/>
          <w:sz w:val="24"/>
          <w:szCs w:val="24"/>
        </w:rPr>
        <w:t xml:space="preserve">como objetos o como animales, </w:t>
      </w:r>
      <w:r w:rsidR="00AE0440" w:rsidRPr="00251A1A">
        <w:rPr>
          <w:rFonts w:ascii="Arial" w:hAnsi="Arial" w:cs="Arial"/>
          <w:sz w:val="24"/>
          <w:szCs w:val="24"/>
        </w:rPr>
        <w:t>lo que constituye</w:t>
      </w:r>
      <w:r w:rsidRPr="00251A1A">
        <w:rPr>
          <w:rFonts w:ascii="Arial" w:hAnsi="Arial" w:cs="Arial"/>
          <w:sz w:val="24"/>
          <w:szCs w:val="24"/>
        </w:rPr>
        <w:t xml:space="preserve"> una forma de cosificarlos  y quitarles su humanidad</w:t>
      </w:r>
      <w:r w:rsidRPr="007D23EE">
        <w:rPr>
          <w:rFonts w:ascii="Arial" w:hAnsi="Arial" w:cs="Arial"/>
          <w:b/>
          <w:sz w:val="24"/>
          <w:szCs w:val="24"/>
        </w:rPr>
        <w:t>.</w:t>
      </w:r>
      <w:r w:rsidRPr="007D23EE">
        <w:rPr>
          <w:rFonts w:ascii="Arial" w:hAnsi="Arial" w:cs="Arial"/>
          <w:sz w:val="24"/>
          <w:szCs w:val="24"/>
        </w:rPr>
        <w:t xml:space="preserve"> En </w:t>
      </w:r>
      <w:r w:rsidR="00AE0440">
        <w:rPr>
          <w:rFonts w:ascii="Arial" w:hAnsi="Arial" w:cs="Arial"/>
          <w:sz w:val="24"/>
          <w:szCs w:val="24"/>
        </w:rPr>
        <w:t>e</w:t>
      </w:r>
      <w:r w:rsidRPr="007D23EE">
        <w:rPr>
          <w:rFonts w:ascii="Arial" w:hAnsi="Arial" w:cs="Arial"/>
          <w:sz w:val="24"/>
          <w:szCs w:val="24"/>
        </w:rPr>
        <w:t>ste plan, se enumeran a los muertos o asesinados de la misma manera que se habla de las viviendas, los animales, las trampas u otros objetos</w:t>
      </w:r>
      <w:r w:rsidR="00AE0440">
        <w:rPr>
          <w:rFonts w:ascii="Arial" w:hAnsi="Arial" w:cs="Arial"/>
          <w:sz w:val="24"/>
          <w:szCs w:val="24"/>
        </w:rPr>
        <w:t>; en el mejor de los casos</w:t>
      </w:r>
      <w:r w:rsidRPr="007D23EE">
        <w:rPr>
          <w:rFonts w:ascii="Arial" w:hAnsi="Arial" w:cs="Arial"/>
          <w:sz w:val="24"/>
          <w:szCs w:val="24"/>
        </w:rPr>
        <w:t>, se les considera como ENO</w:t>
      </w:r>
      <w:r w:rsidR="00AE0440">
        <w:rPr>
          <w:rFonts w:ascii="Arial" w:hAnsi="Arial" w:cs="Arial"/>
          <w:sz w:val="24"/>
          <w:szCs w:val="24"/>
        </w:rPr>
        <w:t xml:space="preserve"> (</w:t>
      </w:r>
      <w:r w:rsidRPr="007D23EE">
        <w:rPr>
          <w:rFonts w:ascii="Arial" w:hAnsi="Arial" w:cs="Arial"/>
          <w:sz w:val="24"/>
          <w:szCs w:val="24"/>
        </w:rPr>
        <w:t>enemigos internos</w:t>
      </w:r>
      <w:r w:rsidR="00AE0440">
        <w:rPr>
          <w:rFonts w:ascii="Arial" w:hAnsi="Arial" w:cs="Arial"/>
          <w:sz w:val="24"/>
          <w:szCs w:val="24"/>
        </w:rPr>
        <w:t>)</w:t>
      </w:r>
      <w:r w:rsidRPr="007D23EE">
        <w:rPr>
          <w:rFonts w:ascii="Arial" w:hAnsi="Arial" w:cs="Arial"/>
          <w:sz w:val="24"/>
          <w:szCs w:val="24"/>
        </w:rPr>
        <w:t xml:space="preserve"> o como FIL, </w:t>
      </w:r>
      <w:r w:rsidR="00AE0440">
        <w:rPr>
          <w:rFonts w:ascii="Arial" w:hAnsi="Arial" w:cs="Arial"/>
          <w:sz w:val="24"/>
          <w:szCs w:val="24"/>
        </w:rPr>
        <w:t>(</w:t>
      </w:r>
      <w:r w:rsidRPr="007D23EE">
        <w:rPr>
          <w:rFonts w:ascii="Arial" w:hAnsi="Arial" w:cs="Arial"/>
          <w:sz w:val="24"/>
          <w:szCs w:val="24"/>
        </w:rPr>
        <w:t>Fuerzas Irregulares Locales</w:t>
      </w:r>
      <w:r w:rsidR="00AE0440">
        <w:rPr>
          <w:rFonts w:ascii="Arial" w:hAnsi="Arial" w:cs="Arial"/>
          <w:sz w:val="24"/>
          <w:szCs w:val="24"/>
        </w:rPr>
        <w:t>)</w:t>
      </w:r>
      <w:r w:rsidRPr="007D23EE">
        <w:rPr>
          <w:rFonts w:ascii="Arial" w:hAnsi="Arial" w:cs="Arial"/>
          <w:sz w:val="24"/>
          <w:szCs w:val="24"/>
        </w:rPr>
        <w:t>, a toda la población civil desarmada</w:t>
      </w:r>
      <w:r w:rsidR="00EB0FDF">
        <w:rPr>
          <w:rFonts w:ascii="Arial" w:hAnsi="Arial" w:cs="Arial"/>
          <w:sz w:val="24"/>
          <w:szCs w:val="24"/>
        </w:rPr>
        <w:t>,</w:t>
      </w:r>
      <w:r w:rsidRPr="007D23EE">
        <w:rPr>
          <w:rFonts w:ascii="Arial" w:hAnsi="Arial" w:cs="Arial"/>
          <w:sz w:val="24"/>
          <w:szCs w:val="24"/>
        </w:rPr>
        <w:t xml:space="preserve"> y lo que es peor aún, a los niños se les denomina </w:t>
      </w:r>
      <w:r w:rsidRPr="007D23EE">
        <w:rPr>
          <w:rFonts w:ascii="Arial" w:hAnsi="Arial" w:cs="Arial"/>
          <w:b/>
          <w:bCs/>
          <w:i/>
          <w:sz w:val="24"/>
          <w:szCs w:val="24"/>
        </w:rPr>
        <w:t>“chocolates</w:t>
      </w:r>
      <w:r w:rsidRPr="007D23EE">
        <w:rPr>
          <w:rFonts w:ascii="Arial" w:hAnsi="Arial" w:cs="Arial"/>
          <w:b/>
          <w:sz w:val="24"/>
          <w:szCs w:val="24"/>
        </w:rPr>
        <w:t>”</w:t>
      </w:r>
      <w:r w:rsidRPr="007D23EE">
        <w:rPr>
          <w:rFonts w:ascii="Arial" w:hAnsi="Arial" w:cs="Arial"/>
          <w:sz w:val="24"/>
          <w:szCs w:val="24"/>
        </w:rPr>
        <w:t xml:space="preserve"> </w:t>
      </w:r>
      <w:r w:rsidR="00753442" w:rsidRPr="007D23EE">
        <w:rPr>
          <w:rFonts w:ascii="Arial" w:hAnsi="Arial" w:cs="Arial"/>
          <w:sz w:val="24"/>
          <w:szCs w:val="24"/>
        </w:rPr>
        <w:t xml:space="preserve"> </w:t>
      </w:r>
      <w:r w:rsidRPr="007D23EE">
        <w:rPr>
          <w:rFonts w:ascii="Arial" w:hAnsi="Arial" w:cs="Arial"/>
          <w:sz w:val="24"/>
          <w:szCs w:val="24"/>
        </w:rPr>
        <w:t>haciendo clara relación a su color cobrizo. En los partes de guerra aparecen frecuentemente “se eliminaron a dos chocolates”, “FIL muertos cinco” o se les denomina como “</w:t>
      </w:r>
      <w:r w:rsidRPr="007D23EE">
        <w:rPr>
          <w:rFonts w:ascii="Arial" w:hAnsi="Arial" w:cs="Arial"/>
          <w:iCs/>
          <w:sz w:val="24"/>
          <w:szCs w:val="24"/>
        </w:rPr>
        <w:t>elementos indocumentados de 17 años” o “se eliminó a un elemento vestido de civil”, “se eliminaron a 25 caballos</w:t>
      </w:r>
      <w:r w:rsidRPr="007D23EE">
        <w:rPr>
          <w:rFonts w:ascii="Arial" w:hAnsi="Arial" w:cs="Arial"/>
          <w:sz w:val="24"/>
          <w:szCs w:val="24"/>
        </w:rPr>
        <w:t xml:space="preserve">, </w:t>
      </w:r>
      <w:r w:rsidRPr="007D23EE">
        <w:rPr>
          <w:rFonts w:ascii="Arial" w:hAnsi="Arial" w:cs="Arial"/>
          <w:iCs/>
          <w:sz w:val="24"/>
          <w:szCs w:val="24"/>
        </w:rPr>
        <w:t>70 ovejas, 35 vacas y 15 FIL</w:t>
      </w:r>
      <w:r w:rsidRPr="007D23EE">
        <w:rPr>
          <w:rFonts w:ascii="Arial" w:hAnsi="Arial" w:cs="Arial"/>
          <w:sz w:val="24"/>
          <w:szCs w:val="24"/>
        </w:rPr>
        <w:t>”. Sólo cuando se les evacua, se les secuestra o se les hace prisioneros, vuelven a ser sujetos:</w:t>
      </w:r>
      <w:r w:rsidR="00753442" w:rsidRPr="007D23EE">
        <w:rPr>
          <w:rFonts w:ascii="Arial" w:hAnsi="Arial" w:cs="Arial"/>
          <w:sz w:val="24"/>
          <w:szCs w:val="24"/>
        </w:rPr>
        <w:t xml:space="preserve"> </w:t>
      </w:r>
      <w:r w:rsidRPr="007D23EE">
        <w:rPr>
          <w:rFonts w:ascii="Arial" w:hAnsi="Arial" w:cs="Arial"/>
          <w:sz w:val="24"/>
          <w:szCs w:val="24"/>
        </w:rPr>
        <w:t>“se evacuaron a tres niños huérfanos”, “se evacuaron a niños mujeres, varones y ancianos”, “capturados, niños mujeres y ancianos”. Sólo entonces recuperan su humanidad, vuelven a ser “</w:t>
      </w:r>
      <w:r w:rsidRPr="007D23EE">
        <w:rPr>
          <w:rFonts w:ascii="Arial" w:hAnsi="Arial" w:cs="Arial"/>
          <w:bCs/>
          <w:sz w:val="24"/>
          <w:szCs w:val="24"/>
        </w:rPr>
        <w:t>personas”,</w:t>
      </w:r>
      <w:r w:rsidRPr="007D23EE">
        <w:rPr>
          <w:rFonts w:ascii="Arial" w:hAnsi="Arial" w:cs="Arial"/>
          <w:sz w:val="24"/>
          <w:szCs w:val="24"/>
        </w:rPr>
        <w:t xml:space="preserve"> “seres humanos con identidades de género o etaria”</w:t>
      </w:r>
      <w:r w:rsidR="00B113D1" w:rsidRPr="007D23EE">
        <w:rPr>
          <w:rFonts w:ascii="Arial" w:hAnsi="Arial" w:cs="Arial"/>
          <w:sz w:val="24"/>
          <w:szCs w:val="24"/>
        </w:rPr>
        <w:t xml:space="preserve"> (</w:t>
      </w:r>
      <w:proofErr w:type="spellStart"/>
      <w:r w:rsidR="00B113D1" w:rsidRPr="007D23EE">
        <w:rPr>
          <w:rFonts w:ascii="Arial" w:hAnsi="Arial" w:cs="Arial"/>
          <w:sz w:val="24"/>
          <w:szCs w:val="24"/>
        </w:rPr>
        <w:t>Casaús</w:t>
      </w:r>
      <w:proofErr w:type="spellEnd"/>
      <w:r w:rsidR="00B113D1" w:rsidRPr="007D23EE">
        <w:rPr>
          <w:rFonts w:ascii="Arial" w:hAnsi="Arial" w:cs="Arial"/>
          <w:sz w:val="24"/>
          <w:szCs w:val="24"/>
        </w:rPr>
        <w:t>, 2010)</w:t>
      </w:r>
      <w:r w:rsidR="005D6C6F">
        <w:rPr>
          <w:rStyle w:val="FootnoteReference"/>
          <w:rFonts w:ascii="Arial" w:hAnsi="Arial" w:cs="Arial"/>
          <w:sz w:val="24"/>
          <w:szCs w:val="24"/>
        </w:rPr>
        <w:footnoteReference w:id="13"/>
      </w:r>
      <w:r w:rsidR="00EB0FDF">
        <w:rPr>
          <w:rFonts w:ascii="Arial" w:hAnsi="Arial" w:cs="Arial"/>
          <w:sz w:val="24"/>
          <w:szCs w:val="24"/>
        </w:rPr>
        <w:t>.</w:t>
      </w:r>
    </w:p>
    <w:p w:rsidR="009D52D9" w:rsidRPr="007D23EE" w:rsidRDefault="00840364" w:rsidP="00976D37">
      <w:pPr>
        <w:pStyle w:val="Parrafo"/>
        <w:spacing w:before="0" w:after="100" w:afterAutospacing="1"/>
        <w:rPr>
          <w:rFonts w:ascii="Arial" w:hAnsi="Arial" w:cs="Arial"/>
          <w:sz w:val="24"/>
          <w:szCs w:val="24"/>
        </w:rPr>
      </w:pPr>
      <w:r w:rsidRPr="007D23EE">
        <w:rPr>
          <w:rFonts w:ascii="Arial" w:hAnsi="Arial" w:cs="Arial"/>
          <w:sz w:val="24"/>
          <w:szCs w:val="24"/>
        </w:rPr>
        <w:t>En ningún momento se habla de población indígena o maya, el término está ausente de todo el plan</w:t>
      </w:r>
      <w:r w:rsidR="00753442" w:rsidRPr="007D23EE">
        <w:rPr>
          <w:rFonts w:ascii="Arial" w:hAnsi="Arial" w:cs="Arial"/>
          <w:sz w:val="24"/>
          <w:szCs w:val="24"/>
        </w:rPr>
        <w:t xml:space="preserve">. En cambio, </w:t>
      </w:r>
      <w:r w:rsidRPr="007D23EE">
        <w:rPr>
          <w:rFonts w:ascii="Arial" w:hAnsi="Arial" w:cs="Arial"/>
          <w:sz w:val="24"/>
          <w:szCs w:val="24"/>
        </w:rPr>
        <w:t>son enemigos, ENO,</w:t>
      </w:r>
      <w:r w:rsidR="00821B72">
        <w:rPr>
          <w:rFonts w:ascii="Arial" w:hAnsi="Arial" w:cs="Arial"/>
          <w:sz w:val="24"/>
          <w:szCs w:val="24"/>
        </w:rPr>
        <w:t xml:space="preserve"> </w:t>
      </w:r>
      <w:r w:rsidRPr="007D23EE">
        <w:rPr>
          <w:rFonts w:ascii="Arial" w:hAnsi="Arial" w:cs="Arial"/>
          <w:sz w:val="24"/>
          <w:szCs w:val="24"/>
        </w:rPr>
        <w:t xml:space="preserve">FIL o subversivos, pero el término </w:t>
      </w:r>
      <w:r w:rsidRPr="007D23EE">
        <w:rPr>
          <w:rFonts w:ascii="Arial" w:hAnsi="Arial" w:cs="Arial"/>
          <w:bCs/>
          <w:i/>
          <w:sz w:val="24"/>
          <w:szCs w:val="24"/>
        </w:rPr>
        <w:t>indígena</w:t>
      </w:r>
      <w:r w:rsidRPr="007D23EE">
        <w:rPr>
          <w:rFonts w:ascii="Arial" w:hAnsi="Arial" w:cs="Arial"/>
          <w:sz w:val="24"/>
          <w:szCs w:val="24"/>
        </w:rPr>
        <w:t xml:space="preserve"> </w:t>
      </w:r>
      <w:r w:rsidR="00EB0FDF">
        <w:rPr>
          <w:rFonts w:ascii="Arial" w:hAnsi="Arial" w:cs="Arial"/>
          <w:sz w:val="24"/>
          <w:szCs w:val="24"/>
        </w:rPr>
        <w:t>se utiliza</w:t>
      </w:r>
      <w:r w:rsidRPr="007D23EE">
        <w:rPr>
          <w:rFonts w:ascii="Arial" w:hAnsi="Arial" w:cs="Arial"/>
          <w:sz w:val="24"/>
          <w:szCs w:val="24"/>
        </w:rPr>
        <w:t>, sólo para referirse a un área geográfica o a un grupo étnico</w:t>
      </w:r>
      <w:r w:rsidR="00EB0FDF">
        <w:rPr>
          <w:rFonts w:ascii="Arial" w:hAnsi="Arial" w:cs="Arial"/>
          <w:sz w:val="24"/>
          <w:szCs w:val="24"/>
        </w:rPr>
        <w:t xml:space="preserve"> d</w:t>
      </w:r>
      <w:r w:rsidRPr="007D23EE">
        <w:rPr>
          <w:rFonts w:ascii="Arial" w:hAnsi="Arial" w:cs="Arial"/>
          <w:sz w:val="24"/>
          <w:szCs w:val="24"/>
        </w:rPr>
        <w:t xml:space="preserve">el área </w:t>
      </w:r>
      <w:proofErr w:type="spellStart"/>
      <w:r w:rsidRPr="007D23EE">
        <w:rPr>
          <w:rFonts w:ascii="Arial" w:hAnsi="Arial" w:cs="Arial"/>
          <w:sz w:val="24"/>
          <w:szCs w:val="24"/>
        </w:rPr>
        <w:t>Ixil</w:t>
      </w:r>
      <w:proofErr w:type="spellEnd"/>
      <w:r w:rsidRPr="007D23EE">
        <w:rPr>
          <w:rFonts w:ascii="Arial" w:hAnsi="Arial" w:cs="Arial"/>
          <w:sz w:val="24"/>
          <w:szCs w:val="24"/>
        </w:rPr>
        <w:t>.</w:t>
      </w:r>
    </w:p>
    <w:p w:rsidR="009D52D9" w:rsidRPr="00251A1A" w:rsidRDefault="00840364" w:rsidP="00976D37">
      <w:pPr>
        <w:pStyle w:val="Parrafo"/>
        <w:spacing w:before="0" w:after="100" w:afterAutospacing="1"/>
        <w:rPr>
          <w:rFonts w:ascii="Arial" w:hAnsi="Arial" w:cs="Arial"/>
          <w:sz w:val="24"/>
          <w:szCs w:val="24"/>
        </w:rPr>
      </w:pPr>
      <w:r w:rsidRPr="007D23EE">
        <w:rPr>
          <w:rFonts w:ascii="Arial" w:hAnsi="Arial" w:cs="Arial"/>
          <w:sz w:val="24"/>
          <w:szCs w:val="24"/>
        </w:rPr>
        <w:t xml:space="preserve">Los dos elementos claves para analizar estos planes del ejército </w:t>
      </w:r>
      <w:r w:rsidRPr="00251A1A">
        <w:rPr>
          <w:rFonts w:ascii="Arial" w:hAnsi="Arial" w:cs="Arial"/>
          <w:sz w:val="24"/>
          <w:szCs w:val="24"/>
        </w:rPr>
        <w:t>son la existencia de una protocolización de la violencia colectiva, tanto en el caso de las operaciones de “tierra arrasada”, como en el caso de la violación de las mujeres</w:t>
      </w:r>
      <w:r w:rsidR="00EB0FDF" w:rsidRPr="00251A1A">
        <w:rPr>
          <w:rFonts w:ascii="Arial" w:hAnsi="Arial" w:cs="Arial"/>
          <w:sz w:val="24"/>
          <w:szCs w:val="24"/>
        </w:rPr>
        <w:t>,</w:t>
      </w:r>
      <w:r w:rsidRPr="00251A1A">
        <w:rPr>
          <w:rFonts w:ascii="Arial" w:hAnsi="Arial" w:cs="Arial"/>
          <w:sz w:val="24"/>
          <w:szCs w:val="24"/>
        </w:rPr>
        <w:t xml:space="preserve">  a las que se les aplicaba un protocolo de violencia, humillaciones y vejaciones</w:t>
      </w:r>
      <w:r w:rsidR="00EB0FDF" w:rsidRPr="00251A1A">
        <w:rPr>
          <w:rFonts w:ascii="Arial" w:hAnsi="Arial" w:cs="Arial"/>
          <w:sz w:val="24"/>
          <w:szCs w:val="24"/>
        </w:rPr>
        <w:t>,</w:t>
      </w:r>
      <w:r w:rsidRPr="00251A1A">
        <w:rPr>
          <w:rFonts w:ascii="Arial" w:hAnsi="Arial" w:cs="Arial"/>
          <w:sz w:val="24"/>
          <w:szCs w:val="24"/>
        </w:rPr>
        <w:t xml:space="preserve"> mientras que se</w:t>
      </w:r>
      <w:r w:rsidR="00EB0FDF" w:rsidRPr="00251A1A">
        <w:rPr>
          <w:rFonts w:ascii="Arial" w:hAnsi="Arial" w:cs="Arial"/>
          <w:sz w:val="24"/>
          <w:szCs w:val="24"/>
        </w:rPr>
        <w:t xml:space="preserve"> estaba</w:t>
      </w:r>
      <w:r w:rsidRPr="00251A1A">
        <w:rPr>
          <w:rFonts w:ascii="Arial" w:hAnsi="Arial" w:cs="Arial"/>
          <w:sz w:val="24"/>
          <w:szCs w:val="24"/>
        </w:rPr>
        <w:t xml:space="preserve"> viola</w:t>
      </w:r>
      <w:r w:rsidR="00EB0FDF" w:rsidRPr="00251A1A">
        <w:rPr>
          <w:rFonts w:ascii="Arial" w:hAnsi="Arial" w:cs="Arial"/>
          <w:sz w:val="24"/>
          <w:szCs w:val="24"/>
        </w:rPr>
        <w:t>ndo</w:t>
      </w:r>
      <w:r w:rsidRPr="00251A1A">
        <w:rPr>
          <w:rFonts w:ascii="Arial" w:hAnsi="Arial" w:cs="Arial"/>
          <w:sz w:val="24"/>
          <w:szCs w:val="24"/>
        </w:rPr>
        <w:t xml:space="preserve"> sistemáticamente.</w:t>
      </w:r>
    </w:p>
    <w:p w:rsidR="00046C6F" w:rsidRPr="007D23EE" w:rsidRDefault="00840364">
      <w:pPr>
        <w:pStyle w:val="ListParagraph"/>
        <w:numPr>
          <w:ilvl w:val="0"/>
          <w:numId w:val="17"/>
        </w:numPr>
        <w:jc w:val="both"/>
        <w:rPr>
          <w:rFonts w:ascii="Arial" w:hAnsi="Arial" w:cs="Arial"/>
          <w:b/>
          <w:iCs/>
          <w:sz w:val="24"/>
          <w:szCs w:val="24"/>
        </w:rPr>
      </w:pPr>
      <w:r w:rsidRPr="007D23EE">
        <w:rPr>
          <w:rFonts w:ascii="Arial" w:hAnsi="Arial" w:cs="Arial"/>
          <w:b/>
          <w:iCs/>
          <w:sz w:val="24"/>
          <w:szCs w:val="24"/>
        </w:rPr>
        <w:t>La situación emocional de las víctimas después de su declaración</w:t>
      </w:r>
    </w:p>
    <w:p w:rsidR="009D52D9" w:rsidRPr="007D23EE" w:rsidRDefault="00840364" w:rsidP="00976D37">
      <w:pPr>
        <w:ind w:left="360"/>
        <w:jc w:val="both"/>
        <w:rPr>
          <w:rFonts w:ascii="Arial" w:hAnsi="Arial" w:cs="Arial"/>
          <w:iCs/>
          <w:sz w:val="24"/>
          <w:szCs w:val="24"/>
        </w:rPr>
      </w:pPr>
      <w:r w:rsidRPr="007D23EE">
        <w:rPr>
          <w:rFonts w:ascii="Arial" w:hAnsi="Arial" w:cs="Arial"/>
          <w:iCs/>
          <w:sz w:val="24"/>
          <w:szCs w:val="24"/>
        </w:rPr>
        <w:t>Uno de los aspecto</w:t>
      </w:r>
      <w:r w:rsidR="00821B72">
        <w:rPr>
          <w:rFonts w:ascii="Arial" w:hAnsi="Arial" w:cs="Arial"/>
          <w:iCs/>
          <w:sz w:val="24"/>
          <w:szCs w:val="24"/>
        </w:rPr>
        <w:t>s</w:t>
      </w:r>
      <w:r w:rsidRPr="007D23EE">
        <w:rPr>
          <w:rFonts w:ascii="Arial" w:hAnsi="Arial" w:cs="Arial"/>
          <w:iCs/>
          <w:sz w:val="24"/>
          <w:szCs w:val="24"/>
        </w:rPr>
        <w:t xml:space="preserve"> más  reveladores de los testimonios fue </w:t>
      </w:r>
      <w:r w:rsidRPr="00EB0FDF">
        <w:rPr>
          <w:rFonts w:ascii="Arial" w:hAnsi="Arial" w:cs="Arial"/>
          <w:b/>
          <w:iCs/>
          <w:sz w:val="24"/>
          <w:szCs w:val="24"/>
        </w:rPr>
        <w:t>la sensación de</w:t>
      </w:r>
      <w:r w:rsidRPr="007D23EE">
        <w:rPr>
          <w:rFonts w:ascii="Arial" w:hAnsi="Arial" w:cs="Arial"/>
          <w:iCs/>
          <w:sz w:val="24"/>
          <w:szCs w:val="24"/>
        </w:rPr>
        <w:t xml:space="preserve"> </w:t>
      </w:r>
      <w:r w:rsidRPr="007D23EE">
        <w:rPr>
          <w:rFonts w:ascii="Arial" w:hAnsi="Arial" w:cs="Arial"/>
          <w:b/>
          <w:iCs/>
          <w:sz w:val="24"/>
          <w:szCs w:val="24"/>
        </w:rPr>
        <w:t>liberación de las víctimas</w:t>
      </w:r>
      <w:r w:rsidR="00EB0FDF">
        <w:rPr>
          <w:rFonts w:ascii="Arial" w:hAnsi="Arial" w:cs="Arial"/>
          <w:b/>
          <w:iCs/>
          <w:sz w:val="24"/>
          <w:szCs w:val="24"/>
        </w:rPr>
        <w:t xml:space="preserve">, </w:t>
      </w:r>
      <w:r w:rsidRPr="007D23EE">
        <w:rPr>
          <w:rFonts w:ascii="Arial" w:hAnsi="Arial" w:cs="Arial"/>
          <w:iCs/>
          <w:sz w:val="24"/>
          <w:szCs w:val="24"/>
        </w:rPr>
        <w:t>después de haber</w:t>
      </w:r>
      <w:r w:rsidR="00821B72">
        <w:rPr>
          <w:rFonts w:ascii="Arial" w:hAnsi="Arial" w:cs="Arial"/>
          <w:iCs/>
          <w:sz w:val="24"/>
          <w:szCs w:val="24"/>
        </w:rPr>
        <w:t xml:space="preserve"> ofrecido su</w:t>
      </w:r>
      <w:r w:rsidRPr="007D23EE">
        <w:rPr>
          <w:rFonts w:ascii="Arial" w:hAnsi="Arial" w:cs="Arial"/>
          <w:iCs/>
          <w:sz w:val="24"/>
          <w:szCs w:val="24"/>
        </w:rPr>
        <w:t xml:space="preserve"> declara</w:t>
      </w:r>
      <w:r w:rsidR="00821B72">
        <w:rPr>
          <w:rFonts w:ascii="Arial" w:hAnsi="Arial" w:cs="Arial"/>
          <w:iCs/>
          <w:sz w:val="24"/>
          <w:szCs w:val="24"/>
        </w:rPr>
        <w:t>ción</w:t>
      </w:r>
      <w:r w:rsidRPr="007D23EE">
        <w:rPr>
          <w:rFonts w:ascii="Arial" w:hAnsi="Arial" w:cs="Arial"/>
          <w:iCs/>
          <w:sz w:val="24"/>
          <w:szCs w:val="24"/>
        </w:rPr>
        <w:t xml:space="preserve"> ante el </w:t>
      </w:r>
      <w:r w:rsidR="00EB0FDF">
        <w:rPr>
          <w:rFonts w:ascii="Arial" w:hAnsi="Arial" w:cs="Arial"/>
          <w:iCs/>
          <w:sz w:val="24"/>
          <w:szCs w:val="24"/>
        </w:rPr>
        <w:t>T</w:t>
      </w:r>
      <w:r w:rsidRPr="007D23EE">
        <w:rPr>
          <w:rFonts w:ascii="Arial" w:hAnsi="Arial" w:cs="Arial"/>
          <w:iCs/>
          <w:sz w:val="24"/>
          <w:szCs w:val="24"/>
        </w:rPr>
        <w:t>ribunal</w:t>
      </w:r>
      <w:r w:rsidR="00821B72">
        <w:rPr>
          <w:rFonts w:ascii="Arial" w:hAnsi="Arial" w:cs="Arial"/>
          <w:iCs/>
          <w:sz w:val="24"/>
          <w:szCs w:val="24"/>
        </w:rPr>
        <w:t>; después</w:t>
      </w:r>
      <w:r w:rsidRPr="007D23EE">
        <w:rPr>
          <w:rFonts w:ascii="Arial" w:hAnsi="Arial" w:cs="Arial"/>
          <w:iCs/>
          <w:sz w:val="24"/>
          <w:szCs w:val="24"/>
        </w:rPr>
        <w:t xml:space="preserve"> de haberse quitado un gran peso de encima y</w:t>
      </w:r>
      <w:r w:rsidR="00821B72">
        <w:rPr>
          <w:rFonts w:ascii="Arial" w:hAnsi="Arial" w:cs="Arial"/>
          <w:iCs/>
          <w:sz w:val="24"/>
          <w:szCs w:val="24"/>
        </w:rPr>
        <w:t xml:space="preserve"> del</w:t>
      </w:r>
      <w:r w:rsidRPr="007D23EE">
        <w:rPr>
          <w:rFonts w:ascii="Arial" w:hAnsi="Arial" w:cs="Arial"/>
          <w:iCs/>
          <w:sz w:val="24"/>
          <w:szCs w:val="24"/>
        </w:rPr>
        <w:t xml:space="preserve"> </w:t>
      </w:r>
      <w:r w:rsidRPr="007D23EE">
        <w:rPr>
          <w:rFonts w:ascii="Arial" w:hAnsi="Arial" w:cs="Arial"/>
          <w:iCs/>
          <w:sz w:val="24"/>
          <w:szCs w:val="24"/>
        </w:rPr>
        <w:lastRenderedPageBreak/>
        <w:t>alivi</w:t>
      </w:r>
      <w:r w:rsidR="00EB0FDF">
        <w:rPr>
          <w:rFonts w:ascii="Arial" w:hAnsi="Arial" w:cs="Arial"/>
          <w:iCs/>
          <w:sz w:val="24"/>
          <w:szCs w:val="24"/>
        </w:rPr>
        <w:t xml:space="preserve">o que </w:t>
      </w:r>
      <w:r w:rsidR="00821B72">
        <w:rPr>
          <w:rFonts w:ascii="Arial" w:hAnsi="Arial" w:cs="Arial"/>
          <w:iCs/>
          <w:sz w:val="24"/>
          <w:szCs w:val="24"/>
        </w:rPr>
        <w:t>experimentab</w:t>
      </w:r>
      <w:r w:rsidR="00EB0FDF">
        <w:rPr>
          <w:rFonts w:ascii="Arial" w:hAnsi="Arial" w:cs="Arial"/>
          <w:iCs/>
          <w:sz w:val="24"/>
          <w:szCs w:val="24"/>
        </w:rPr>
        <w:t xml:space="preserve">an </w:t>
      </w:r>
      <w:r w:rsidR="00821B72">
        <w:rPr>
          <w:rFonts w:ascii="Arial" w:hAnsi="Arial" w:cs="Arial"/>
          <w:iCs/>
          <w:sz w:val="24"/>
          <w:szCs w:val="24"/>
        </w:rPr>
        <w:t>por</w:t>
      </w:r>
      <w:r w:rsidRPr="007D23EE">
        <w:rPr>
          <w:rFonts w:ascii="Arial" w:hAnsi="Arial" w:cs="Arial"/>
          <w:iCs/>
          <w:sz w:val="24"/>
          <w:szCs w:val="24"/>
        </w:rPr>
        <w:t xml:space="preserve"> haber llevado</w:t>
      </w:r>
      <w:r w:rsidR="00821B72">
        <w:rPr>
          <w:rFonts w:ascii="Arial" w:hAnsi="Arial" w:cs="Arial"/>
          <w:iCs/>
          <w:sz w:val="24"/>
          <w:szCs w:val="24"/>
        </w:rPr>
        <w:t xml:space="preserve"> atrás esa</w:t>
      </w:r>
      <w:r w:rsidRPr="007D23EE">
        <w:rPr>
          <w:rFonts w:ascii="Arial" w:hAnsi="Arial" w:cs="Arial"/>
          <w:iCs/>
          <w:sz w:val="24"/>
          <w:szCs w:val="24"/>
        </w:rPr>
        <w:t xml:space="preserve"> carga tan pesada</w:t>
      </w:r>
      <w:r w:rsidR="00EB0FDF">
        <w:rPr>
          <w:rFonts w:ascii="Arial" w:hAnsi="Arial" w:cs="Arial"/>
          <w:iCs/>
          <w:sz w:val="24"/>
          <w:szCs w:val="24"/>
        </w:rPr>
        <w:t>. E</w:t>
      </w:r>
      <w:r w:rsidRPr="007D23EE">
        <w:rPr>
          <w:rFonts w:ascii="Arial" w:hAnsi="Arial" w:cs="Arial"/>
          <w:iCs/>
          <w:sz w:val="24"/>
          <w:szCs w:val="24"/>
        </w:rPr>
        <w:t>n muchas ocasiones</w:t>
      </w:r>
      <w:r w:rsidR="00EB0FDF">
        <w:rPr>
          <w:rFonts w:ascii="Arial" w:hAnsi="Arial" w:cs="Arial"/>
          <w:iCs/>
          <w:sz w:val="24"/>
          <w:szCs w:val="24"/>
        </w:rPr>
        <w:t xml:space="preserve"> incluso se habían sentido</w:t>
      </w:r>
      <w:r w:rsidRPr="007D23EE">
        <w:rPr>
          <w:rFonts w:ascii="Arial" w:hAnsi="Arial" w:cs="Arial"/>
          <w:iCs/>
          <w:sz w:val="24"/>
          <w:szCs w:val="24"/>
        </w:rPr>
        <w:t xml:space="preserve"> culpables </w:t>
      </w:r>
      <w:r w:rsidR="00821B72">
        <w:rPr>
          <w:rFonts w:ascii="Arial" w:hAnsi="Arial" w:cs="Arial"/>
          <w:iCs/>
          <w:sz w:val="24"/>
          <w:szCs w:val="24"/>
        </w:rPr>
        <w:t>de</w:t>
      </w:r>
      <w:r w:rsidRPr="007D23EE">
        <w:rPr>
          <w:rFonts w:ascii="Arial" w:hAnsi="Arial" w:cs="Arial"/>
          <w:iCs/>
          <w:sz w:val="24"/>
          <w:szCs w:val="24"/>
        </w:rPr>
        <w:t xml:space="preserve"> haber sobrevivido o por no haber podido socorrer a un pariente</w:t>
      </w:r>
      <w:r w:rsidR="00EB0FDF">
        <w:rPr>
          <w:rFonts w:ascii="Arial" w:hAnsi="Arial" w:cs="Arial"/>
          <w:iCs/>
          <w:sz w:val="24"/>
          <w:szCs w:val="24"/>
        </w:rPr>
        <w:t>,</w:t>
      </w:r>
      <w:r w:rsidRPr="007D23EE">
        <w:rPr>
          <w:rFonts w:ascii="Arial" w:hAnsi="Arial" w:cs="Arial"/>
          <w:iCs/>
          <w:sz w:val="24"/>
          <w:szCs w:val="24"/>
        </w:rPr>
        <w:t xml:space="preserve"> hijo, madre o abuela y</w:t>
      </w:r>
      <w:r w:rsidR="00EB0FDF">
        <w:rPr>
          <w:rFonts w:ascii="Arial" w:hAnsi="Arial" w:cs="Arial"/>
          <w:iCs/>
          <w:sz w:val="24"/>
          <w:szCs w:val="24"/>
        </w:rPr>
        <w:t>,</w:t>
      </w:r>
      <w:r w:rsidRPr="007D23EE">
        <w:rPr>
          <w:rFonts w:ascii="Arial" w:hAnsi="Arial" w:cs="Arial"/>
          <w:iCs/>
          <w:sz w:val="24"/>
          <w:szCs w:val="24"/>
        </w:rPr>
        <w:t xml:space="preserve"> sobre todo, por no </w:t>
      </w:r>
      <w:r w:rsidR="00EB0FDF">
        <w:rPr>
          <w:rFonts w:ascii="Arial" w:hAnsi="Arial" w:cs="Arial"/>
          <w:iCs/>
          <w:sz w:val="24"/>
          <w:szCs w:val="24"/>
        </w:rPr>
        <w:t xml:space="preserve">acabar de </w:t>
      </w:r>
      <w:r w:rsidRPr="007D23EE">
        <w:rPr>
          <w:rFonts w:ascii="Arial" w:hAnsi="Arial" w:cs="Arial"/>
          <w:iCs/>
          <w:sz w:val="24"/>
          <w:szCs w:val="24"/>
        </w:rPr>
        <w:t xml:space="preserve">entender por qué fueron tratados de esa manera si no habían hecho nada </w:t>
      </w:r>
      <w:r w:rsidR="00EB0FDF">
        <w:rPr>
          <w:rFonts w:ascii="Arial" w:hAnsi="Arial" w:cs="Arial"/>
          <w:iCs/>
          <w:sz w:val="24"/>
          <w:szCs w:val="24"/>
        </w:rPr>
        <w:t xml:space="preserve">ni </w:t>
      </w:r>
      <w:r w:rsidRPr="007D23EE">
        <w:rPr>
          <w:rFonts w:ascii="Arial" w:hAnsi="Arial" w:cs="Arial"/>
          <w:iCs/>
          <w:sz w:val="24"/>
          <w:szCs w:val="24"/>
        </w:rPr>
        <w:t>eran culpables de nada. Expresiones de esta naturaleza muestran ese alivio, esa liberación, pero también ese dolor y esa tristeza.</w:t>
      </w:r>
    </w:p>
    <w:p w:rsidR="00046C6F" w:rsidRPr="007D23EE" w:rsidRDefault="00840364">
      <w:pPr>
        <w:numPr>
          <w:ilvl w:val="0"/>
          <w:numId w:val="16"/>
        </w:numPr>
        <w:jc w:val="both"/>
        <w:rPr>
          <w:rFonts w:ascii="Arial" w:hAnsi="Arial" w:cs="Arial"/>
          <w:i/>
          <w:sz w:val="24"/>
          <w:szCs w:val="24"/>
        </w:rPr>
      </w:pPr>
      <w:r w:rsidRPr="007D23EE">
        <w:rPr>
          <w:rFonts w:ascii="Arial" w:hAnsi="Arial" w:cs="Arial"/>
          <w:i/>
          <w:sz w:val="24"/>
          <w:szCs w:val="24"/>
        </w:rPr>
        <w:t>Lo que voy a pedir que me paguen la sangre que sacaron a mi esposo y a mi hija. Lo que queremos que se vayan  a la cárcel, porqu</w:t>
      </w:r>
      <w:r w:rsidR="00EB0FDF">
        <w:rPr>
          <w:rFonts w:ascii="Arial" w:hAnsi="Arial" w:cs="Arial"/>
          <w:i/>
          <w:sz w:val="24"/>
          <w:szCs w:val="24"/>
        </w:rPr>
        <w:t>e</w:t>
      </w:r>
      <w:r w:rsidRPr="007D23EE">
        <w:rPr>
          <w:rFonts w:ascii="Arial" w:hAnsi="Arial" w:cs="Arial"/>
          <w:i/>
          <w:sz w:val="24"/>
          <w:szCs w:val="24"/>
        </w:rPr>
        <w:t xml:space="preserve"> nosotros no robamos nada.</w:t>
      </w:r>
    </w:p>
    <w:p w:rsidR="00046C6F" w:rsidRPr="007D23EE" w:rsidRDefault="00840364">
      <w:pPr>
        <w:numPr>
          <w:ilvl w:val="0"/>
          <w:numId w:val="14"/>
        </w:numPr>
        <w:jc w:val="both"/>
        <w:rPr>
          <w:rFonts w:ascii="Arial" w:hAnsi="Arial" w:cs="Arial"/>
          <w:b/>
          <w:i/>
          <w:sz w:val="24"/>
          <w:szCs w:val="24"/>
        </w:rPr>
      </w:pPr>
      <w:r w:rsidRPr="007D23EE">
        <w:rPr>
          <w:rFonts w:ascii="Arial" w:hAnsi="Arial" w:cs="Arial"/>
          <w:i/>
          <w:sz w:val="24"/>
          <w:szCs w:val="24"/>
        </w:rPr>
        <w:t>Lo que siento y es que me da pena y tristeza. Yo no quiero vivir nuevamente la guerra. Ya no quiero ver más la guerra con mis hijos. Yo digo que son mis hijos y mis nietos y lo que quiero que se detenga, que ya no haya más guerra y muertos</w:t>
      </w:r>
      <w:r w:rsidR="00821B72">
        <w:rPr>
          <w:rFonts w:ascii="Arial" w:hAnsi="Arial" w:cs="Arial"/>
          <w:sz w:val="24"/>
          <w:szCs w:val="24"/>
        </w:rPr>
        <w:t xml:space="preserve"> [</w:t>
      </w:r>
      <w:r w:rsidRPr="007D23EE">
        <w:rPr>
          <w:rFonts w:ascii="Arial" w:hAnsi="Arial" w:cs="Arial"/>
          <w:i/>
          <w:sz w:val="24"/>
          <w:szCs w:val="24"/>
        </w:rPr>
        <w:t>…</w:t>
      </w:r>
      <w:r w:rsidR="00821B72" w:rsidRPr="00821B72">
        <w:rPr>
          <w:rFonts w:ascii="Arial" w:hAnsi="Arial" w:cs="Arial"/>
          <w:sz w:val="24"/>
          <w:szCs w:val="24"/>
        </w:rPr>
        <w:t>]</w:t>
      </w:r>
      <w:r w:rsidRPr="007D23EE">
        <w:rPr>
          <w:rFonts w:ascii="Arial" w:hAnsi="Arial" w:cs="Arial"/>
          <w:i/>
          <w:sz w:val="24"/>
          <w:szCs w:val="24"/>
        </w:rPr>
        <w:t>. Sólo pensando en esto, yo ya no quiero ver más esta situación.</w:t>
      </w:r>
    </w:p>
    <w:p w:rsidR="00046C6F" w:rsidRPr="007D23EE" w:rsidRDefault="00840364">
      <w:pPr>
        <w:numPr>
          <w:ilvl w:val="0"/>
          <w:numId w:val="14"/>
        </w:numPr>
        <w:jc w:val="both"/>
        <w:rPr>
          <w:rFonts w:ascii="Arial" w:hAnsi="Arial" w:cs="Arial"/>
          <w:b/>
          <w:i/>
          <w:sz w:val="24"/>
          <w:szCs w:val="24"/>
        </w:rPr>
      </w:pPr>
      <w:r w:rsidRPr="007D23EE">
        <w:rPr>
          <w:rFonts w:ascii="Arial" w:hAnsi="Arial" w:cs="Arial"/>
          <w:i/>
          <w:sz w:val="24"/>
          <w:szCs w:val="24"/>
        </w:rPr>
        <w:t xml:space="preserve"> Nunca supe por qué me habían tirado al río. Todo eso me duele por eso vengo a buscar la justicia. Yo no tenía la culpa.</w:t>
      </w:r>
    </w:p>
    <w:p w:rsidR="00046C6F" w:rsidRPr="007D23EE" w:rsidRDefault="00840364">
      <w:pPr>
        <w:numPr>
          <w:ilvl w:val="0"/>
          <w:numId w:val="14"/>
        </w:numPr>
        <w:jc w:val="both"/>
        <w:rPr>
          <w:rFonts w:ascii="Arial" w:hAnsi="Arial" w:cs="Arial"/>
          <w:b/>
          <w:i/>
          <w:sz w:val="24"/>
          <w:szCs w:val="24"/>
        </w:rPr>
      </w:pPr>
      <w:r w:rsidRPr="007D23EE">
        <w:rPr>
          <w:rFonts w:ascii="Arial" w:hAnsi="Arial" w:cs="Arial"/>
          <w:i/>
          <w:sz w:val="24"/>
          <w:szCs w:val="24"/>
        </w:rPr>
        <w:t xml:space="preserve">Mi cuerpo, mi corazón, mi cabeza, hoy me siento libre, estoy aclarando la verdad ante un </w:t>
      </w:r>
      <w:r w:rsidR="00EB0FDF">
        <w:rPr>
          <w:rFonts w:ascii="Arial" w:hAnsi="Arial" w:cs="Arial"/>
          <w:i/>
          <w:sz w:val="24"/>
          <w:szCs w:val="24"/>
        </w:rPr>
        <w:t>D</w:t>
      </w:r>
      <w:r w:rsidRPr="007D23EE">
        <w:rPr>
          <w:rFonts w:ascii="Arial" w:hAnsi="Arial" w:cs="Arial"/>
          <w:i/>
          <w:sz w:val="24"/>
          <w:szCs w:val="24"/>
        </w:rPr>
        <w:t>ios que nos ha salvado la vida. Eso es lo que siento en mi corazón llegó el momento de decir la verdad de lo que pasó. Yo soy una sobreviviente de la masacre, el resto de las víctimas  de mis seres queridos, quienes han derramado sangre sin tener la culpa, no sabían por qué tenían que morir y yo tampoco nunca lo supe.</w:t>
      </w:r>
    </w:p>
    <w:p w:rsidR="00046C6F" w:rsidRPr="00251A1A" w:rsidRDefault="00840364">
      <w:pPr>
        <w:jc w:val="both"/>
        <w:rPr>
          <w:rFonts w:ascii="Arial" w:hAnsi="Arial" w:cs="Arial"/>
          <w:sz w:val="24"/>
          <w:szCs w:val="24"/>
        </w:rPr>
      </w:pPr>
      <w:r w:rsidRPr="007D23EE">
        <w:rPr>
          <w:rFonts w:ascii="Arial" w:hAnsi="Arial" w:cs="Arial"/>
          <w:sz w:val="24"/>
          <w:szCs w:val="24"/>
        </w:rPr>
        <w:t>A mi juicio</w:t>
      </w:r>
      <w:r w:rsidR="00EB0FDF">
        <w:rPr>
          <w:rFonts w:ascii="Arial" w:hAnsi="Arial" w:cs="Arial"/>
          <w:sz w:val="24"/>
          <w:szCs w:val="24"/>
        </w:rPr>
        <w:t>,</w:t>
      </w:r>
      <w:r w:rsidRPr="007D23EE">
        <w:rPr>
          <w:rFonts w:ascii="Arial" w:hAnsi="Arial" w:cs="Arial"/>
          <w:sz w:val="24"/>
          <w:szCs w:val="24"/>
        </w:rPr>
        <w:t xml:space="preserve"> los discursos de las </w:t>
      </w:r>
      <w:r w:rsidR="00EB0FDF">
        <w:rPr>
          <w:rFonts w:ascii="Arial" w:hAnsi="Arial" w:cs="Arial"/>
          <w:sz w:val="24"/>
          <w:szCs w:val="24"/>
        </w:rPr>
        <w:t xml:space="preserve">personas </w:t>
      </w:r>
      <w:r w:rsidRPr="007D23EE">
        <w:rPr>
          <w:rFonts w:ascii="Arial" w:hAnsi="Arial" w:cs="Arial"/>
          <w:sz w:val="24"/>
          <w:szCs w:val="24"/>
        </w:rPr>
        <w:t xml:space="preserve">víctimas son lo suficientemente claros y expresivos </w:t>
      </w:r>
      <w:r w:rsidR="00EB0FDF">
        <w:rPr>
          <w:rFonts w:ascii="Arial" w:hAnsi="Arial" w:cs="Arial"/>
          <w:sz w:val="24"/>
          <w:szCs w:val="24"/>
        </w:rPr>
        <w:t xml:space="preserve">como </w:t>
      </w:r>
      <w:r w:rsidRPr="007D23EE">
        <w:rPr>
          <w:rFonts w:ascii="Arial" w:hAnsi="Arial" w:cs="Arial"/>
          <w:sz w:val="24"/>
          <w:szCs w:val="24"/>
        </w:rPr>
        <w:t xml:space="preserve">para no tener que buscar otras pruebas que </w:t>
      </w:r>
      <w:r w:rsidRPr="00251A1A">
        <w:rPr>
          <w:rFonts w:ascii="Arial" w:hAnsi="Arial" w:cs="Arial"/>
          <w:sz w:val="24"/>
          <w:szCs w:val="24"/>
        </w:rPr>
        <w:t xml:space="preserve">nos lleven a confirmar que se produjo </w:t>
      </w:r>
      <w:r w:rsidR="00EB0FDF" w:rsidRPr="00251A1A">
        <w:rPr>
          <w:rFonts w:ascii="Arial" w:hAnsi="Arial" w:cs="Arial"/>
          <w:sz w:val="24"/>
          <w:szCs w:val="24"/>
        </w:rPr>
        <w:t>el</w:t>
      </w:r>
      <w:r w:rsidRPr="00251A1A">
        <w:rPr>
          <w:rFonts w:ascii="Arial" w:hAnsi="Arial" w:cs="Arial"/>
          <w:sz w:val="24"/>
          <w:szCs w:val="24"/>
        </w:rPr>
        <w:t xml:space="preserve"> genocidio contra un grupo étnico, el </w:t>
      </w:r>
      <w:proofErr w:type="spellStart"/>
      <w:r w:rsidRPr="00251A1A">
        <w:rPr>
          <w:rFonts w:ascii="Arial" w:hAnsi="Arial" w:cs="Arial"/>
          <w:sz w:val="24"/>
          <w:szCs w:val="24"/>
        </w:rPr>
        <w:t>Ixil</w:t>
      </w:r>
      <w:proofErr w:type="spellEnd"/>
      <w:r w:rsidR="00EB0FDF" w:rsidRPr="00251A1A">
        <w:rPr>
          <w:rFonts w:ascii="Arial" w:hAnsi="Arial" w:cs="Arial"/>
          <w:sz w:val="24"/>
          <w:szCs w:val="24"/>
        </w:rPr>
        <w:t>,</w:t>
      </w:r>
      <w:r w:rsidRPr="00251A1A">
        <w:rPr>
          <w:rFonts w:ascii="Arial" w:hAnsi="Arial" w:cs="Arial"/>
          <w:sz w:val="24"/>
          <w:szCs w:val="24"/>
        </w:rPr>
        <w:t xml:space="preserve"> y no sólo está dictaminado </w:t>
      </w:r>
      <w:r w:rsidR="00EB0FDF" w:rsidRPr="00251A1A">
        <w:rPr>
          <w:rFonts w:ascii="Arial" w:hAnsi="Arial" w:cs="Arial"/>
          <w:sz w:val="24"/>
          <w:szCs w:val="24"/>
        </w:rPr>
        <w:t>e</w:t>
      </w:r>
      <w:r w:rsidRPr="00251A1A">
        <w:rPr>
          <w:rFonts w:ascii="Arial" w:hAnsi="Arial" w:cs="Arial"/>
          <w:sz w:val="24"/>
          <w:szCs w:val="24"/>
        </w:rPr>
        <w:t xml:space="preserve">ste genocidio, sino cuatro </w:t>
      </w:r>
      <w:r w:rsidR="00B00EFE" w:rsidRPr="00251A1A">
        <w:rPr>
          <w:rFonts w:ascii="Arial" w:hAnsi="Arial" w:cs="Arial"/>
          <w:sz w:val="24"/>
          <w:szCs w:val="24"/>
        </w:rPr>
        <w:t>más</w:t>
      </w:r>
      <w:r w:rsidRPr="00251A1A">
        <w:rPr>
          <w:rFonts w:ascii="Arial" w:hAnsi="Arial" w:cs="Arial"/>
          <w:sz w:val="24"/>
          <w:szCs w:val="24"/>
        </w:rPr>
        <w:t xml:space="preserve"> contra otros grupos étnicos que ya estaban fundamentados  por </w:t>
      </w:r>
      <w:r w:rsidR="00EB0FDF" w:rsidRPr="00251A1A">
        <w:rPr>
          <w:rFonts w:ascii="Arial" w:hAnsi="Arial" w:cs="Arial"/>
          <w:sz w:val="24"/>
          <w:szCs w:val="24"/>
        </w:rPr>
        <w:t xml:space="preserve">la </w:t>
      </w:r>
      <w:r w:rsidRPr="00251A1A">
        <w:rPr>
          <w:rFonts w:ascii="Arial" w:hAnsi="Arial" w:cs="Arial"/>
          <w:sz w:val="24"/>
          <w:szCs w:val="24"/>
        </w:rPr>
        <w:t>CALDH y el Ministerio Público, otros grupos étnicos que</w:t>
      </w:r>
      <w:r w:rsidR="00821B72" w:rsidRPr="00251A1A">
        <w:rPr>
          <w:rFonts w:ascii="Arial" w:hAnsi="Arial" w:cs="Arial"/>
          <w:sz w:val="24"/>
          <w:szCs w:val="24"/>
        </w:rPr>
        <w:t xml:space="preserve"> -</w:t>
      </w:r>
      <w:r w:rsidRPr="00251A1A">
        <w:rPr>
          <w:rFonts w:ascii="Arial" w:hAnsi="Arial" w:cs="Arial"/>
          <w:sz w:val="24"/>
          <w:szCs w:val="24"/>
        </w:rPr>
        <w:t>se suponía</w:t>
      </w:r>
      <w:r w:rsidR="00821B72" w:rsidRPr="00251A1A">
        <w:rPr>
          <w:rFonts w:ascii="Arial" w:hAnsi="Arial" w:cs="Arial"/>
          <w:sz w:val="24"/>
          <w:szCs w:val="24"/>
        </w:rPr>
        <w:t xml:space="preserve">- </w:t>
      </w:r>
      <w:r w:rsidRPr="00251A1A">
        <w:rPr>
          <w:rFonts w:ascii="Arial" w:hAnsi="Arial" w:cs="Arial"/>
          <w:sz w:val="24"/>
          <w:szCs w:val="24"/>
        </w:rPr>
        <w:t>vendrían a continuación del primer juicio por genocidio.</w:t>
      </w:r>
    </w:p>
    <w:p w:rsidR="00046C6F" w:rsidRPr="007D23EE" w:rsidRDefault="00840364">
      <w:pPr>
        <w:jc w:val="both"/>
        <w:rPr>
          <w:rFonts w:ascii="Arial" w:hAnsi="Arial" w:cs="Arial"/>
          <w:b/>
          <w:sz w:val="24"/>
          <w:szCs w:val="24"/>
        </w:rPr>
      </w:pPr>
      <w:r w:rsidRPr="00821B72">
        <w:rPr>
          <w:rFonts w:ascii="Arial" w:hAnsi="Arial" w:cs="Arial"/>
          <w:b/>
          <w:sz w:val="24"/>
          <w:szCs w:val="24"/>
        </w:rPr>
        <w:t>R</w:t>
      </w:r>
      <w:r w:rsidR="00B00EFE" w:rsidRPr="00821B72">
        <w:rPr>
          <w:rFonts w:ascii="Arial" w:hAnsi="Arial" w:cs="Arial"/>
          <w:b/>
          <w:sz w:val="24"/>
          <w:szCs w:val="24"/>
        </w:rPr>
        <w:t>e</w:t>
      </w:r>
      <w:r w:rsidRPr="00821B72">
        <w:rPr>
          <w:rFonts w:ascii="Arial" w:hAnsi="Arial" w:cs="Arial"/>
          <w:b/>
          <w:sz w:val="24"/>
          <w:szCs w:val="24"/>
        </w:rPr>
        <w:t>flexiones</w:t>
      </w:r>
      <w:r w:rsidRPr="007D23EE">
        <w:rPr>
          <w:rFonts w:ascii="Arial" w:hAnsi="Arial" w:cs="Arial"/>
          <w:b/>
          <w:sz w:val="24"/>
          <w:szCs w:val="24"/>
        </w:rPr>
        <w:t xml:space="preserve"> al hilo de los hechos y de los </w:t>
      </w:r>
      <w:r w:rsidR="00B00EFE" w:rsidRPr="007D23EE">
        <w:rPr>
          <w:rFonts w:ascii="Arial" w:hAnsi="Arial" w:cs="Arial"/>
          <w:b/>
          <w:sz w:val="24"/>
          <w:szCs w:val="24"/>
        </w:rPr>
        <w:t>testimonios:</w:t>
      </w:r>
    </w:p>
    <w:p w:rsidR="009D52D9" w:rsidRPr="00C7152F" w:rsidRDefault="00EB0FDF" w:rsidP="00976D37">
      <w:pPr>
        <w:jc w:val="both"/>
        <w:rPr>
          <w:rFonts w:ascii="Arial" w:hAnsi="Arial" w:cs="Arial"/>
          <w:sz w:val="24"/>
          <w:szCs w:val="24"/>
        </w:rPr>
      </w:pPr>
      <w:r>
        <w:rPr>
          <w:rFonts w:ascii="Arial" w:hAnsi="Arial" w:cs="Arial"/>
          <w:sz w:val="24"/>
          <w:szCs w:val="24"/>
        </w:rPr>
        <w:t>A</w:t>
      </w:r>
      <w:r w:rsidRPr="007D23EE">
        <w:rPr>
          <w:rFonts w:ascii="Arial" w:hAnsi="Arial" w:cs="Arial"/>
          <w:sz w:val="24"/>
          <w:szCs w:val="24"/>
        </w:rPr>
        <w:t xml:space="preserve"> juicio de</w:t>
      </w:r>
      <w:r>
        <w:rPr>
          <w:rFonts w:ascii="Arial" w:hAnsi="Arial" w:cs="Arial"/>
          <w:sz w:val="24"/>
          <w:szCs w:val="24"/>
        </w:rPr>
        <w:t xml:space="preserve"> varios autores (</w:t>
      </w:r>
      <w:r w:rsidRPr="007D23EE">
        <w:rPr>
          <w:rFonts w:ascii="Arial" w:hAnsi="Arial" w:cs="Arial"/>
          <w:sz w:val="24"/>
          <w:szCs w:val="24"/>
        </w:rPr>
        <w:t>Fein,1999</w:t>
      </w:r>
      <w:r>
        <w:rPr>
          <w:rFonts w:ascii="Arial" w:hAnsi="Arial" w:cs="Arial"/>
          <w:sz w:val="24"/>
          <w:szCs w:val="24"/>
        </w:rPr>
        <w:t xml:space="preserve">; </w:t>
      </w:r>
      <w:r w:rsidRPr="007D23EE">
        <w:rPr>
          <w:rFonts w:ascii="Arial" w:hAnsi="Arial" w:cs="Arial"/>
          <w:sz w:val="24"/>
          <w:szCs w:val="24"/>
        </w:rPr>
        <w:t>Verdeja,2002</w:t>
      </w:r>
      <w:r>
        <w:rPr>
          <w:rFonts w:ascii="Arial" w:hAnsi="Arial" w:cs="Arial"/>
          <w:sz w:val="24"/>
          <w:szCs w:val="24"/>
        </w:rPr>
        <w:t>;</w:t>
      </w:r>
      <w:r w:rsidRPr="007D23EE">
        <w:rPr>
          <w:rFonts w:ascii="Arial" w:hAnsi="Arial" w:cs="Arial"/>
          <w:sz w:val="24"/>
          <w:szCs w:val="24"/>
        </w:rPr>
        <w:t>Gaeta,2007),</w:t>
      </w:r>
      <w:r w:rsidR="00821B72" w:rsidRPr="007D23EE">
        <w:rPr>
          <w:rFonts w:ascii="Arial" w:hAnsi="Arial" w:cs="Arial"/>
          <w:sz w:val="24"/>
          <w:szCs w:val="24"/>
        </w:rPr>
        <w:t xml:space="preserve"> a</w:t>
      </w:r>
      <w:r w:rsidR="00821B72">
        <w:rPr>
          <w:rFonts w:ascii="Arial" w:hAnsi="Arial" w:cs="Arial"/>
          <w:sz w:val="24"/>
          <w:szCs w:val="24"/>
        </w:rPr>
        <w:t xml:space="preserve"> que se produzca</w:t>
      </w:r>
      <w:r w:rsidR="00821B72" w:rsidRPr="007D23EE">
        <w:rPr>
          <w:rFonts w:ascii="Arial" w:hAnsi="Arial" w:cs="Arial"/>
          <w:sz w:val="24"/>
          <w:szCs w:val="24"/>
        </w:rPr>
        <w:t xml:space="preserve"> genocidio</w:t>
      </w:r>
      <w:r w:rsidR="00821B72">
        <w:rPr>
          <w:rFonts w:ascii="Arial" w:hAnsi="Arial" w:cs="Arial"/>
          <w:sz w:val="24"/>
          <w:szCs w:val="24"/>
        </w:rPr>
        <w:t xml:space="preserve"> </w:t>
      </w:r>
      <w:r w:rsidR="00821B72" w:rsidRPr="007D23EE">
        <w:rPr>
          <w:rFonts w:ascii="Arial" w:hAnsi="Arial" w:cs="Arial"/>
          <w:sz w:val="24"/>
          <w:szCs w:val="24"/>
        </w:rPr>
        <w:t>contribuyen</w:t>
      </w:r>
      <w:r w:rsidR="00821B72">
        <w:rPr>
          <w:rFonts w:ascii="Arial" w:hAnsi="Arial" w:cs="Arial"/>
          <w:sz w:val="24"/>
          <w:szCs w:val="24"/>
        </w:rPr>
        <w:t xml:space="preserve"> </w:t>
      </w:r>
      <w:r>
        <w:rPr>
          <w:rFonts w:ascii="Arial" w:hAnsi="Arial" w:cs="Arial"/>
          <w:sz w:val="24"/>
          <w:szCs w:val="24"/>
        </w:rPr>
        <w:t>d</w:t>
      </w:r>
      <w:r w:rsidR="00840364" w:rsidRPr="007D23EE">
        <w:rPr>
          <w:rFonts w:ascii="Arial" w:hAnsi="Arial" w:cs="Arial"/>
          <w:sz w:val="24"/>
          <w:szCs w:val="24"/>
        </w:rPr>
        <w:t>os factores</w:t>
      </w:r>
      <w:r>
        <w:rPr>
          <w:rFonts w:ascii="Arial" w:hAnsi="Arial" w:cs="Arial"/>
          <w:sz w:val="24"/>
          <w:szCs w:val="24"/>
        </w:rPr>
        <w:t>:</w:t>
      </w:r>
      <w:r w:rsidR="00840364" w:rsidRPr="007D23EE">
        <w:rPr>
          <w:rFonts w:ascii="Arial" w:hAnsi="Arial" w:cs="Arial"/>
          <w:sz w:val="24"/>
          <w:szCs w:val="24"/>
        </w:rPr>
        <w:t xml:space="preserve"> los componentes ideológicos que </w:t>
      </w:r>
      <w:r>
        <w:rPr>
          <w:rFonts w:ascii="Arial" w:hAnsi="Arial" w:cs="Arial"/>
          <w:sz w:val="24"/>
          <w:szCs w:val="24"/>
        </w:rPr>
        <w:t xml:space="preserve">lo </w:t>
      </w:r>
      <w:r w:rsidR="00840364" w:rsidRPr="007D23EE">
        <w:rPr>
          <w:rFonts w:ascii="Arial" w:hAnsi="Arial" w:cs="Arial"/>
          <w:sz w:val="24"/>
          <w:szCs w:val="24"/>
        </w:rPr>
        <w:t xml:space="preserve">refuerzan y los discursos racistas o </w:t>
      </w:r>
      <w:r>
        <w:rPr>
          <w:rFonts w:ascii="Arial" w:hAnsi="Arial" w:cs="Arial"/>
          <w:sz w:val="24"/>
          <w:szCs w:val="24"/>
        </w:rPr>
        <w:t xml:space="preserve">las </w:t>
      </w:r>
      <w:r w:rsidR="00840364" w:rsidRPr="007D23EE">
        <w:rPr>
          <w:rFonts w:ascii="Arial" w:hAnsi="Arial" w:cs="Arial"/>
          <w:sz w:val="24"/>
          <w:szCs w:val="24"/>
        </w:rPr>
        <w:t>teorías del exterminio</w:t>
      </w:r>
      <w:r w:rsidR="00840364" w:rsidRPr="007D23EE">
        <w:rPr>
          <w:rFonts w:ascii="Arial" w:hAnsi="Arial" w:cs="Arial"/>
          <w:b/>
          <w:sz w:val="24"/>
          <w:szCs w:val="24"/>
        </w:rPr>
        <w:t>.</w:t>
      </w:r>
      <w:r w:rsidR="00840364" w:rsidRPr="007D23EE">
        <w:rPr>
          <w:rFonts w:ascii="Arial" w:hAnsi="Arial" w:cs="Arial"/>
          <w:sz w:val="24"/>
          <w:szCs w:val="24"/>
        </w:rPr>
        <w:t xml:space="preserve"> </w:t>
      </w:r>
      <w:r>
        <w:rPr>
          <w:rFonts w:ascii="Arial" w:hAnsi="Arial" w:cs="Arial"/>
          <w:sz w:val="24"/>
          <w:szCs w:val="24"/>
        </w:rPr>
        <w:t>E</w:t>
      </w:r>
      <w:r w:rsidR="00840364" w:rsidRPr="007D23EE">
        <w:rPr>
          <w:rFonts w:ascii="Arial" w:hAnsi="Arial" w:cs="Arial"/>
          <w:sz w:val="24"/>
          <w:szCs w:val="24"/>
        </w:rPr>
        <w:t xml:space="preserve">n Guatemala ya </w:t>
      </w:r>
      <w:r w:rsidR="00545948">
        <w:rPr>
          <w:rFonts w:ascii="Arial" w:hAnsi="Arial" w:cs="Arial"/>
          <w:sz w:val="24"/>
          <w:szCs w:val="24"/>
        </w:rPr>
        <w:t>pre</w:t>
      </w:r>
      <w:r w:rsidR="00840364" w:rsidRPr="007D23EE">
        <w:rPr>
          <w:rFonts w:ascii="Arial" w:hAnsi="Arial" w:cs="Arial"/>
          <w:sz w:val="24"/>
          <w:szCs w:val="24"/>
        </w:rPr>
        <w:t>existían unas condiciones</w:t>
      </w:r>
      <w:r w:rsidR="00545948">
        <w:rPr>
          <w:rFonts w:ascii="Arial" w:hAnsi="Arial" w:cs="Arial"/>
          <w:sz w:val="24"/>
          <w:szCs w:val="24"/>
        </w:rPr>
        <w:t xml:space="preserve"> </w:t>
      </w:r>
      <w:r w:rsidR="00840364" w:rsidRPr="007D23EE">
        <w:rPr>
          <w:rFonts w:ascii="Arial" w:hAnsi="Arial" w:cs="Arial"/>
          <w:sz w:val="24"/>
          <w:szCs w:val="24"/>
        </w:rPr>
        <w:t>muy favorables para que</w:t>
      </w:r>
      <w:r w:rsidR="00E1349A">
        <w:rPr>
          <w:rFonts w:ascii="Arial" w:hAnsi="Arial" w:cs="Arial"/>
          <w:sz w:val="24"/>
          <w:szCs w:val="24"/>
        </w:rPr>
        <w:t xml:space="preserve"> se</w:t>
      </w:r>
      <w:r w:rsidR="00840364" w:rsidRPr="007D23EE">
        <w:rPr>
          <w:rFonts w:ascii="Arial" w:hAnsi="Arial" w:cs="Arial"/>
          <w:sz w:val="24"/>
          <w:szCs w:val="24"/>
        </w:rPr>
        <w:t xml:space="preserve"> </w:t>
      </w:r>
      <w:r w:rsidR="00E1349A" w:rsidRPr="007D23EE">
        <w:rPr>
          <w:rFonts w:ascii="Arial" w:hAnsi="Arial" w:cs="Arial"/>
          <w:sz w:val="24"/>
          <w:szCs w:val="24"/>
        </w:rPr>
        <w:t xml:space="preserve">llevara a cabo </w:t>
      </w:r>
      <w:r w:rsidR="00840364" w:rsidRPr="007D23EE">
        <w:rPr>
          <w:rFonts w:ascii="Arial" w:hAnsi="Arial" w:cs="Arial"/>
          <w:sz w:val="24"/>
          <w:szCs w:val="24"/>
        </w:rPr>
        <w:t xml:space="preserve">este proceso. </w:t>
      </w:r>
      <w:r w:rsidR="00840364" w:rsidRPr="00C7152F">
        <w:rPr>
          <w:rFonts w:ascii="Arial" w:hAnsi="Arial" w:cs="Arial"/>
          <w:sz w:val="24"/>
          <w:szCs w:val="24"/>
        </w:rPr>
        <w:t>De modo que mi conclusión en el peritaje fue que, el discurso racista de las elites de poder, militares, políticas y económicas, es el que  justific</w:t>
      </w:r>
      <w:r w:rsidR="00E1349A">
        <w:rPr>
          <w:rFonts w:ascii="Arial" w:hAnsi="Arial" w:cs="Arial"/>
          <w:sz w:val="24"/>
          <w:szCs w:val="24"/>
        </w:rPr>
        <w:t>ó</w:t>
      </w:r>
      <w:r w:rsidR="00840364" w:rsidRPr="00C7152F">
        <w:rPr>
          <w:rFonts w:ascii="Arial" w:hAnsi="Arial" w:cs="Arial"/>
          <w:sz w:val="24"/>
          <w:szCs w:val="24"/>
        </w:rPr>
        <w:t xml:space="preserve"> ideológicamente la eliminación de un grupo </w:t>
      </w:r>
      <w:r w:rsidR="00545948" w:rsidRPr="00C7152F">
        <w:rPr>
          <w:rFonts w:ascii="Arial" w:hAnsi="Arial" w:cs="Arial"/>
          <w:sz w:val="24"/>
          <w:szCs w:val="24"/>
        </w:rPr>
        <w:t>por</w:t>
      </w:r>
      <w:r w:rsidR="00840364" w:rsidRPr="00C7152F">
        <w:rPr>
          <w:rFonts w:ascii="Arial" w:hAnsi="Arial" w:cs="Arial"/>
          <w:sz w:val="24"/>
          <w:szCs w:val="24"/>
        </w:rPr>
        <w:t xml:space="preserve"> otro, al catalogar a las comunidades </w:t>
      </w:r>
      <w:proofErr w:type="spellStart"/>
      <w:r w:rsidR="00C7152F">
        <w:rPr>
          <w:rFonts w:ascii="Arial" w:hAnsi="Arial" w:cs="Arial"/>
          <w:sz w:val="24"/>
          <w:szCs w:val="24"/>
        </w:rPr>
        <w:t>I</w:t>
      </w:r>
      <w:r w:rsidR="00840364" w:rsidRPr="00C7152F">
        <w:rPr>
          <w:rFonts w:ascii="Arial" w:hAnsi="Arial" w:cs="Arial"/>
          <w:sz w:val="24"/>
          <w:szCs w:val="24"/>
        </w:rPr>
        <w:t>xiles</w:t>
      </w:r>
      <w:proofErr w:type="spellEnd"/>
      <w:r w:rsidR="00840364" w:rsidRPr="00C7152F">
        <w:rPr>
          <w:rFonts w:ascii="Arial" w:hAnsi="Arial" w:cs="Arial"/>
          <w:sz w:val="24"/>
          <w:szCs w:val="24"/>
        </w:rPr>
        <w:t xml:space="preserve"> como enemigos públicos y equiparar  a todos los “indios“ y</w:t>
      </w:r>
      <w:r w:rsidR="00E1349A">
        <w:rPr>
          <w:rFonts w:ascii="Arial" w:hAnsi="Arial" w:cs="Arial"/>
          <w:sz w:val="24"/>
          <w:szCs w:val="24"/>
        </w:rPr>
        <w:t>,</w:t>
      </w:r>
      <w:r w:rsidR="00840364" w:rsidRPr="00C7152F">
        <w:rPr>
          <w:rFonts w:ascii="Arial" w:hAnsi="Arial" w:cs="Arial"/>
          <w:sz w:val="24"/>
          <w:szCs w:val="24"/>
        </w:rPr>
        <w:t xml:space="preserve"> </w:t>
      </w:r>
      <w:r w:rsidR="00840364" w:rsidRPr="00C7152F">
        <w:rPr>
          <w:rFonts w:ascii="Arial" w:hAnsi="Arial" w:cs="Arial"/>
          <w:sz w:val="24"/>
          <w:szCs w:val="24"/>
        </w:rPr>
        <w:lastRenderedPageBreak/>
        <w:t xml:space="preserve">en este caso a los </w:t>
      </w:r>
      <w:proofErr w:type="spellStart"/>
      <w:r w:rsidR="00C7152F">
        <w:rPr>
          <w:rFonts w:ascii="Arial" w:hAnsi="Arial" w:cs="Arial"/>
          <w:sz w:val="24"/>
          <w:szCs w:val="24"/>
        </w:rPr>
        <w:t>I</w:t>
      </w:r>
      <w:r w:rsidR="00840364" w:rsidRPr="00C7152F">
        <w:rPr>
          <w:rFonts w:ascii="Arial" w:hAnsi="Arial" w:cs="Arial"/>
          <w:sz w:val="24"/>
          <w:szCs w:val="24"/>
        </w:rPr>
        <w:t>xiles</w:t>
      </w:r>
      <w:proofErr w:type="spellEnd"/>
      <w:r w:rsidR="00840364" w:rsidRPr="00C7152F">
        <w:rPr>
          <w:rFonts w:ascii="Arial" w:hAnsi="Arial" w:cs="Arial"/>
          <w:sz w:val="24"/>
          <w:szCs w:val="24"/>
        </w:rPr>
        <w:t xml:space="preserve"> como subversivos, </w:t>
      </w:r>
      <w:r w:rsidR="00545948" w:rsidRPr="00C7152F">
        <w:rPr>
          <w:rFonts w:ascii="Arial" w:hAnsi="Arial" w:cs="Arial"/>
          <w:sz w:val="24"/>
          <w:szCs w:val="24"/>
        </w:rPr>
        <w:t>fue un</w:t>
      </w:r>
      <w:r w:rsidR="00840364" w:rsidRPr="00C7152F">
        <w:rPr>
          <w:rFonts w:ascii="Arial" w:hAnsi="Arial" w:cs="Arial"/>
          <w:sz w:val="24"/>
          <w:szCs w:val="24"/>
        </w:rPr>
        <w:t xml:space="preserve"> discurso racista y </w:t>
      </w:r>
      <w:proofErr w:type="spellStart"/>
      <w:r w:rsidR="00840364" w:rsidRPr="00C7152F">
        <w:rPr>
          <w:rFonts w:ascii="Arial" w:hAnsi="Arial" w:cs="Arial"/>
          <w:sz w:val="24"/>
          <w:szCs w:val="24"/>
        </w:rPr>
        <w:t>racialista</w:t>
      </w:r>
      <w:proofErr w:type="spellEnd"/>
      <w:r w:rsidR="00840364" w:rsidRPr="00C7152F">
        <w:rPr>
          <w:rFonts w:ascii="Arial" w:hAnsi="Arial" w:cs="Arial"/>
          <w:sz w:val="24"/>
          <w:szCs w:val="24"/>
        </w:rPr>
        <w:t xml:space="preserve"> </w:t>
      </w:r>
      <w:r w:rsidR="00545948" w:rsidRPr="00C7152F">
        <w:rPr>
          <w:rFonts w:ascii="Arial" w:hAnsi="Arial" w:cs="Arial"/>
          <w:sz w:val="24"/>
          <w:szCs w:val="24"/>
        </w:rPr>
        <w:t>que funcionó como</w:t>
      </w:r>
      <w:r w:rsidR="00840364" w:rsidRPr="00C7152F">
        <w:rPr>
          <w:rFonts w:ascii="Arial" w:hAnsi="Arial" w:cs="Arial"/>
          <w:sz w:val="24"/>
          <w:szCs w:val="24"/>
        </w:rPr>
        <w:t xml:space="preserve"> caldo de cultivo</w:t>
      </w:r>
      <w:r w:rsidR="00545948" w:rsidRPr="00C7152F">
        <w:rPr>
          <w:rFonts w:ascii="Arial" w:hAnsi="Arial" w:cs="Arial"/>
          <w:sz w:val="24"/>
          <w:szCs w:val="24"/>
        </w:rPr>
        <w:t xml:space="preserve"> para permitir</w:t>
      </w:r>
      <w:r w:rsidR="00840364" w:rsidRPr="00C7152F">
        <w:rPr>
          <w:rFonts w:ascii="Arial" w:hAnsi="Arial" w:cs="Arial"/>
          <w:sz w:val="24"/>
          <w:szCs w:val="24"/>
        </w:rPr>
        <w:t xml:space="preserve"> el genocidio.</w:t>
      </w:r>
    </w:p>
    <w:p w:rsidR="009D52D9" w:rsidRPr="00C7152F" w:rsidRDefault="00840364" w:rsidP="00976D37">
      <w:pPr>
        <w:jc w:val="both"/>
        <w:rPr>
          <w:rFonts w:ascii="Arial" w:hAnsi="Arial" w:cs="Arial"/>
          <w:sz w:val="24"/>
          <w:szCs w:val="24"/>
        </w:rPr>
      </w:pPr>
      <w:r w:rsidRPr="00C7152F">
        <w:rPr>
          <w:rFonts w:ascii="Arial" w:hAnsi="Arial" w:cs="Arial"/>
          <w:sz w:val="24"/>
          <w:szCs w:val="24"/>
        </w:rPr>
        <w:t>La consolidación del racismo de Estado</w:t>
      </w:r>
      <w:r w:rsidR="00545948" w:rsidRPr="00C7152F">
        <w:rPr>
          <w:rFonts w:ascii="Arial" w:hAnsi="Arial" w:cs="Arial"/>
          <w:sz w:val="24"/>
          <w:szCs w:val="24"/>
        </w:rPr>
        <w:t>,</w:t>
      </w:r>
      <w:r w:rsidRPr="00C7152F">
        <w:rPr>
          <w:rFonts w:ascii="Arial" w:hAnsi="Arial" w:cs="Arial"/>
          <w:sz w:val="24"/>
          <w:szCs w:val="24"/>
        </w:rPr>
        <w:t xml:space="preserve"> que llega a su máxima expresión con el genocidio</w:t>
      </w:r>
      <w:r w:rsidR="00545948" w:rsidRPr="00C7152F">
        <w:rPr>
          <w:rFonts w:ascii="Arial" w:hAnsi="Arial" w:cs="Arial"/>
          <w:sz w:val="24"/>
          <w:szCs w:val="24"/>
        </w:rPr>
        <w:t>,</w:t>
      </w:r>
      <w:r w:rsidRPr="00C7152F">
        <w:rPr>
          <w:rFonts w:ascii="Arial" w:hAnsi="Arial" w:cs="Arial"/>
          <w:sz w:val="24"/>
          <w:szCs w:val="24"/>
        </w:rPr>
        <w:t xml:space="preserve"> culminó y manifestó su máxima intensidad con la crisis de dominación militar oligárquica, con la irrupción del movimiento popular y revolucionario y la aplicación, sin límite ni medida, de la contrainsurgencia</w:t>
      </w:r>
      <w:r w:rsidR="00DA1F4C">
        <w:rPr>
          <w:rFonts w:ascii="Arial" w:hAnsi="Arial" w:cs="Arial"/>
          <w:sz w:val="24"/>
          <w:szCs w:val="24"/>
        </w:rPr>
        <w:t>;</w:t>
      </w:r>
      <w:r w:rsidR="00545948" w:rsidRPr="00C7152F">
        <w:rPr>
          <w:rFonts w:ascii="Arial" w:hAnsi="Arial" w:cs="Arial"/>
          <w:sz w:val="24"/>
          <w:szCs w:val="24"/>
        </w:rPr>
        <w:t xml:space="preserve"> se</w:t>
      </w:r>
      <w:r w:rsidRPr="00C7152F">
        <w:rPr>
          <w:rFonts w:ascii="Arial" w:hAnsi="Arial" w:cs="Arial"/>
          <w:sz w:val="24"/>
          <w:szCs w:val="24"/>
        </w:rPr>
        <w:t xml:space="preserve"> debió al sustrato racista de la sociedad guatemalteca, al contexto histórico-estructural del racismo y a la profundización e intensificación del estereotipo y estigmatización de los indígenas</w:t>
      </w:r>
      <w:r w:rsidR="00DA1F4C">
        <w:rPr>
          <w:rFonts w:ascii="Arial" w:hAnsi="Arial" w:cs="Arial"/>
          <w:sz w:val="24"/>
          <w:szCs w:val="24"/>
        </w:rPr>
        <w:t>,</w:t>
      </w:r>
      <w:r w:rsidRPr="00C7152F">
        <w:rPr>
          <w:rFonts w:ascii="Arial" w:hAnsi="Arial" w:cs="Arial"/>
          <w:sz w:val="24"/>
          <w:szCs w:val="24"/>
        </w:rPr>
        <w:t xml:space="preserve"> </w:t>
      </w:r>
      <w:r w:rsidR="00545948" w:rsidRPr="00C7152F">
        <w:rPr>
          <w:rFonts w:ascii="Arial" w:hAnsi="Arial" w:cs="Arial"/>
          <w:sz w:val="24"/>
          <w:szCs w:val="24"/>
        </w:rPr>
        <w:t xml:space="preserve">cuando </w:t>
      </w:r>
      <w:r w:rsidR="00DA1F4C">
        <w:rPr>
          <w:rFonts w:ascii="Arial" w:hAnsi="Arial" w:cs="Arial"/>
          <w:sz w:val="24"/>
          <w:szCs w:val="24"/>
        </w:rPr>
        <w:t>los</w:t>
      </w:r>
      <w:r w:rsidR="00545948" w:rsidRPr="00C7152F">
        <w:rPr>
          <w:rFonts w:ascii="Arial" w:hAnsi="Arial" w:cs="Arial"/>
          <w:sz w:val="24"/>
          <w:szCs w:val="24"/>
        </w:rPr>
        <w:t xml:space="preserve"> </w:t>
      </w:r>
      <w:r w:rsidR="00DA1F4C">
        <w:rPr>
          <w:rFonts w:ascii="Arial" w:hAnsi="Arial" w:cs="Arial"/>
          <w:sz w:val="24"/>
          <w:szCs w:val="24"/>
        </w:rPr>
        <w:t>equipara</w:t>
      </w:r>
      <w:r w:rsidR="00545948" w:rsidRPr="00C7152F">
        <w:rPr>
          <w:rFonts w:ascii="Arial" w:hAnsi="Arial" w:cs="Arial"/>
          <w:sz w:val="24"/>
          <w:szCs w:val="24"/>
        </w:rPr>
        <w:t>ron</w:t>
      </w:r>
      <w:r w:rsidRPr="00C7152F">
        <w:rPr>
          <w:rFonts w:ascii="Arial" w:hAnsi="Arial" w:cs="Arial"/>
          <w:sz w:val="24"/>
          <w:szCs w:val="24"/>
        </w:rPr>
        <w:t xml:space="preserve"> a </w:t>
      </w:r>
      <w:r w:rsidR="00545948" w:rsidRPr="00C7152F">
        <w:rPr>
          <w:rFonts w:ascii="Arial" w:hAnsi="Arial" w:cs="Arial"/>
          <w:sz w:val="24"/>
          <w:szCs w:val="24"/>
        </w:rPr>
        <w:t xml:space="preserve">los </w:t>
      </w:r>
      <w:r w:rsidRPr="00C7152F">
        <w:rPr>
          <w:rFonts w:ascii="Arial" w:hAnsi="Arial" w:cs="Arial"/>
          <w:sz w:val="24"/>
          <w:szCs w:val="24"/>
        </w:rPr>
        <w:t xml:space="preserve">enemigos públicos del Estado y a </w:t>
      </w:r>
      <w:r w:rsidR="00545948" w:rsidRPr="00C7152F">
        <w:rPr>
          <w:rFonts w:ascii="Arial" w:hAnsi="Arial" w:cs="Arial"/>
          <w:sz w:val="24"/>
          <w:szCs w:val="24"/>
        </w:rPr>
        <w:t xml:space="preserve">los </w:t>
      </w:r>
      <w:r w:rsidRPr="00C7152F">
        <w:rPr>
          <w:rFonts w:ascii="Arial" w:hAnsi="Arial" w:cs="Arial"/>
          <w:sz w:val="24"/>
          <w:szCs w:val="24"/>
        </w:rPr>
        <w:t>guerrilleros. Fue entonces cuando el racismo, operó como una ideología de Estado como un mecanismo de eliminación, como una maquinaria de exterminio de un grupo étnico</w:t>
      </w:r>
      <w:r w:rsidR="00545948" w:rsidRPr="00C7152F">
        <w:rPr>
          <w:rFonts w:ascii="Arial" w:hAnsi="Arial" w:cs="Arial"/>
          <w:sz w:val="24"/>
          <w:szCs w:val="24"/>
        </w:rPr>
        <w:t>, lo que p</w:t>
      </w:r>
      <w:r w:rsidRPr="00C7152F">
        <w:rPr>
          <w:rFonts w:ascii="Arial" w:hAnsi="Arial" w:cs="Arial"/>
          <w:sz w:val="24"/>
          <w:szCs w:val="24"/>
        </w:rPr>
        <w:t>rovoc</w:t>
      </w:r>
      <w:r w:rsidR="00545948" w:rsidRPr="00C7152F">
        <w:rPr>
          <w:rFonts w:ascii="Arial" w:hAnsi="Arial" w:cs="Arial"/>
          <w:sz w:val="24"/>
          <w:szCs w:val="24"/>
        </w:rPr>
        <w:t xml:space="preserve">ó este </w:t>
      </w:r>
      <w:r w:rsidRPr="00C7152F">
        <w:rPr>
          <w:rFonts w:ascii="Arial" w:hAnsi="Arial" w:cs="Arial"/>
          <w:sz w:val="24"/>
          <w:szCs w:val="24"/>
        </w:rPr>
        <w:t xml:space="preserve"> genocidio</w:t>
      </w:r>
      <w:r w:rsidR="006A1945" w:rsidRPr="00C7152F">
        <w:rPr>
          <w:rFonts w:ascii="Arial" w:hAnsi="Arial" w:cs="Arial"/>
          <w:sz w:val="24"/>
          <w:szCs w:val="24"/>
        </w:rPr>
        <w:t xml:space="preserve"> (</w:t>
      </w:r>
      <w:proofErr w:type="spellStart"/>
      <w:r w:rsidR="006A1945" w:rsidRPr="00C7152F">
        <w:rPr>
          <w:rFonts w:ascii="Arial" w:hAnsi="Arial" w:cs="Arial"/>
          <w:sz w:val="24"/>
          <w:szCs w:val="24"/>
        </w:rPr>
        <w:t>Casaús</w:t>
      </w:r>
      <w:proofErr w:type="spellEnd"/>
      <w:r w:rsidR="006A1945" w:rsidRPr="00C7152F">
        <w:rPr>
          <w:rFonts w:ascii="Arial" w:hAnsi="Arial" w:cs="Arial"/>
          <w:sz w:val="24"/>
          <w:szCs w:val="24"/>
        </w:rPr>
        <w:t>,</w:t>
      </w:r>
      <w:r w:rsidR="00DA1F4C">
        <w:rPr>
          <w:rFonts w:ascii="Arial" w:hAnsi="Arial" w:cs="Arial"/>
          <w:sz w:val="24"/>
          <w:szCs w:val="24"/>
        </w:rPr>
        <w:t xml:space="preserve"> </w:t>
      </w:r>
      <w:r w:rsidR="006A1945" w:rsidRPr="00C7152F">
        <w:rPr>
          <w:rFonts w:ascii="Arial" w:hAnsi="Arial" w:cs="Arial"/>
          <w:sz w:val="24"/>
          <w:szCs w:val="24"/>
        </w:rPr>
        <w:t>2008</w:t>
      </w:r>
      <w:r w:rsidR="00DA1F4C">
        <w:rPr>
          <w:rFonts w:ascii="Arial" w:hAnsi="Arial" w:cs="Arial"/>
          <w:sz w:val="24"/>
          <w:szCs w:val="24"/>
        </w:rPr>
        <w:t>;</w:t>
      </w:r>
      <w:r w:rsidR="006A1945" w:rsidRPr="00C7152F">
        <w:rPr>
          <w:rFonts w:ascii="Arial" w:hAnsi="Arial" w:cs="Arial"/>
          <w:sz w:val="24"/>
          <w:szCs w:val="24"/>
        </w:rPr>
        <w:t xml:space="preserve"> Feirstein,2008)</w:t>
      </w:r>
      <w:r w:rsidR="005D6C6F">
        <w:rPr>
          <w:rStyle w:val="FootnoteReference"/>
          <w:rFonts w:ascii="Arial" w:hAnsi="Arial" w:cs="Arial"/>
          <w:sz w:val="24"/>
          <w:szCs w:val="24"/>
        </w:rPr>
        <w:footnoteReference w:id="14"/>
      </w:r>
      <w:r w:rsidR="00545948" w:rsidRPr="00C7152F">
        <w:rPr>
          <w:rFonts w:ascii="Arial" w:hAnsi="Arial" w:cs="Arial"/>
          <w:sz w:val="24"/>
          <w:szCs w:val="24"/>
        </w:rPr>
        <w:t>.</w:t>
      </w:r>
    </w:p>
    <w:p w:rsidR="009D52D9" w:rsidRPr="00A35BA0" w:rsidRDefault="00840364" w:rsidP="00976D37">
      <w:pPr>
        <w:jc w:val="both"/>
        <w:rPr>
          <w:rFonts w:ascii="Arial" w:hAnsi="Arial" w:cs="Arial"/>
          <w:iCs/>
          <w:sz w:val="24"/>
          <w:szCs w:val="24"/>
        </w:rPr>
      </w:pPr>
      <w:r w:rsidRPr="007D23EE">
        <w:rPr>
          <w:rFonts w:ascii="Arial" w:hAnsi="Arial" w:cs="Arial"/>
          <w:iCs/>
          <w:sz w:val="24"/>
          <w:szCs w:val="24"/>
        </w:rPr>
        <w:t xml:space="preserve">De modo que, según Helen </w:t>
      </w:r>
      <w:proofErr w:type="spellStart"/>
      <w:r w:rsidRPr="007D23EE">
        <w:rPr>
          <w:rFonts w:ascii="Arial" w:hAnsi="Arial" w:cs="Arial"/>
          <w:iCs/>
          <w:sz w:val="24"/>
          <w:szCs w:val="24"/>
        </w:rPr>
        <w:t>Fein</w:t>
      </w:r>
      <w:proofErr w:type="spellEnd"/>
      <w:r w:rsidRPr="007D23EE">
        <w:rPr>
          <w:rFonts w:ascii="Arial" w:hAnsi="Arial" w:cs="Arial"/>
          <w:iCs/>
          <w:sz w:val="24"/>
          <w:szCs w:val="24"/>
        </w:rPr>
        <w:t>,</w:t>
      </w:r>
      <w:r w:rsidR="00DA1F4C">
        <w:rPr>
          <w:rFonts w:ascii="Arial" w:hAnsi="Arial" w:cs="Arial"/>
          <w:iCs/>
          <w:sz w:val="24"/>
          <w:szCs w:val="24"/>
        </w:rPr>
        <w:t xml:space="preserve"> (</w:t>
      </w:r>
      <w:r w:rsidR="006A1945" w:rsidRPr="007D23EE">
        <w:rPr>
          <w:rFonts w:ascii="Arial" w:hAnsi="Arial" w:cs="Arial"/>
          <w:iCs/>
          <w:sz w:val="24"/>
          <w:szCs w:val="24"/>
        </w:rPr>
        <w:t>1993),</w:t>
      </w:r>
      <w:r w:rsidRPr="007D23EE">
        <w:rPr>
          <w:rFonts w:ascii="Arial" w:hAnsi="Arial" w:cs="Arial"/>
          <w:iCs/>
          <w:sz w:val="24"/>
          <w:szCs w:val="24"/>
        </w:rPr>
        <w:t xml:space="preserve"> las condiciones para dictaminar si se produjo un genocidio u otros tipo de violencia colectiva, están fijadas en función de la presunción de</w:t>
      </w:r>
      <w:r w:rsidRPr="007D23EE">
        <w:rPr>
          <w:rFonts w:ascii="Arial" w:hAnsi="Arial" w:cs="Arial"/>
          <w:i/>
          <w:iCs/>
          <w:sz w:val="24"/>
          <w:szCs w:val="24"/>
        </w:rPr>
        <w:t xml:space="preserve"> intencionalidad</w:t>
      </w:r>
      <w:r w:rsidRPr="007D23EE">
        <w:rPr>
          <w:rFonts w:ascii="Arial" w:hAnsi="Arial" w:cs="Arial"/>
          <w:iCs/>
          <w:sz w:val="24"/>
          <w:szCs w:val="24"/>
        </w:rPr>
        <w:t xml:space="preserve"> y, en el caso, por el </w:t>
      </w:r>
      <w:r w:rsidR="00545948">
        <w:rPr>
          <w:rFonts w:ascii="Arial" w:hAnsi="Arial" w:cs="Arial"/>
          <w:iCs/>
          <w:sz w:val="24"/>
          <w:szCs w:val="24"/>
        </w:rPr>
        <w:t>C</w:t>
      </w:r>
      <w:r w:rsidRPr="007D23EE">
        <w:rPr>
          <w:rFonts w:ascii="Arial" w:hAnsi="Arial" w:cs="Arial"/>
          <w:iCs/>
          <w:sz w:val="24"/>
          <w:szCs w:val="24"/>
        </w:rPr>
        <w:t xml:space="preserve">ódigo </w:t>
      </w:r>
      <w:r w:rsidR="00DA1F4C">
        <w:rPr>
          <w:rFonts w:ascii="Arial" w:hAnsi="Arial" w:cs="Arial"/>
          <w:iCs/>
          <w:sz w:val="24"/>
          <w:szCs w:val="24"/>
        </w:rPr>
        <w:t>p</w:t>
      </w:r>
      <w:r w:rsidRPr="007D23EE">
        <w:rPr>
          <w:rFonts w:ascii="Arial" w:hAnsi="Arial" w:cs="Arial"/>
          <w:iCs/>
          <w:sz w:val="24"/>
          <w:szCs w:val="24"/>
        </w:rPr>
        <w:t xml:space="preserve">enal guatemalteco, </w:t>
      </w:r>
      <w:r w:rsidR="00B00EFE" w:rsidRPr="007D23EE">
        <w:rPr>
          <w:rFonts w:ascii="Arial" w:hAnsi="Arial" w:cs="Arial"/>
          <w:iCs/>
          <w:sz w:val="24"/>
          <w:szCs w:val="24"/>
        </w:rPr>
        <w:t>con</w:t>
      </w:r>
      <w:r w:rsidR="00545948">
        <w:rPr>
          <w:rFonts w:ascii="Arial" w:hAnsi="Arial" w:cs="Arial"/>
          <w:iCs/>
          <w:sz w:val="24"/>
          <w:szCs w:val="24"/>
        </w:rPr>
        <w:t xml:space="preserve"> </w:t>
      </w:r>
      <w:r w:rsidR="00B00EFE" w:rsidRPr="007D23EE">
        <w:rPr>
          <w:rFonts w:ascii="Arial" w:hAnsi="Arial" w:cs="Arial"/>
          <w:iCs/>
          <w:sz w:val="24"/>
          <w:szCs w:val="24"/>
        </w:rPr>
        <w:t>”</w:t>
      </w:r>
      <w:r w:rsidRPr="007D23EE">
        <w:rPr>
          <w:rFonts w:ascii="Arial" w:hAnsi="Arial" w:cs="Arial"/>
          <w:iCs/>
          <w:sz w:val="24"/>
          <w:szCs w:val="24"/>
        </w:rPr>
        <w:t xml:space="preserve">el propósito de infringir daño físico y mental total o parcial  a </w:t>
      </w:r>
      <w:r w:rsidRPr="00391A3E">
        <w:rPr>
          <w:rFonts w:ascii="Arial" w:hAnsi="Arial" w:cs="Arial"/>
          <w:iCs/>
          <w:sz w:val="24"/>
          <w:szCs w:val="24"/>
        </w:rPr>
        <w:t xml:space="preserve">un grupo étnico”. </w:t>
      </w:r>
    </w:p>
    <w:p w:rsidR="00180EB0" w:rsidRDefault="00840364" w:rsidP="00976D37">
      <w:pPr>
        <w:jc w:val="both"/>
        <w:rPr>
          <w:rFonts w:ascii="Arial" w:hAnsi="Arial" w:cs="Arial"/>
          <w:iCs/>
          <w:sz w:val="24"/>
          <w:szCs w:val="24"/>
        </w:rPr>
      </w:pPr>
      <w:r w:rsidRPr="00C7152F">
        <w:rPr>
          <w:rFonts w:ascii="Arial" w:hAnsi="Arial" w:cs="Arial"/>
          <w:iCs/>
          <w:sz w:val="24"/>
          <w:szCs w:val="24"/>
        </w:rPr>
        <w:t>Si tomamos en cuenta estos elementos</w:t>
      </w:r>
      <w:r w:rsidR="00545948" w:rsidRPr="00C7152F">
        <w:rPr>
          <w:rFonts w:ascii="Arial" w:hAnsi="Arial" w:cs="Arial"/>
          <w:iCs/>
          <w:sz w:val="24"/>
          <w:szCs w:val="24"/>
        </w:rPr>
        <w:t>,</w:t>
      </w:r>
      <w:r w:rsidRPr="00C7152F">
        <w:rPr>
          <w:rFonts w:ascii="Arial" w:hAnsi="Arial" w:cs="Arial"/>
          <w:iCs/>
          <w:sz w:val="24"/>
          <w:szCs w:val="24"/>
        </w:rPr>
        <w:t xml:space="preserve"> como base y referencia al caso del Holocausto</w:t>
      </w:r>
      <w:r w:rsidR="00545948" w:rsidRPr="00C7152F">
        <w:rPr>
          <w:rFonts w:ascii="Arial" w:hAnsi="Arial" w:cs="Arial"/>
          <w:iCs/>
          <w:sz w:val="24"/>
          <w:szCs w:val="24"/>
        </w:rPr>
        <w:t xml:space="preserve"> ju</w:t>
      </w:r>
      <w:r w:rsidR="00DD0984" w:rsidRPr="00C7152F">
        <w:rPr>
          <w:rFonts w:ascii="Arial" w:hAnsi="Arial" w:cs="Arial"/>
          <w:iCs/>
          <w:sz w:val="24"/>
          <w:szCs w:val="24"/>
        </w:rPr>
        <w:t>d</w:t>
      </w:r>
      <w:r w:rsidR="00545948" w:rsidRPr="00C7152F">
        <w:rPr>
          <w:rFonts w:ascii="Arial" w:hAnsi="Arial" w:cs="Arial"/>
          <w:iCs/>
          <w:sz w:val="24"/>
          <w:szCs w:val="24"/>
        </w:rPr>
        <w:t>ío</w:t>
      </w:r>
      <w:r w:rsidRPr="00C7152F">
        <w:rPr>
          <w:rFonts w:ascii="Arial" w:hAnsi="Arial" w:cs="Arial"/>
          <w:iCs/>
          <w:sz w:val="24"/>
          <w:szCs w:val="24"/>
        </w:rPr>
        <w:t xml:space="preserve">, </w:t>
      </w:r>
      <w:r w:rsidR="00545948" w:rsidRPr="00C7152F">
        <w:rPr>
          <w:rFonts w:ascii="Arial" w:hAnsi="Arial" w:cs="Arial"/>
          <w:iCs/>
          <w:sz w:val="24"/>
          <w:szCs w:val="24"/>
        </w:rPr>
        <w:t>que es</w:t>
      </w:r>
      <w:r w:rsidRPr="00C7152F">
        <w:rPr>
          <w:rFonts w:ascii="Arial" w:hAnsi="Arial" w:cs="Arial"/>
          <w:iCs/>
          <w:sz w:val="24"/>
          <w:szCs w:val="24"/>
        </w:rPr>
        <w:t xml:space="preserve"> el  modelo del que parten todos los demás casos de genocidio en el mundo, podemos inferir, para nuestra vergüenza y para nuestra desgracia, que Guatemala cumple con todas las condiciones propuestas como presunciones de</w:t>
      </w:r>
      <w:r w:rsidRPr="00C7152F">
        <w:rPr>
          <w:rFonts w:ascii="Arial" w:hAnsi="Arial" w:cs="Arial"/>
          <w:i/>
          <w:iCs/>
          <w:sz w:val="24"/>
          <w:szCs w:val="24"/>
        </w:rPr>
        <w:t xml:space="preserve"> intencionalidad</w:t>
      </w:r>
      <w:r w:rsidR="00545948" w:rsidRPr="00C7152F">
        <w:rPr>
          <w:rFonts w:ascii="Arial" w:hAnsi="Arial" w:cs="Arial"/>
          <w:i/>
          <w:iCs/>
          <w:sz w:val="24"/>
          <w:szCs w:val="24"/>
        </w:rPr>
        <w:t>,</w:t>
      </w:r>
      <w:r w:rsidRPr="00C7152F">
        <w:rPr>
          <w:rFonts w:ascii="Arial" w:hAnsi="Arial" w:cs="Arial"/>
          <w:i/>
          <w:iCs/>
          <w:sz w:val="24"/>
          <w:szCs w:val="24"/>
        </w:rPr>
        <w:t xml:space="preserve"> </w:t>
      </w:r>
      <w:r w:rsidRPr="00C7152F">
        <w:rPr>
          <w:rFonts w:ascii="Arial" w:hAnsi="Arial" w:cs="Arial"/>
          <w:iCs/>
          <w:sz w:val="24"/>
          <w:szCs w:val="24"/>
        </w:rPr>
        <w:t>para declarar</w:t>
      </w:r>
      <w:r w:rsidR="00180EB0">
        <w:rPr>
          <w:rFonts w:ascii="Arial" w:hAnsi="Arial" w:cs="Arial"/>
          <w:iCs/>
          <w:sz w:val="24"/>
          <w:szCs w:val="24"/>
        </w:rPr>
        <w:t>,</w:t>
      </w:r>
      <w:r w:rsidRPr="00C7152F">
        <w:rPr>
          <w:rFonts w:ascii="Arial" w:hAnsi="Arial" w:cs="Arial"/>
          <w:iCs/>
          <w:sz w:val="24"/>
          <w:szCs w:val="24"/>
        </w:rPr>
        <w:t xml:space="preserve"> </w:t>
      </w:r>
      <w:r w:rsidR="00B00EFE" w:rsidRPr="00C7152F">
        <w:rPr>
          <w:rFonts w:ascii="Arial" w:hAnsi="Arial" w:cs="Arial"/>
          <w:iCs/>
          <w:sz w:val="24"/>
          <w:szCs w:val="24"/>
        </w:rPr>
        <w:t xml:space="preserve">en la condena de </w:t>
      </w:r>
      <w:r w:rsidRPr="00C7152F">
        <w:rPr>
          <w:rFonts w:ascii="Arial" w:hAnsi="Arial" w:cs="Arial"/>
          <w:iCs/>
          <w:sz w:val="24"/>
          <w:szCs w:val="24"/>
        </w:rPr>
        <w:t>este juicio</w:t>
      </w:r>
      <w:r w:rsidR="00180EB0">
        <w:rPr>
          <w:rFonts w:ascii="Arial" w:hAnsi="Arial" w:cs="Arial"/>
          <w:iCs/>
          <w:sz w:val="24"/>
          <w:szCs w:val="24"/>
        </w:rPr>
        <w:t>,</w:t>
      </w:r>
      <w:r w:rsidRPr="00C7152F">
        <w:rPr>
          <w:rFonts w:ascii="Arial" w:hAnsi="Arial" w:cs="Arial"/>
          <w:iCs/>
          <w:sz w:val="24"/>
          <w:szCs w:val="24"/>
        </w:rPr>
        <w:t xml:space="preserve"> un  genocidio contra la población </w:t>
      </w:r>
      <w:proofErr w:type="spellStart"/>
      <w:r w:rsidRPr="00C7152F">
        <w:rPr>
          <w:rFonts w:ascii="Arial" w:hAnsi="Arial" w:cs="Arial"/>
          <w:iCs/>
          <w:sz w:val="24"/>
          <w:szCs w:val="24"/>
        </w:rPr>
        <w:t>Ixil</w:t>
      </w:r>
      <w:proofErr w:type="spellEnd"/>
      <w:r w:rsidRPr="00C7152F">
        <w:rPr>
          <w:rFonts w:ascii="Arial" w:hAnsi="Arial" w:cs="Arial"/>
          <w:iCs/>
          <w:sz w:val="24"/>
          <w:szCs w:val="24"/>
        </w:rPr>
        <w:t xml:space="preserve"> y un crimen de lesa humanidad, tal y como se lee en la sentencia por genocidio</w:t>
      </w:r>
      <w:r w:rsidR="00180EB0">
        <w:rPr>
          <w:rFonts w:ascii="Arial" w:hAnsi="Arial" w:cs="Arial"/>
          <w:iCs/>
          <w:sz w:val="24"/>
          <w:szCs w:val="24"/>
        </w:rPr>
        <w:t xml:space="preserve"> que dictó</w:t>
      </w:r>
      <w:r w:rsidRPr="00C7152F">
        <w:rPr>
          <w:rFonts w:ascii="Arial" w:hAnsi="Arial" w:cs="Arial"/>
          <w:iCs/>
          <w:sz w:val="24"/>
          <w:szCs w:val="24"/>
        </w:rPr>
        <w:t xml:space="preserve"> el </w:t>
      </w:r>
      <w:r w:rsidR="00545948" w:rsidRPr="00C7152F">
        <w:rPr>
          <w:rFonts w:ascii="Arial" w:hAnsi="Arial" w:cs="Arial"/>
          <w:iCs/>
          <w:sz w:val="24"/>
          <w:szCs w:val="24"/>
        </w:rPr>
        <w:t>T</w:t>
      </w:r>
      <w:r w:rsidRPr="00C7152F">
        <w:rPr>
          <w:rFonts w:ascii="Arial" w:hAnsi="Arial" w:cs="Arial"/>
          <w:iCs/>
          <w:sz w:val="24"/>
          <w:szCs w:val="24"/>
        </w:rPr>
        <w:t>ribunal de Alto Riesgo,  el 10 de mayo</w:t>
      </w:r>
      <w:r w:rsidR="00180EB0">
        <w:rPr>
          <w:rFonts w:ascii="Arial" w:hAnsi="Arial" w:cs="Arial"/>
          <w:iCs/>
          <w:sz w:val="24"/>
          <w:szCs w:val="24"/>
        </w:rPr>
        <w:t xml:space="preserve"> de 2013. </w:t>
      </w:r>
    </w:p>
    <w:p w:rsidR="00FA0001" w:rsidRPr="007D23EE" w:rsidRDefault="00840364" w:rsidP="00976D37">
      <w:pPr>
        <w:jc w:val="both"/>
        <w:rPr>
          <w:rFonts w:ascii="Arial" w:hAnsi="Arial" w:cs="Arial"/>
          <w:iCs/>
          <w:sz w:val="24"/>
          <w:szCs w:val="24"/>
        </w:rPr>
      </w:pPr>
      <w:r w:rsidRPr="007D23EE">
        <w:rPr>
          <w:rFonts w:ascii="Arial" w:hAnsi="Arial" w:cs="Arial"/>
          <w:iCs/>
          <w:sz w:val="24"/>
          <w:szCs w:val="24"/>
        </w:rPr>
        <w:t xml:space="preserve">Como reflexión final, considero que hacemos justicia </w:t>
      </w:r>
      <w:r w:rsidR="00545948">
        <w:rPr>
          <w:rFonts w:ascii="Arial" w:hAnsi="Arial" w:cs="Arial"/>
          <w:iCs/>
          <w:sz w:val="24"/>
          <w:szCs w:val="24"/>
        </w:rPr>
        <w:t>si</w:t>
      </w:r>
      <w:r w:rsidRPr="007D23EE">
        <w:rPr>
          <w:rFonts w:ascii="Arial" w:hAnsi="Arial" w:cs="Arial"/>
          <w:iCs/>
          <w:sz w:val="24"/>
          <w:szCs w:val="24"/>
        </w:rPr>
        <w:t xml:space="preserve"> se respeta la sentencia dictada, por el Tribunal de Alto Riesgo</w:t>
      </w:r>
      <w:r w:rsidR="00545948">
        <w:rPr>
          <w:rFonts w:ascii="Arial" w:hAnsi="Arial" w:cs="Arial"/>
          <w:iCs/>
          <w:sz w:val="24"/>
          <w:szCs w:val="24"/>
        </w:rPr>
        <w:t>,</w:t>
      </w:r>
      <w:r w:rsidRPr="007D23EE">
        <w:rPr>
          <w:rFonts w:ascii="Arial" w:hAnsi="Arial" w:cs="Arial"/>
          <w:iCs/>
          <w:sz w:val="24"/>
          <w:szCs w:val="24"/>
        </w:rPr>
        <w:t xml:space="preserve"> </w:t>
      </w:r>
      <w:r w:rsidR="00545948">
        <w:rPr>
          <w:rFonts w:ascii="Arial" w:hAnsi="Arial" w:cs="Arial"/>
          <w:iCs/>
          <w:sz w:val="24"/>
          <w:szCs w:val="24"/>
        </w:rPr>
        <w:t>que ha sido</w:t>
      </w:r>
      <w:r w:rsidRPr="007D23EE">
        <w:rPr>
          <w:rFonts w:ascii="Arial" w:hAnsi="Arial" w:cs="Arial"/>
          <w:iCs/>
          <w:sz w:val="24"/>
          <w:szCs w:val="24"/>
        </w:rPr>
        <w:t xml:space="preserve"> avalada por más de 800 páginas de pruebas, datos y peritajes, que condena</w:t>
      </w:r>
      <w:r w:rsidR="00545948">
        <w:rPr>
          <w:rFonts w:ascii="Arial" w:hAnsi="Arial" w:cs="Arial"/>
          <w:iCs/>
          <w:sz w:val="24"/>
          <w:szCs w:val="24"/>
        </w:rPr>
        <w:t>n</w:t>
      </w:r>
      <w:r w:rsidRPr="007D23EE">
        <w:rPr>
          <w:rFonts w:ascii="Arial" w:hAnsi="Arial" w:cs="Arial"/>
          <w:iCs/>
          <w:sz w:val="24"/>
          <w:szCs w:val="24"/>
        </w:rPr>
        <w:t xml:space="preserve"> a </w:t>
      </w:r>
      <w:r w:rsidR="00B00EFE" w:rsidRPr="007D23EE">
        <w:rPr>
          <w:rFonts w:ascii="Arial" w:hAnsi="Arial" w:cs="Arial"/>
          <w:iCs/>
          <w:sz w:val="24"/>
          <w:szCs w:val="24"/>
        </w:rPr>
        <w:t>Ríos</w:t>
      </w:r>
      <w:r w:rsidRPr="007D23EE">
        <w:rPr>
          <w:rFonts w:ascii="Arial" w:hAnsi="Arial" w:cs="Arial"/>
          <w:iCs/>
          <w:sz w:val="24"/>
          <w:szCs w:val="24"/>
        </w:rPr>
        <w:t xml:space="preserve"> Montt  a 80 años de prisión por</w:t>
      </w:r>
      <w:r w:rsidR="00545948">
        <w:rPr>
          <w:rFonts w:ascii="Arial" w:hAnsi="Arial" w:cs="Arial"/>
          <w:iCs/>
          <w:sz w:val="24"/>
          <w:szCs w:val="24"/>
        </w:rPr>
        <w:t xml:space="preserve"> </w:t>
      </w:r>
      <w:r w:rsidRPr="007D23EE">
        <w:rPr>
          <w:rFonts w:ascii="Arial" w:hAnsi="Arial" w:cs="Arial"/>
          <w:iCs/>
          <w:sz w:val="24"/>
          <w:szCs w:val="24"/>
        </w:rPr>
        <w:t>Genocidio y Crímenes de deberes contra la Humanidad</w:t>
      </w:r>
      <w:r w:rsidR="00545948">
        <w:rPr>
          <w:rFonts w:ascii="Arial" w:hAnsi="Arial" w:cs="Arial"/>
          <w:iCs/>
          <w:sz w:val="24"/>
          <w:szCs w:val="24"/>
        </w:rPr>
        <w:t>. Esta</w:t>
      </w:r>
      <w:r w:rsidRPr="007D23EE">
        <w:rPr>
          <w:rFonts w:ascii="Arial" w:hAnsi="Arial" w:cs="Arial"/>
          <w:iCs/>
          <w:sz w:val="24"/>
          <w:szCs w:val="24"/>
        </w:rPr>
        <w:t xml:space="preserve"> sentencia </w:t>
      </w:r>
      <w:r w:rsidR="00545948">
        <w:rPr>
          <w:rFonts w:ascii="Arial" w:hAnsi="Arial" w:cs="Arial"/>
          <w:iCs/>
          <w:sz w:val="24"/>
          <w:szCs w:val="24"/>
        </w:rPr>
        <w:t>ha sido</w:t>
      </w:r>
      <w:r w:rsidRPr="007D23EE">
        <w:rPr>
          <w:rFonts w:ascii="Arial" w:hAnsi="Arial" w:cs="Arial"/>
          <w:iCs/>
          <w:sz w:val="24"/>
          <w:szCs w:val="24"/>
        </w:rPr>
        <w:t xml:space="preserve"> a</w:t>
      </w:r>
      <w:r w:rsidR="00545948">
        <w:rPr>
          <w:rFonts w:ascii="Arial" w:hAnsi="Arial" w:cs="Arial"/>
          <w:iCs/>
          <w:sz w:val="24"/>
          <w:szCs w:val="24"/>
        </w:rPr>
        <w:t>poyada</w:t>
      </w:r>
      <w:r w:rsidRPr="007D23EE">
        <w:rPr>
          <w:rFonts w:ascii="Arial" w:hAnsi="Arial" w:cs="Arial"/>
          <w:iCs/>
          <w:sz w:val="24"/>
          <w:szCs w:val="24"/>
        </w:rPr>
        <w:t xml:space="preserve"> por toda la comunidad internacional y la justicia transicional</w:t>
      </w:r>
      <w:r w:rsidR="00545948">
        <w:rPr>
          <w:rFonts w:ascii="Arial" w:hAnsi="Arial" w:cs="Arial"/>
          <w:iCs/>
          <w:sz w:val="24"/>
          <w:szCs w:val="24"/>
        </w:rPr>
        <w:t xml:space="preserve">, </w:t>
      </w:r>
      <w:r w:rsidRPr="007D23EE">
        <w:rPr>
          <w:rFonts w:ascii="Arial" w:hAnsi="Arial" w:cs="Arial"/>
          <w:iCs/>
          <w:sz w:val="24"/>
          <w:szCs w:val="24"/>
        </w:rPr>
        <w:t>refutada exclusivamente por las autoridades, la oligarquía y ciertos sectores del ejército</w:t>
      </w:r>
      <w:r w:rsidR="00BC7F0F" w:rsidRPr="007D23EE">
        <w:rPr>
          <w:rFonts w:ascii="Arial" w:hAnsi="Arial" w:cs="Arial"/>
          <w:iCs/>
          <w:sz w:val="24"/>
          <w:szCs w:val="24"/>
        </w:rPr>
        <w:t xml:space="preserve"> guatemalteco</w:t>
      </w:r>
      <w:r w:rsidR="00180EB0">
        <w:rPr>
          <w:rFonts w:ascii="Arial" w:hAnsi="Arial" w:cs="Arial"/>
          <w:iCs/>
          <w:sz w:val="24"/>
          <w:szCs w:val="24"/>
        </w:rPr>
        <w:t>,</w:t>
      </w:r>
      <w:r w:rsidR="006A1945" w:rsidRPr="007D23EE">
        <w:rPr>
          <w:rFonts w:ascii="Arial" w:hAnsi="Arial" w:cs="Arial"/>
          <w:iCs/>
          <w:sz w:val="24"/>
          <w:szCs w:val="24"/>
        </w:rPr>
        <w:t xml:space="preserve"> y</w:t>
      </w:r>
      <w:r w:rsidRPr="007D23EE">
        <w:rPr>
          <w:rFonts w:ascii="Arial" w:hAnsi="Arial" w:cs="Arial"/>
          <w:iCs/>
          <w:sz w:val="24"/>
          <w:szCs w:val="24"/>
        </w:rPr>
        <w:t xml:space="preserve"> amparada por una decisión controvertida de la Corte Constitucional,</w:t>
      </w:r>
      <w:r w:rsidR="00FA0001" w:rsidRPr="007D23EE">
        <w:rPr>
          <w:rFonts w:ascii="Arial" w:hAnsi="Arial" w:cs="Arial"/>
          <w:iCs/>
          <w:sz w:val="24"/>
          <w:szCs w:val="24"/>
        </w:rPr>
        <w:t xml:space="preserve"> que ahora se inclina por una amnistía a fav</w:t>
      </w:r>
      <w:r w:rsidR="001D3EDE" w:rsidRPr="007D23EE">
        <w:rPr>
          <w:rFonts w:ascii="Arial" w:hAnsi="Arial" w:cs="Arial"/>
          <w:iCs/>
          <w:sz w:val="24"/>
          <w:szCs w:val="24"/>
        </w:rPr>
        <w:t>o</w:t>
      </w:r>
      <w:r w:rsidR="00FA0001" w:rsidRPr="007D23EE">
        <w:rPr>
          <w:rFonts w:ascii="Arial" w:hAnsi="Arial" w:cs="Arial"/>
          <w:iCs/>
          <w:sz w:val="24"/>
          <w:szCs w:val="24"/>
        </w:rPr>
        <w:t>r del dictador</w:t>
      </w:r>
      <w:r w:rsidR="001D3EDE" w:rsidRPr="007D23EE">
        <w:rPr>
          <w:rFonts w:ascii="Arial" w:hAnsi="Arial" w:cs="Arial"/>
          <w:iCs/>
          <w:sz w:val="24"/>
          <w:szCs w:val="24"/>
        </w:rPr>
        <w:t xml:space="preserve"> que</w:t>
      </w:r>
      <w:r w:rsidR="00FA0001" w:rsidRPr="007D23EE">
        <w:rPr>
          <w:rFonts w:ascii="Arial" w:hAnsi="Arial" w:cs="Arial"/>
          <w:iCs/>
          <w:sz w:val="24"/>
          <w:szCs w:val="24"/>
        </w:rPr>
        <w:t xml:space="preserve"> resulta una vergüenza para la justicia y para </w:t>
      </w:r>
      <w:r w:rsidR="00545948">
        <w:rPr>
          <w:rFonts w:ascii="Arial" w:hAnsi="Arial" w:cs="Arial"/>
          <w:iCs/>
          <w:sz w:val="24"/>
          <w:szCs w:val="24"/>
        </w:rPr>
        <w:t>el</w:t>
      </w:r>
      <w:r w:rsidR="00FA0001" w:rsidRPr="007D23EE">
        <w:rPr>
          <w:rFonts w:ascii="Arial" w:hAnsi="Arial" w:cs="Arial"/>
          <w:iCs/>
          <w:sz w:val="24"/>
          <w:szCs w:val="24"/>
        </w:rPr>
        <w:t xml:space="preserve"> </w:t>
      </w:r>
      <w:r w:rsidR="00545948">
        <w:rPr>
          <w:rFonts w:ascii="Arial" w:hAnsi="Arial" w:cs="Arial"/>
          <w:iCs/>
          <w:sz w:val="24"/>
          <w:szCs w:val="24"/>
        </w:rPr>
        <w:t>E</w:t>
      </w:r>
      <w:r w:rsidR="00FA0001" w:rsidRPr="007D23EE">
        <w:rPr>
          <w:rFonts w:ascii="Arial" w:hAnsi="Arial" w:cs="Arial"/>
          <w:iCs/>
          <w:sz w:val="24"/>
          <w:szCs w:val="24"/>
        </w:rPr>
        <w:t>stado de derecho y debería de ser inaceptable para la comunidad internacional y para la justicia transicional.</w:t>
      </w:r>
    </w:p>
    <w:p w:rsidR="001D3EDE" w:rsidRPr="007D23EE" w:rsidRDefault="001D3EDE" w:rsidP="00976D37">
      <w:pPr>
        <w:jc w:val="both"/>
        <w:rPr>
          <w:rFonts w:ascii="Arial" w:hAnsi="Arial" w:cs="Arial"/>
          <w:iCs/>
          <w:sz w:val="24"/>
          <w:szCs w:val="24"/>
        </w:rPr>
      </w:pPr>
      <w:r w:rsidRPr="007D23EE">
        <w:rPr>
          <w:rFonts w:ascii="Arial" w:hAnsi="Arial" w:cs="Arial"/>
          <w:iCs/>
          <w:sz w:val="24"/>
          <w:szCs w:val="24"/>
        </w:rPr>
        <w:lastRenderedPageBreak/>
        <w:t xml:space="preserve">Además no podemos dejar que </w:t>
      </w:r>
      <w:r w:rsidR="00DB6FB2">
        <w:rPr>
          <w:rFonts w:ascii="Arial" w:hAnsi="Arial" w:cs="Arial"/>
          <w:iCs/>
          <w:sz w:val="24"/>
          <w:szCs w:val="24"/>
        </w:rPr>
        <w:t>l</w:t>
      </w:r>
      <w:r w:rsidR="00545948">
        <w:rPr>
          <w:rFonts w:ascii="Arial" w:hAnsi="Arial" w:cs="Arial"/>
          <w:iCs/>
          <w:sz w:val="24"/>
          <w:szCs w:val="24"/>
        </w:rPr>
        <w:t xml:space="preserve">os </w:t>
      </w:r>
      <w:r w:rsidRPr="007D23EE">
        <w:rPr>
          <w:rFonts w:ascii="Arial" w:hAnsi="Arial" w:cs="Arial"/>
          <w:iCs/>
          <w:sz w:val="24"/>
          <w:szCs w:val="24"/>
        </w:rPr>
        <w:t xml:space="preserve">sobrevivientes que </w:t>
      </w:r>
      <w:r w:rsidR="00DB6FB2">
        <w:rPr>
          <w:rFonts w:ascii="Arial" w:hAnsi="Arial" w:cs="Arial"/>
          <w:iCs/>
          <w:sz w:val="24"/>
          <w:szCs w:val="24"/>
        </w:rPr>
        <w:t xml:space="preserve">han podido </w:t>
      </w:r>
      <w:r w:rsidR="00DB6FB2" w:rsidRPr="007D23EE">
        <w:rPr>
          <w:rFonts w:ascii="Arial" w:hAnsi="Arial" w:cs="Arial"/>
          <w:iCs/>
          <w:sz w:val="24"/>
          <w:szCs w:val="24"/>
        </w:rPr>
        <w:t>relatar su verdad y su dolor</w:t>
      </w:r>
      <w:r w:rsidR="00DB6FB2">
        <w:rPr>
          <w:rFonts w:ascii="Arial" w:hAnsi="Arial" w:cs="Arial"/>
          <w:iCs/>
          <w:sz w:val="24"/>
          <w:szCs w:val="24"/>
        </w:rPr>
        <w:t>,</w:t>
      </w:r>
      <w:r w:rsidR="00DB6FB2" w:rsidRPr="007D23EE">
        <w:rPr>
          <w:rFonts w:ascii="Arial" w:hAnsi="Arial" w:cs="Arial"/>
          <w:iCs/>
          <w:sz w:val="24"/>
          <w:szCs w:val="24"/>
        </w:rPr>
        <w:t xml:space="preserve"> </w:t>
      </w:r>
      <w:r w:rsidRPr="007D23EE">
        <w:rPr>
          <w:rFonts w:ascii="Arial" w:hAnsi="Arial" w:cs="Arial"/>
          <w:iCs/>
          <w:sz w:val="24"/>
          <w:szCs w:val="24"/>
        </w:rPr>
        <w:t xml:space="preserve">después de 36 años, queden sin </w:t>
      </w:r>
      <w:r w:rsidR="00DB6FB2">
        <w:rPr>
          <w:rFonts w:ascii="Arial" w:hAnsi="Arial" w:cs="Arial"/>
          <w:iCs/>
          <w:sz w:val="24"/>
          <w:szCs w:val="24"/>
        </w:rPr>
        <w:t xml:space="preserve">recibir </w:t>
      </w:r>
      <w:r w:rsidRPr="007D23EE">
        <w:rPr>
          <w:rFonts w:ascii="Arial" w:hAnsi="Arial" w:cs="Arial"/>
          <w:iCs/>
          <w:sz w:val="24"/>
          <w:szCs w:val="24"/>
        </w:rPr>
        <w:t>una reparación moral y material por los daños causados y</w:t>
      </w:r>
      <w:r w:rsidR="00545948">
        <w:rPr>
          <w:rFonts w:ascii="Arial" w:hAnsi="Arial" w:cs="Arial"/>
          <w:iCs/>
          <w:sz w:val="24"/>
          <w:szCs w:val="24"/>
        </w:rPr>
        <w:t>, lo que es aún más peligroso, que</w:t>
      </w:r>
      <w:r w:rsidR="00DB6FB2">
        <w:rPr>
          <w:rFonts w:ascii="Arial" w:hAnsi="Arial" w:cs="Arial"/>
          <w:iCs/>
          <w:sz w:val="24"/>
          <w:szCs w:val="24"/>
        </w:rPr>
        <w:t xml:space="preserve"> puedan ser eliminados</w:t>
      </w:r>
      <w:r w:rsidRPr="007D23EE">
        <w:rPr>
          <w:rFonts w:ascii="Arial" w:hAnsi="Arial" w:cs="Arial"/>
          <w:iCs/>
          <w:sz w:val="24"/>
          <w:szCs w:val="24"/>
        </w:rPr>
        <w:t xml:space="preserve"> una vez m</w:t>
      </w:r>
      <w:r w:rsidR="00545948">
        <w:rPr>
          <w:rFonts w:ascii="Arial" w:hAnsi="Arial" w:cs="Arial"/>
          <w:iCs/>
          <w:sz w:val="24"/>
          <w:szCs w:val="24"/>
        </w:rPr>
        <w:t>á</w:t>
      </w:r>
      <w:r w:rsidRPr="007D23EE">
        <w:rPr>
          <w:rFonts w:ascii="Arial" w:hAnsi="Arial" w:cs="Arial"/>
          <w:iCs/>
          <w:sz w:val="24"/>
          <w:szCs w:val="24"/>
        </w:rPr>
        <w:t>s, si se anula el juicio y se</w:t>
      </w:r>
      <w:r w:rsidR="00652196">
        <w:rPr>
          <w:rFonts w:ascii="Arial" w:hAnsi="Arial" w:cs="Arial"/>
          <w:iCs/>
          <w:sz w:val="24"/>
          <w:szCs w:val="24"/>
        </w:rPr>
        <w:t xml:space="preserve"> considera</w:t>
      </w:r>
      <w:r w:rsidRPr="007D23EE">
        <w:rPr>
          <w:rFonts w:ascii="Arial" w:hAnsi="Arial" w:cs="Arial"/>
          <w:iCs/>
          <w:sz w:val="24"/>
          <w:szCs w:val="24"/>
        </w:rPr>
        <w:t xml:space="preserve"> necesario </w:t>
      </w:r>
      <w:r w:rsidR="00652196">
        <w:rPr>
          <w:rFonts w:ascii="Arial" w:hAnsi="Arial" w:cs="Arial"/>
          <w:iCs/>
          <w:sz w:val="24"/>
          <w:szCs w:val="24"/>
        </w:rPr>
        <w:t>eliminar a todo</w:t>
      </w:r>
      <w:r w:rsidRPr="007D23EE">
        <w:rPr>
          <w:rFonts w:ascii="Arial" w:hAnsi="Arial" w:cs="Arial"/>
          <w:iCs/>
          <w:sz w:val="24"/>
          <w:szCs w:val="24"/>
        </w:rPr>
        <w:t xml:space="preserve"> testigo vivo, como ya trataron de hacerlo en el asalto a la Embajada de España y </w:t>
      </w:r>
      <w:r w:rsidR="00652196">
        <w:rPr>
          <w:rFonts w:ascii="Arial" w:hAnsi="Arial" w:cs="Arial"/>
          <w:iCs/>
          <w:sz w:val="24"/>
          <w:szCs w:val="24"/>
        </w:rPr>
        <w:t>lo hicieron  arrasando</w:t>
      </w:r>
      <w:r w:rsidRPr="007D23EE">
        <w:rPr>
          <w:rFonts w:ascii="Arial" w:hAnsi="Arial" w:cs="Arial"/>
          <w:iCs/>
          <w:sz w:val="24"/>
          <w:szCs w:val="24"/>
        </w:rPr>
        <w:t xml:space="preserve"> pueblos y aldeas.</w:t>
      </w:r>
    </w:p>
    <w:p w:rsidR="001D3EDE" w:rsidRPr="007D23EE" w:rsidRDefault="001D3EDE" w:rsidP="00976D37">
      <w:pPr>
        <w:jc w:val="both"/>
        <w:rPr>
          <w:rFonts w:ascii="Arial" w:hAnsi="Arial" w:cs="Arial"/>
          <w:iCs/>
          <w:sz w:val="24"/>
          <w:szCs w:val="24"/>
        </w:rPr>
      </w:pPr>
      <w:r w:rsidRPr="007D23EE">
        <w:rPr>
          <w:rFonts w:ascii="Arial" w:hAnsi="Arial" w:cs="Arial"/>
          <w:iCs/>
          <w:sz w:val="24"/>
          <w:szCs w:val="24"/>
        </w:rPr>
        <w:t>No podemos permitir que, una vez m</w:t>
      </w:r>
      <w:r w:rsidR="00652196">
        <w:rPr>
          <w:rFonts w:ascii="Arial" w:hAnsi="Arial" w:cs="Arial"/>
          <w:iCs/>
          <w:sz w:val="24"/>
          <w:szCs w:val="24"/>
        </w:rPr>
        <w:t>á</w:t>
      </w:r>
      <w:r w:rsidRPr="007D23EE">
        <w:rPr>
          <w:rFonts w:ascii="Arial" w:hAnsi="Arial" w:cs="Arial"/>
          <w:iCs/>
          <w:sz w:val="24"/>
          <w:szCs w:val="24"/>
        </w:rPr>
        <w:t>s</w:t>
      </w:r>
      <w:r w:rsidR="00DB6FB2">
        <w:rPr>
          <w:rFonts w:ascii="Arial" w:hAnsi="Arial" w:cs="Arial"/>
          <w:iCs/>
          <w:sz w:val="24"/>
          <w:szCs w:val="24"/>
        </w:rPr>
        <w:t>,</w:t>
      </w:r>
      <w:r w:rsidRPr="007D23EE">
        <w:rPr>
          <w:rFonts w:ascii="Arial" w:hAnsi="Arial" w:cs="Arial"/>
          <w:iCs/>
          <w:sz w:val="24"/>
          <w:szCs w:val="24"/>
        </w:rPr>
        <w:t xml:space="preserve"> el racismo visceral y el desprecio </w:t>
      </w:r>
      <w:r w:rsidR="00652196">
        <w:rPr>
          <w:rFonts w:ascii="Arial" w:hAnsi="Arial" w:cs="Arial"/>
          <w:iCs/>
          <w:sz w:val="24"/>
          <w:szCs w:val="24"/>
        </w:rPr>
        <w:t>por los</w:t>
      </w:r>
      <w:r w:rsidRPr="007D23EE">
        <w:rPr>
          <w:rFonts w:ascii="Arial" w:hAnsi="Arial" w:cs="Arial"/>
          <w:iCs/>
          <w:sz w:val="24"/>
          <w:szCs w:val="24"/>
        </w:rPr>
        <w:t xml:space="preserve"> indígenas prenda en nuestros corazones y en nuestra</w:t>
      </w:r>
      <w:r w:rsidR="00961F0E" w:rsidRPr="007D23EE">
        <w:rPr>
          <w:rFonts w:ascii="Arial" w:hAnsi="Arial" w:cs="Arial"/>
          <w:iCs/>
          <w:sz w:val="24"/>
          <w:szCs w:val="24"/>
        </w:rPr>
        <w:t>s</w:t>
      </w:r>
      <w:r w:rsidRPr="007D23EE">
        <w:rPr>
          <w:rFonts w:ascii="Arial" w:hAnsi="Arial" w:cs="Arial"/>
          <w:iCs/>
          <w:sz w:val="24"/>
          <w:szCs w:val="24"/>
        </w:rPr>
        <w:t xml:space="preserve"> mente</w:t>
      </w:r>
      <w:r w:rsidR="00961F0E" w:rsidRPr="007D23EE">
        <w:rPr>
          <w:rFonts w:ascii="Arial" w:hAnsi="Arial" w:cs="Arial"/>
          <w:iCs/>
          <w:sz w:val="24"/>
          <w:szCs w:val="24"/>
        </w:rPr>
        <w:t>s</w:t>
      </w:r>
      <w:r w:rsidRPr="007D23EE">
        <w:rPr>
          <w:rFonts w:ascii="Arial" w:hAnsi="Arial" w:cs="Arial"/>
          <w:iCs/>
          <w:sz w:val="24"/>
          <w:szCs w:val="24"/>
        </w:rPr>
        <w:t xml:space="preserve"> y que sembremos con estas actitudes y prácticas racistas la posibilidad de un nuevo genocidio</w:t>
      </w:r>
    </w:p>
    <w:p w:rsidR="00961F0E" w:rsidRPr="007D23EE" w:rsidRDefault="001D3EDE" w:rsidP="00976D37">
      <w:pPr>
        <w:jc w:val="both"/>
        <w:rPr>
          <w:rFonts w:ascii="Arial" w:hAnsi="Arial" w:cs="Arial"/>
          <w:iCs/>
          <w:sz w:val="24"/>
          <w:szCs w:val="24"/>
        </w:rPr>
      </w:pPr>
      <w:r w:rsidRPr="007D23EE">
        <w:rPr>
          <w:rFonts w:ascii="Arial" w:hAnsi="Arial" w:cs="Arial"/>
          <w:iCs/>
          <w:sz w:val="24"/>
          <w:szCs w:val="24"/>
        </w:rPr>
        <w:t>Como ciudadanas y ciudadanos guatemaltecos mayas</w:t>
      </w:r>
      <w:r w:rsidR="00652196">
        <w:rPr>
          <w:rFonts w:ascii="Arial" w:hAnsi="Arial" w:cs="Arial"/>
          <w:iCs/>
          <w:sz w:val="24"/>
          <w:szCs w:val="24"/>
        </w:rPr>
        <w:t xml:space="preserve"> y </w:t>
      </w:r>
      <w:r w:rsidRPr="007D23EE">
        <w:rPr>
          <w:rFonts w:ascii="Arial" w:hAnsi="Arial" w:cs="Arial"/>
          <w:iCs/>
          <w:sz w:val="24"/>
          <w:szCs w:val="24"/>
        </w:rPr>
        <w:t xml:space="preserve">ladinos no podemos permitir que no se cumpla la ley </w:t>
      </w:r>
      <w:r w:rsidR="00652196">
        <w:rPr>
          <w:rFonts w:ascii="Arial" w:hAnsi="Arial" w:cs="Arial"/>
          <w:iCs/>
          <w:sz w:val="24"/>
          <w:szCs w:val="24"/>
        </w:rPr>
        <w:t>ni</w:t>
      </w:r>
      <w:r w:rsidRPr="007D23EE">
        <w:rPr>
          <w:rFonts w:ascii="Arial" w:hAnsi="Arial" w:cs="Arial"/>
          <w:iCs/>
          <w:sz w:val="24"/>
          <w:szCs w:val="24"/>
        </w:rPr>
        <w:t xml:space="preserve"> se respete la sentencia y que, una vez m</w:t>
      </w:r>
      <w:r w:rsidR="00652196">
        <w:rPr>
          <w:rFonts w:ascii="Arial" w:hAnsi="Arial" w:cs="Arial"/>
          <w:iCs/>
          <w:sz w:val="24"/>
          <w:szCs w:val="24"/>
        </w:rPr>
        <w:t>á</w:t>
      </w:r>
      <w:r w:rsidRPr="007D23EE">
        <w:rPr>
          <w:rFonts w:ascii="Arial" w:hAnsi="Arial" w:cs="Arial"/>
          <w:iCs/>
          <w:sz w:val="24"/>
          <w:szCs w:val="24"/>
        </w:rPr>
        <w:t xml:space="preserve">s, las elites de poder racistas y sus clientelas políticas y mediáticas </w:t>
      </w:r>
      <w:r w:rsidR="00652196">
        <w:rPr>
          <w:rFonts w:ascii="Arial" w:hAnsi="Arial" w:cs="Arial"/>
          <w:iCs/>
          <w:sz w:val="24"/>
          <w:szCs w:val="24"/>
        </w:rPr>
        <w:t>salgan victoriosas</w:t>
      </w:r>
      <w:r w:rsidRPr="007D23EE">
        <w:rPr>
          <w:rFonts w:ascii="Arial" w:hAnsi="Arial" w:cs="Arial"/>
          <w:iCs/>
          <w:sz w:val="24"/>
          <w:szCs w:val="24"/>
        </w:rPr>
        <w:t xml:space="preserve"> e impunes. </w:t>
      </w:r>
    </w:p>
    <w:p w:rsidR="00FA0001" w:rsidRPr="007D23EE" w:rsidRDefault="00840364" w:rsidP="00976D37">
      <w:pPr>
        <w:jc w:val="both"/>
        <w:rPr>
          <w:rFonts w:ascii="Arial" w:hAnsi="Arial" w:cs="Arial"/>
          <w:iCs/>
          <w:sz w:val="24"/>
          <w:szCs w:val="24"/>
        </w:rPr>
      </w:pPr>
      <w:r w:rsidRPr="007D23EE">
        <w:rPr>
          <w:rFonts w:ascii="Arial" w:hAnsi="Arial" w:cs="Arial"/>
          <w:iCs/>
          <w:sz w:val="24"/>
          <w:szCs w:val="24"/>
        </w:rPr>
        <w:t>Sólo si respetamos el sistema de justicia y la legalidad vigente</w:t>
      </w:r>
      <w:r w:rsidR="00652196">
        <w:rPr>
          <w:rFonts w:ascii="Arial" w:hAnsi="Arial" w:cs="Arial"/>
          <w:iCs/>
          <w:sz w:val="24"/>
          <w:szCs w:val="24"/>
        </w:rPr>
        <w:t>s</w:t>
      </w:r>
      <w:r w:rsidRPr="007D23EE">
        <w:rPr>
          <w:rFonts w:ascii="Arial" w:hAnsi="Arial" w:cs="Arial"/>
          <w:iCs/>
          <w:sz w:val="24"/>
          <w:szCs w:val="24"/>
        </w:rPr>
        <w:t xml:space="preserve">, podremos contribuir a cerrar las heridas de una guerra atroz y sin cuartel, </w:t>
      </w:r>
      <w:r w:rsidR="00652196">
        <w:rPr>
          <w:rFonts w:ascii="Arial" w:hAnsi="Arial" w:cs="Arial"/>
          <w:iCs/>
          <w:sz w:val="24"/>
          <w:szCs w:val="24"/>
        </w:rPr>
        <w:t xml:space="preserve">en </w:t>
      </w:r>
      <w:r w:rsidRPr="007D23EE">
        <w:rPr>
          <w:rFonts w:ascii="Arial" w:hAnsi="Arial" w:cs="Arial"/>
          <w:iCs/>
          <w:sz w:val="24"/>
          <w:szCs w:val="24"/>
        </w:rPr>
        <w:t>contra de la población indígena desarmada y de un</w:t>
      </w:r>
      <w:r w:rsidR="00652196">
        <w:rPr>
          <w:rFonts w:ascii="Arial" w:hAnsi="Arial" w:cs="Arial"/>
          <w:iCs/>
          <w:sz w:val="24"/>
          <w:szCs w:val="24"/>
        </w:rPr>
        <w:t>os</w:t>
      </w:r>
      <w:r w:rsidRPr="007D23EE">
        <w:rPr>
          <w:rFonts w:ascii="Arial" w:hAnsi="Arial" w:cs="Arial"/>
          <w:iCs/>
          <w:sz w:val="24"/>
          <w:szCs w:val="24"/>
        </w:rPr>
        <w:t xml:space="preserve"> grupo</w:t>
      </w:r>
      <w:r w:rsidR="00652196">
        <w:rPr>
          <w:rFonts w:ascii="Arial" w:hAnsi="Arial" w:cs="Arial"/>
          <w:iCs/>
          <w:sz w:val="24"/>
          <w:szCs w:val="24"/>
        </w:rPr>
        <w:t>s</w:t>
      </w:r>
      <w:r w:rsidRPr="007D23EE">
        <w:rPr>
          <w:rFonts w:ascii="Arial" w:hAnsi="Arial" w:cs="Arial"/>
          <w:iCs/>
          <w:sz w:val="24"/>
          <w:szCs w:val="24"/>
        </w:rPr>
        <w:t xml:space="preserve"> étnico</w:t>
      </w:r>
      <w:r w:rsidR="00652196">
        <w:rPr>
          <w:rFonts w:ascii="Arial" w:hAnsi="Arial" w:cs="Arial"/>
          <w:iCs/>
          <w:sz w:val="24"/>
          <w:szCs w:val="24"/>
        </w:rPr>
        <w:t>s</w:t>
      </w:r>
      <w:r w:rsidRPr="007D23EE">
        <w:rPr>
          <w:rFonts w:ascii="Arial" w:hAnsi="Arial" w:cs="Arial"/>
          <w:iCs/>
          <w:sz w:val="24"/>
          <w:szCs w:val="24"/>
        </w:rPr>
        <w:t>,</w:t>
      </w:r>
      <w:r w:rsidR="00652196">
        <w:rPr>
          <w:rFonts w:ascii="Arial" w:hAnsi="Arial" w:cs="Arial"/>
          <w:iCs/>
          <w:sz w:val="24"/>
          <w:szCs w:val="24"/>
        </w:rPr>
        <w:t xml:space="preserve"> en este caso</w:t>
      </w:r>
      <w:r w:rsidRPr="007D23EE">
        <w:rPr>
          <w:rFonts w:ascii="Arial" w:hAnsi="Arial" w:cs="Arial"/>
          <w:iCs/>
          <w:sz w:val="24"/>
          <w:szCs w:val="24"/>
        </w:rPr>
        <w:t xml:space="preserve"> el </w:t>
      </w:r>
      <w:proofErr w:type="spellStart"/>
      <w:r w:rsidRPr="007D23EE">
        <w:rPr>
          <w:rFonts w:ascii="Arial" w:hAnsi="Arial" w:cs="Arial"/>
          <w:iCs/>
          <w:sz w:val="24"/>
          <w:szCs w:val="24"/>
        </w:rPr>
        <w:t>Ixil</w:t>
      </w:r>
      <w:proofErr w:type="spellEnd"/>
      <w:r w:rsidR="00652196">
        <w:rPr>
          <w:rFonts w:ascii="Arial" w:hAnsi="Arial" w:cs="Arial"/>
          <w:iCs/>
          <w:sz w:val="24"/>
          <w:szCs w:val="24"/>
        </w:rPr>
        <w:t>,</w:t>
      </w:r>
      <w:r w:rsidR="00961F0E" w:rsidRPr="007D23EE">
        <w:rPr>
          <w:rFonts w:ascii="Arial" w:hAnsi="Arial" w:cs="Arial"/>
          <w:iCs/>
          <w:sz w:val="24"/>
          <w:szCs w:val="24"/>
        </w:rPr>
        <w:t xml:space="preserve"> y podamos pensar en  un proyecto</w:t>
      </w:r>
      <w:r w:rsidR="00DD0984">
        <w:rPr>
          <w:rFonts w:ascii="Arial" w:hAnsi="Arial" w:cs="Arial"/>
          <w:iCs/>
          <w:sz w:val="24"/>
          <w:szCs w:val="24"/>
        </w:rPr>
        <w:t xml:space="preserve"> </w:t>
      </w:r>
      <w:r w:rsidR="00652196">
        <w:rPr>
          <w:rFonts w:ascii="Arial" w:hAnsi="Arial" w:cs="Arial"/>
          <w:iCs/>
          <w:sz w:val="24"/>
          <w:szCs w:val="24"/>
        </w:rPr>
        <w:t>de un futuro juntos.</w:t>
      </w:r>
      <w:r w:rsidR="00B00EFE" w:rsidRPr="007D23EE">
        <w:rPr>
          <w:rFonts w:ascii="Arial" w:hAnsi="Arial" w:cs="Arial"/>
          <w:iCs/>
          <w:sz w:val="24"/>
          <w:szCs w:val="24"/>
        </w:rPr>
        <w:t xml:space="preserve"> Sólo así, </w:t>
      </w:r>
      <w:r w:rsidRPr="007D23EE">
        <w:rPr>
          <w:rFonts w:ascii="Arial" w:hAnsi="Arial" w:cs="Arial"/>
          <w:iCs/>
          <w:sz w:val="24"/>
          <w:szCs w:val="24"/>
        </w:rPr>
        <w:t>ayudar</w:t>
      </w:r>
      <w:r w:rsidR="00B00EFE" w:rsidRPr="007D23EE">
        <w:rPr>
          <w:rFonts w:ascii="Arial" w:hAnsi="Arial" w:cs="Arial"/>
          <w:iCs/>
          <w:sz w:val="24"/>
          <w:szCs w:val="24"/>
        </w:rPr>
        <w:t xml:space="preserve">emos </w:t>
      </w:r>
      <w:r w:rsidRPr="007D23EE">
        <w:rPr>
          <w:rFonts w:ascii="Arial" w:hAnsi="Arial" w:cs="Arial"/>
          <w:iCs/>
          <w:sz w:val="24"/>
          <w:szCs w:val="24"/>
        </w:rPr>
        <w:t>a que la población sane sus</w:t>
      </w:r>
      <w:r w:rsidR="00DB6FB2">
        <w:rPr>
          <w:rFonts w:ascii="Arial" w:hAnsi="Arial" w:cs="Arial"/>
          <w:iCs/>
          <w:sz w:val="24"/>
          <w:szCs w:val="24"/>
        </w:rPr>
        <w:t xml:space="preserve"> mentes y sus corazones y pueda</w:t>
      </w:r>
      <w:r w:rsidRPr="007D23EE">
        <w:rPr>
          <w:rFonts w:ascii="Arial" w:hAnsi="Arial" w:cs="Arial"/>
          <w:iCs/>
          <w:sz w:val="24"/>
          <w:szCs w:val="24"/>
        </w:rPr>
        <w:t xml:space="preserve"> mirar </w:t>
      </w:r>
      <w:r w:rsidR="00652196">
        <w:rPr>
          <w:rFonts w:ascii="Arial" w:hAnsi="Arial" w:cs="Arial"/>
          <w:iCs/>
          <w:sz w:val="24"/>
          <w:szCs w:val="24"/>
        </w:rPr>
        <w:t>a</w:t>
      </w:r>
      <w:r w:rsidRPr="007D23EE">
        <w:rPr>
          <w:rFonts w:ascii="Arial" w:hAnsi="Arial" w:cs="Arial"/>
          <w:iCs/>
          <w:sz w:val="24"/>
          <w:szCs w:val="24"/>
        </w:rPr>
        <w:t>l futuro con cierta esperanza</w:t>
      </w:r>
      <w:r w:rsidR="00652196">
        <w:rPr>
          <w:rFonts w:ascii="Arial" w:hAnsi="Arial" w:cs="Arial"/>
          <w:iCs/>
          <w:sz w:val="24"/>
          <w:szCs w:val="24"/>
        </w:rPr>
        <w:t>;</w:t>
      </w:r>
      <w:r w:rsidRPr="007D23EE">
        <w:rPr>
          <w:rFonts w:ascii="Arial" w:hAnsi="Arial" w:cs="Arial"/>
          <w:iCs/>
          <w:sz w:val="24"/>
          <w:szCs w:val="24"/>
        </w:rPr>
        <w:t xml:space="preserve"> de lo contrario, el peligro de un nuevo exterminio</w:t>
      </w:r>
      <w:r w:rsidR="00DB6FB2" w:rsidRPr="00DB6FB2">
        <w:rPr>
          <w:rFonts w:ascii="Arial" w:hAnsi="Arial" w:cs="Arial"/>
          <w:iCs/>
          <w:sz w:val="24"/>
          <w:szCs w:val="24"/>
        </w:rPr>
        <w:t xml:space="preserve"> </w:t>
      </w:r>
      <w:r w:rsidR="00DB6FB2" w:rsidRPr="007D23EE">
        <w:rPr>
          <w:rFonts w:ascii="Arial" w:hAnsi="Arial" w:cs="Arial"/>
          <w:iCs/>
          <w:sz w:val="24"/>
          <w:szCs w:val="24"/>
        </w:rPr>
        <w:t>será enorme</w:t>
      </w:r>
      <w:r w:rsidR="00961F0E" w:rsidRPr="007D23EE">
        <w:rPr>
          <w:rFonts w:ascii="Arial" w:hAnsi="Arial" w:cs="Arial"/>
          <w:iCs/>
          <w:sz w:val="24"/>
          <w:szCs w:val="24"/>
        </w:rPr>
        <w:t>,</w:t>
      </w:r>
      <w:r w:rsidRPr="007D23EE">
        <w:rPr>
          <w:rFonts w:ascii="Arial" w:hAnsi="Arial" w:cs="Arial"/>
          <w:iCs/>
          <w:sz w:val="24"/>
          <w:szCs w:val="24"/>
        </w:rPr>
        <w:t xml:space="preserve"> para esos testigos que</w:t>
      </w:r>
      <w:r w:rsidR="00DB6FB2">
        <w:rPr>
          <w:rFonts w:ascii="Arial" w:hAnsi="Arial" w:cs="Arial"/>
          <w:iCs/>
          <w:sz w:val="24"/>
          <w:szCs w:val="24"/>
        </w:rPr>
        <w:t xml:space="preserve">, con la anulación de la sentencia, </w:t>
      </w:r>
      <w:r w:rsidR="00DB6FB2" w:rsidRPr="007D23EE">
        <w:rPr>
          <w:rFonts w:ascii="Arial" w:hAnsi="Arial" w:cs="Arial"/>
          <w:iCs/>
          <w:sz w:val="24"/>
          <w:szCs w:val="24"/>
        </w:rPr>
        <w:t xml:space="preserve">quedan desamparados </w:t>
      </w:r>
      <w:r w:rsidRPr="007D23EE">
        <w:rPr>
          <w:rFonts w:ascii="Arial" w:hAnsi="Arial" w:cs="Arial"/>
          <w:iCs/>
          <w:sz w:val="24"/>
          <w:szCs w:val="24"/>
        </w:rPr>
        <w:t xml:space="preserve">y </w:t>
      </w:r>
      <w:r w:rsidR="00DB6FB2">
        <w:rPr>
          <w:rFonts w:ascii="Arial" w:hAnsi="Arial" w:cs="Arial"/>
          <w:iCs/>
          <w:sz w:val="24"/>
          <w:szCs w:val="24"/>
        </w:rPr>
        <w:t xml:space="preserve">desprotegidos; </w:t>
      </w:r>
      <w:r w:rsidRPr="007D23EE">
        <w:rPr>
          <w:rFonts w:ascii="Arial" w:hAnsi="Arial" w:cs="Arial"/>
          <w:iCs/>
          <w:sz w:val="24"/>
          <w:szCs w:val="24"/>
        </w:rPr>
        <w:t xml:space="preserve">y </w:t>
      </w:r>
      <w:r w:rsidR="000B49CF" w:rsidRPr="007D23EE">
        <w:rPr>
          <w:rFonts w:ascii="Arial" w:hAnsi="Arial" w:cs="Arial"/>
          <w:iCs/>
          <w:sz w:val="24"/>
          <w:szCs w:val="24"/>
        </w:rPr>
        <w:t>será cada vez m</w:t>
      </w:r>
      <w:r w:rsidR="000B49CF">
        <w:rPr>
          <w:rFonts w:ascii="Arial" w:hAnsi="Arial" w:cs="Arial"/>
          <w:iCs/>
          <w:sz w:val="24"/>
          <w:szCs w:val="24"/>
        </w:rPr>
        <w:t xml:space="preserve">ayor </w:t>
      </w:r>
      <w:r w:rsidRPr="007D23EE">
        <w:rPr>
          <w:rFonts w:ascii="Arial" w:hAnsi="Arial" w:cs="Arial"/>
          <w:iCs/>
          <w:sz w:val="24"/>
          <w:szCs w:val="24"/>
        </w:rPr>
        <w:t>el estado de frustración y decepción de l</w:t>
      </w:r>
      <w:r w:rsidR="00961F0E" w:rsidRPr="007D23EE">
        <w:rPr>
          <w:rFonts w:ascii="Arial" w:hAnsi="Arial" w:cs="Arial"/>
          <w:iCs/>
          <w:sz w:val="24"/>
          <w:szCs w:val="24"/>
        </w:rPr>
        <w:t>os pueblos indígenas</w:t>
      </w:r>
      <w:r w:rsidR="00652196">
        <w:rPr>
          <w:rFonts w:ascii="Arial" w:hAnsi="Arial" w:cs="Arial"/>
          <w:iCs/>
          <w:sz w:val="24"/>
          <w:szCs w:val="24"/>
        </w:rPr>
        <w:t xml:space="preserve"> que han sido las</w:t>
      </w:r>
      <w:r w:rsidR="00961F0E" w:rsidRPr="007D23EE">
        <w:rPr>
          <w:rFonts w:ascii="Arial" w:hAnsi="Arial" w:cs="Arial"/>
          <w:iCs/>
          <w:sz w:val="24"/>
          <w:szCs w:val="24"/>
        </w:rPr>
        <w:t xml:space="preserve"> víctimas del genocidio</w:t>
      </w:r>
      <w:r w:rsidR="00652196">
        <w:rPr>
          <w:rFonts w:ascii="Arial" w:hAnsi="Arial" w:cs="Arial"/>
          <w:iCs/>
          <w:sz w:val="24"/>
          <w:szCs w:val="24"/>
        </w:rPr>
        <w:t>,</w:t>
      </w:r>
      <w:r w:rsidRPr="007D23EE">
        <w:rPr>
          <w:rFonts w:ascii="Arial" w:hAnsi="Arial" w:cs="Arial"/>
          <w:iCs/>
          <w:sz w:val="24"/>
          <w:szCs w:val="24"/>
        </w:rPr>
        <w:t xml:space="preserve"> por la falta de</w:t>
      </w:r>
      <w:r w:rsidR="001D3EDE" w:rsidRPr="007D23EE">
        <w:rPr>
          <w:rFonts w:ascii="Arial" w:hAnsi="Arial" w:cs="Arial"/>
          <w:iCs/>
          <w:sz w:val="24"/>
          <w:szCs w:val="24"/>
        </w:rPr>
        <w:t xml:space="preserve"> credibilidad en la</w:t>
      </w:r>
      <w:r w:rsidRPr="007D23EE">
        <w:rPr>
          <w:rFonts w:ascii="Arial" w:hAnsi="Arial" w:cs="Arial"/>
          <w:iCs/>
          <w:sz w:val="24"/>
          <w:szCs w:val="24"/>
        </w:rPr>
        <w:t xml:space="preserve"> justicia</w:t>
      </w:r>
      <w:r w:rsidR="001D3EDE" w:rsidRPr="007D23EE">
        <w:rPr>
          <w:rFonts w:ascii="Arial" w:hAnsi="Arial" w:cs="Arial"/>
          <w:iCs/>
          <w:sz w:val="24"/>
          <w:szCs w:val="24"/>
        </w:rPr>
        <w:t xml:space="preserve"> y en las instituciones del </w:t>
      </w:r>
      <w:r w:rsidR="00652196">
        <w:rPr>
          <w:rFonts w:ascii="Arial" w:hAnsi="Arial" w:cs="Arial"/>
          <w:iCs/>
          <w:sz w:val="24"/>
          <w:szCs w:val="24"/>
        </w:rPr>
        <w:t>E</w:t>
      </w:r>
      <w:r w:rsidR="001D3EDE" w:rsidRPr="007D23EE">
        <w:rPr>
          <w:rFonts w:ascii="Arial" w:hAnsi="Arial" w:cs="Arial"/>
          <w:iCs/>
          <w:sz w:val="24"/>
          <w:szCs w:val="24"/>
        </w:rPr>
        <w:t>stado</w:t>
      </w:r>
      <w:r w:rsidR="000B49CF">
        <w:rPr>
          <w:rFonts w:ascii="Arial" w:hAnsi="Arial" w:cs="Arial"/>
          <w:iCs/>
          <w:sz w:val="24"/>
          <w:szCs w:val="24"/>
        </w:rPr>
        <w:t>;</w:t>
      </w:r>
      <w:r w:rsidRPr="007D23EE">
        <w:rPr>
          <w:rFonts w:ascii="Arial" w:hAnsi="Arial" w:cs="Arial"/>
          <w:iCs/>
          <w:sz w:val="24"/>
          <w:szCs w:val="24"/>
        </w:rPr>
        <w:t xml:space="preserve"> </w:t>
      </w:r>
      <w:r w:rsidR="001D3EDE" w:rsidRPr="007D23EE">
        <w:rPr>
          <w:rFonts w:ascii="Arial" w:hAnsi="Arial" w:cs="Arial"/>
          <w:iCs/>
          <w:sz w:val="24"/>
          <w:szCs w:val="24"/>
        </w:rPr>
        <w:t>y</w:t>
      </w:r>
      <w:r w:rsidRPr="007D23EE">
        <w:rPr>
          <w:rFonts w:ascii="Arial" w:hAnsi="Arial" w:cs="Arial"/>
          <w:iCs/>
          <w:sz w:val="24"/>
          <w:szCs w:val="24"/>
        </w:rPr>
        <w:t xml:space="preserve"> la impunidad crecerá</w:t>
      </w:r>
      <w:r w:rsidR="006A1945" w:rsidRPr="007D23EE">
        <w:rPr>
          <w:rFonts w:ascii="Arial" w:hAnsi="Arial" w:cs="Arial"/>
          <w:iCs/>
          <w:sz w:val="24"/>
          <w:szCs w:val="24"/>
        </w:rPr>
        <w:t xml:space="preserve"> y</w:t>
      </w:r>
      <w:r w:rsidRPr="007D23EE">
        <w:rPr>
          <w:rFonts w:ascii="Arial" w:hAnsi="Arial" w:cs="Arial"/>
          <w:iCs/>
          <w:sz w:val="24"/>
          <w:szCs w:val="24"/>
        </w:rPr>
        <w:t xml:space="preserve"> traerá consecuencias nefastas para el conjunto de la sociedad</w:t>
      </w:r>
      <w:r w:rsidR="00B00EFE" w:rsidRPr="007D23EE">
        <w:rPr>
          <w:rFonts w:ascii="Arial" w:hAnsi="Arial" w:cs="Arial"/>
          <w:iCs/>
          <w:sz w:val="24"/>
          <w:szCs w:val="24"/>
        </w:rPr>
        <w:t xml:space="preserve"> </w:t>
      </w:r>
    </w:p>
    <w:p w:rsidR="001D3EDE" w:rsidRPr="007D23EE" w:rsidRDefault="00840364" w:rsidP="00FA0001">
      <w:pPr>
        <w:jc w:val="both"/>
        <w:rPr>
          <w:rFonts w:ascii="Arial" w:hAnsi="Arial" w:cs="Arial"/>
          <w:iCs/>
          <w:sz w:val="24"/>
          <w:szCs w:val="24"/>
        </w:rPr>
      </w:pPr>
      <w:r w:rsidRPr="007D23EE">
        <w:rPr>
          <w:rFonts w:ascii="Arial" w:hAnsi="Arial" w:cs="Arial"/>
          <w:iCs/>
          <w:sz w:val="24"/>
          <w:szCs w:val="24"/>
        </w:rPr>
        <w:t xml:space="preserve">El hecho de </w:t>
      </w:r>
      <w:r w:rsidR="00652196">
        <w:rPr>
          <w:rFonts w:ascii="Arial" w:hAnsi="Arial" w:cs="Arial"/>
          <w:iCs/>
          <w:sz w:val="24"/>
          <w:szCs w:val="24"/>
        </w:rPr>
        <w:t>que no se</w:t>
      </w:r>
      <w:r w:rsidRPr="007D23EE">
        <w:rPr>
          <w:rFonts w:ascii="Arial" w:hAnsi="Arial" w:cs="Arial"/>
          <w:iCs/>
          <w:sz w:val="24"/>
          <w:szCs w:val="24"/>
        </w:rPr>
        <w:t xml:space="preserve"> permit</w:t>
      </w:r>
      <w:r w:rsidR="00652196">
        <w:rPr>
          <w:rFonts w:ascii="Arial" w:hAnsi="Arial" w:cs="Arial"/>
          <w:iCs/>
          <w:sz w:val="24"/>
          <w:szCs w:val="24"/>
        </w:rPr>
        <w:t xml:space="preserve">a </w:t>
      </w:r>
      <w:r w:rsidRPr="007D23EE">
        <w:rPr>
          <w:rFonts w:ascii="Arial" w:hAnsi="Arial" w:cs="Arial"/>
          <w:iCs/>
          <w:sz w:val="24"/>
          <w:szCs w:val="24"/>
        </w:rPr>
        <w:t>ejer</w:t>
      </w:r>
      <w:r w:rsidR="00652196">
        <w:rPr>
          <w:rFonts w:ascii="Arial" w:hAnsi="Arial" w:cs="Arial"/>
          <w:iCs/>
          <w:sz w:val="24"/>
          <w:szCs w:val="24"/>
        </w:rPr>
        <w:t>cer un</w:t>
      </w:r>
      <w:r w:rsidRPr="007D23EE">
        <w:rPr>
          <w:rFonts w:ascii="Arial" w:hAnsi="Arial" w:cs="Arial"/>
          <w:iCs/>
          <w:sz w:val="24"/>
          <w:szCs w:val="24"/>
        </w:rPr>
        <w:t xml:space="preserve">a justicia imparcial para todos los ciudadanos/as y </w:t>
      </w:r>
      <w:r w:rsidR="000B49CF">
        <w:rPr>
          <w:rFonts w:ascii="Arial" w:hAnsi="Arial" w:cs="Arial"/>
          <w:iCs/>
          <w:sz w:val="24"/>
          <w:szCs w:val="24"/>
        </w:rPr>
        <w:t xml:space="preserve">de </w:t>
      </w:r>
      <w:r w:rsidR="00652196">
        <w:rPr>
          <w:rFonts w:ascii="Arial" w:hAnsi="Arial" w:cs="Arial"/>
          <w:iCs/>
          <w:sz w:val="24"/>
          <w:szCs w:val="24"/>
        </w:rPr>
        <w:t xml:space="preserve">que se </w:t>
      </w:r>
      <w:r w:rsidRPr="007D23EE">
        <w:rPr>
          <w:rFonts w:ascii="Arial" w:hAnsi="Arial" w:cs="Arial"/>
          <w:iCs/>
          <w:sz w:val="24"/>
          <w:szCs w:val="24"/>
        </w:rPr>
        <w:t>descono</w:t>
      </w:r>
      <w:r w:rsidR="00652196">
        <w:rPr>
          <w:rFonts w:ascii="Arial" w:hAnsi="Arial" w:cs="Arial"/>
          <w:iCs/>
          <w:sz w:val="24"/>
          <w:szCs w:val="24"/>
        </w:rPr>
        <w:t>z</w:t>
      </w:r>
      <w:r w:rsidRPr="007D23EE">
        <w:rPr>
          <w:rFonts w:ascii="Arial" w:hAnsi="Arial" w:cs="Arial"/>
          <w:iCs/>
          <w:sz w:val="24"/>
          <w:szCs w:val="24"/>
        </w:rPr>
        <w:t>c</w:t>
      </w:r>
      <w:r w:rsidR="00652196">
        <w:rPr>
          <w:rFonts w:ascii="Arial" w:hAnsi="Arial" w:cs="Arial"/>
          <w:iCs/>
          <w:sz w:val="24"/>
          <w:szCs w:val="24"/>
        </w:rPr>
        <w:t>an</w:t>
      </w:r>
      <w:r w:rsidRPr="007D23EE">
        <w:rPr>
          <w:rFonts w:ascii="Arial" w:hAnsi="Arial" w:cs="Arial"/>
          <w:iCs/>
          <w:sz w:val="24"/>
          <w:szCs w:val="24"/>
        </w:rPr>
        <w:t xml:space="preserve"> los derechos</w:t>
      </w:r>
      <w:r w:rsidR="00961F0E" w:rsidRPr="007D23EE">
        <w:rPr>
          <w:rFonts w:ascii="Arial" w:hAnsi="Arial" w:cs="Arial"/>
          <w:iCs/>
          <w:sz w:val="24"/>
          <w:szCs w:val="24"/>
        </w:rPr>
        <w:t xml:space="preserve"> inalienables comunes y diferenciales</w:t>
      </w:r>
      <w:r w:rsidRPr="007D23EE">
        <w:rPr>
          <w:rFonts w:ascii="Arial" w:hAnsi="Arial" w:cs="Arial"/>
          <w:iCs/>
          <w:sz w:val="24"/>
          <w:szCs w:val="24"/>
        </w:rPr>
        <w:t xml:space="preserve"> que </w:t>
      </w:r>
      <w:r w:rsidR="00652196">
        <w:rPr>
          <w:rFonts w:ascii="Arial" w:hAnsi="Arial" w:cs="Arial"/>
          <w:iCs/>
          <w:sz w:val="24"/>
          <w:szCs w:val="24"/>
        </w:rPr>
        <w:t xml:space="preserve">corresponden a </w:t>
      </w:r>
      <w:r w:rsidRPr="007D23EE">
        <w:rPr>
          <w:rFonts w:ascii="Arial" w:hAnsi="Arial" w:cs="Arial"/>
          <w:iCs/>
          <w:sz w:val="24"/>
          <w:szCs w:val="24"/>
        </w:rPr>
        <w:t xml:space="preserve">todo ciudadano/a, sea indígena o ladino, mujer </w:t>
      </w:r>
      <w:r w:rsidR="000B49CF">
        <w:rPr>
          <w:rFonts w:ascii="Arial" w:hAnsi="Arial" w:cs="Arial"/>
          <w:iCs/>
          <w:sz w:val="24"/>
          <w:szCs w:val="24"/>
        </w:rPr>
        <w:t>o</w:t>
      </w:r>
      <w:r w:rsidR="00652196">
        <w:rPr>
          <w:rFonts w:ascii="Arial" w:hAnsi="Arial" w:cs="Arial"/>
          <w:iCs/>
          <w:sz w:val="24"/>
          <w:szCs w:val="24"/>
        </w:rPr>
        <w:t xml:space="preserve"> varón</w:t>
      </w:r>
      <w:r w:rsidRPr="007D23EE">
        <w:rPr>
          <w:rFonts w:ascii="Arial" w:hAnsi="Arial" w:cs="Arial"/>
          <w:iCs/>
          <w:sz w:val="24"/>
          <w:szCs w:val="24"/>
        </w:rPr>
        <w:t>,</w:t>
      </w:r>
      <w:r w:rsidR="00652196">
        <w:rPr>
          <w:rFonts w:ascii="Arial" w:hAnsi="Arial" w:cs="Arial"/>
          <w:iCs/>
          <w:sz w:val="24"/>
          <w:szCs w:val="24"/>
        </w:rPr>
        <w:t xml:space="preserve"> </w:t>
      </w:r>
      <w:r w:rsidRPr="007D23EE">
        <w:rPr>
          <w:rFonts w:ascii="Arial" w:hAnsi="Arial" w:cs="Arial"/>
          <w:iCs/>
          <w:sz w:val="24"/>
          <w:szCs w:val="24"/>
        </w:rPr>
        <w:t xml:space="preserve">es uno de los mayores obstáculos para el fortalecimiento de un </w:t>
      </w:r>
      <w:r w:rsidR="00B00EFE" w:rsidRPr="007D23EE">
        <w:rPr>
          <w:rFonts w:ascii="Arial" w:hAnsi="Arial" w:cs="Arial"/>
          <w:iCs/>
          <w:sz w:val="24"/>
          <w:szCs w:val="24"/>
        </w:rPr>
        <w:t>E</w:t>
      </w:r>
      <w:r w:rsidRPr="007D23EE">
        <w:rPr>
          <w:rFonts w:ascii="Arial" w:hAnsi="Arial" w:cs="Arial"/>
          <w:iCs/>
          <w:sz w:val="24"/>
          <w:szCs w:val="24"/>
        </w:rPr>
        <w:t xml:space="preserve">stado de derecho y para </w:t>
      </w:r>
      <w:r w:rsidR="00652196">
        <w:rPr>
          <w:rFonts w:ascii="Arial" w:hAnsi="Arial" w:cs="Arial"/>
          <w:iCs/>
          <w:sz w:val="24"/>
          <w:szCs w:val="24"/>
        </w:rPr>
        <w:t>poner fin a</w:t>
      </w:r>
      <w:r w:rsidRPr="007D23EE">
        <w:rPr>
          <w:rFonts w:ascii="Arial" w:hAnsi="Arial" w:cs="Arial"/>
          <w:iCs/>
          <w:sz w:val="24"/>
          <w:szCs w:val="24"/>
        </w:rPr>
        <w:t xml:space="preserve"> la impunidad</w:t>
      </w:r>
      <w:r w:rsidR="004C7DE4" w:rsidRPr="007D23EE">
        <w:rPr>
          <w:rFonts w:ascii="Arial" w:hAnsi="Arial" w:cs="Arial"/>
          <w:iCs/>
          <w:sz w:val="24"/>
          <w:szCs w:val="24"/>
        </w:rPr>
        <w:t xml:space="preserve"> y</w:t>
      </w:r>
      <w:r w:rsidR="001D3EDE" w:rsidRPr="007D23EE">
        <w:rPr>
          <w:rFonts w:ascii="Arial" w:hAnsi="Arial" w:cs="Arial"/>
          <w:iCs/>
          <w:sz w:val="24"/>
          <w:szCs w:val="24"/>
        </w:rPr>
        <w:t xml:space="preserve"> el racismo</w:t>
      </w:r>
      <w:r w:rsidR="00961F0E" w:rsidRPr="007D23EE">
        <w:rPr>
          <w:rFonts w:ascii="Arial" w:hAnsi="Arial" w:cs="Arial"/>
          <w:iCs/>
          <w:sz w:val="24"/>
          <w:szCs w:val="24"/>
        </w:rPr>
        <w:t xml:space="preserve"> en nuestro país</w:t>
      </w:r>
      <w:r w:rsidR="001D3EDE" w:rsidRPr="007D23EE">
        <w:rPr>
          <w:rFonts w:ascii="Arial" w:hAnsi="Arial" w:cs="Arial"/>
          <w:iCs/>
          <w:sz w:val="24"/>
          <w:szCs w:val="24"/>
        </w:rPr>
        <w:t>.</w:t>
      </w:r>
    </w:p>
    <w:p w:rsidR="00707763" w:rsidRPr="007D23EE" w:rsidRDefault="001D3EDE" w:rsidP="00652196">
      <w:pPr>
        <w:jc w:val="both"/>
        <w:rPr>
          <w:rFonts w:ascii="Arial" w:hAnsi="Arial" w:cs="Arial"/>
          <w:b/>
          <w:sz w:val="24"/>
          <w:szCs w:val="24"/>
        </w:rPr>
      </w:pPr>
      <w:r w:rsidRPr="007D23EE">
        <w:rPr>
          <w:rFonts w:ascii="Arial" w:hAnsi="Arial" w:cs="Arial"/>
          <w:iCs/>
          <w:sz w:val="24"/>
          <w:szCs w:val="24"/>
        </w:rPr>
        <w:t>L</w:t>
      </w:r>
      <w:r w:rsidR="004C7DE4" w:rsidRPr="007D23EE">
        <w:rPr>
          <w:rFonts w:ascii="Arial" w:hAnsi="Arial" w:cs="Arial"/>
          <w:iCs/>
          <w:sz w:val="24"/>
          <w:szCs w:val="24"/>
        </w:rPr>
        <w:t xml:space="preserve">as organizaciones sociales y populares mayas y ladinas y la comunidad internacional no deben permitirlo y </w:t>
      </w:r>
      <w:r w:rsidR="00652196">
        <w:rPr>
          <w:rFonts w:ascii="Arial" w:hAnsi="Arial" w:cs="Arial"/>
          <w:iCs/>
          <w:sz w:val="24"/>
          <w:szCs w:val="24"/>
        </w:rPr>
        <w:t>tenem</w:t>
      </w:r>
      <w:r w:rsidR="004C7DE4" w:rsidRPr="007D23EE">
        <w:rPr>
          <w:rFonts w:ascii="Arial" w:hAnsi="Arial" w:cs="Arial"/>
          <w:iCs/>
          <w:sz w:val="24"/>
          <w:szCs w:val="24"/>
        </w:rPr>
        <w:t xml:space="preserve">os </w:t>
      </w:r>
      <w:r w:rsidR="00652196">
        <w:rPr>
          <w:rFonts w:ascii="Arial" w:hAnsi="Arial" w:cs="Arial"/>
          <w:iCs/>
          <w:sz w:val="24"/>
          <w:szCs w:val="24"/>
        </w:rPr>
        <w:t>qu</w:t>
      </w:r>
      <w:r w:rsidR="004C7DE4" w:rsidRPr="007D23EE">
        <w:rPr>
          <w:rFonts w:ascii="Arial" w:hAnsi="Arial" w:cs="Arial"/>
          <w:iCs/>
          <w:sz w:val="24"/>
          <w:szCs w:val="24"/>
        </w:rPr>
        <w:t xml:space="preserve">e </w:t>
      </w:r>
      <w:r w:rsidR="000B49CF">
        <w:rPr>
          <w:rFonts w:ascii="Arial" w:hAnsi="Arial" w:cs="Arial"/>
          <w:iCs/>
          <w:sz w:val="24"/>
          <w:szCs w:val="24"/>
        </w:rPr>
        <w:t>afrontarlo</w:t>
      </w:r>
      <w:r w:rsidR="00652196">
        <w:rPr>
          <w:rFonts w:ascii="Arial" w:hAnsi="Arial" w:cs="Arial"/>
          <w:iCs/>
          <w:sz w:val="24"/>
          <w:szCs w:val="24"/>
        </w:rPr>
        <w:t xml:space="preserve"> </w:t>
      </w:r>
      <w:r w:rsidR="004C7DE4" w:rsidRPr="007D23EE">
        <w:rPr>
          <w:rFonts w:ascii="Arial" w:hAnsi="Arial" w:cs="Arial"/>
          <w:iCs/>
          <w:sz w:val="24"/>
          <w:szCs w:val="24"/>
        </w:rPr>
        <w:t>con todos los argumentos y</w:t>
      </w:r>
      <w:r w:rsidR="00652196">
        <w:rPr>
          <w:rFonts w:ascii="Arial" w:hAnsi="Arial" w:cs="Arial"/>
          <w:iCs/>
          <w:sz w:val="24"/>
          <w:szCs w:val="24"/>
        </w:rPr>
        <w:t xml:space="preserve"> por</w:t>
      </w:r>
      <w:r w:rsidR="004C7DE4" w:rsidRPr="007D23EE">
        <w:rPr>
          <w:rFonts w:ascii="Arial" w:hAnsi="Arial" w:cs="Arial"/>
          <w:iCs/>
          <w:sz w:val="24"/>
          <w:szCs w:val="24"/>
        </w:rPr>
        <w:t xml:space="preserve"> las vías juríd</w:t>
      </w:r>
      <w:r w:rsidRPr="007D23EE">
        <w:rPr>
          <w:rFonts w:ascii="Arial" w:hAnsi="Arial" w:cs="Arial"/>
          <w:iCs/>
          <w:sz w:val="24"/>
          <w:szCs w:val="24"/>
        </w:rPr>
        <w:t>ic</w:t>
      </w:r>
      <w:r w:rsidR="004C7DE4" w:rsidRPr="007D23EE">
        <w:rPr>
          <w:rFonts w:ascii="Arial" w:hAnsi="Arial" w:cs="Arial"/>
          <w:iCs/>
          <w:sz w:val="24"/>
          <w:szCs w:val="24"/>
        </w:rPr>
        <w:t>as</w:t>
      </w:r>
      <w:r w:rsidR="00961F0E" w:rsidRPr="007D23EE">
        <w:rPr>
          <w:rFonts w:ascii="Arial" w:hAnsi="Arial" w:cs="Arial"/>
          <w:iCs/>
          <w:sz w:val="24"/>
          <w:szCs w:val="24"/>
        </w:rPr>
        <w:t>,</w:t>
      </w:r>
      <w:r w:rsidR="004C7DE4" w:rsidRPr="007D23EE">
        <w:rPr>
          <w:rFonts w:ascii="Arial" w:hAnsi="Arial" w:cs="Arial"/>
          <w:iCs/>
          <w:sz w:val="24"/>
          <w:szCs w:val="24"/>
        </w:rPr>
        <w:t xml:space="preserve"> nacionales e internacionales</w:t>
      </w:r>
      <w:r w:rsidR="000B49CF">
        <w:rPr>
          <w:rFonts w:ascii="Arial" w:hAnsi="Arial" w:cs="Arial"/>
          <w:iCs/>
          <w:sz w:val="24"/>
          <w:szCs w:val="24"/>
        </w:rPr>
        <w:t>,  para</w:t>
      </w:r>
      <w:r w:rsidR="004C7DE4" w:rsidRPr="007D23EE">
        <w:rPr>
          <w:rFonts w:ascii="Arial" w:hAnsi="Arial" w:cs="Arial"/>
          <w:iCs/>
          <w:sz w:val="24"/>
          <w:szCs w:val="24"/>
        </w:rPr>
        <w:t xml:space="preserve"> </w:t>
      </w:r>
      <w:r w:rsidR="00652196">
        <w:rPr>
          <w:rFonts w:ascii="Arial" w:hAnsi="Arial" w:cs="Arial"/>
          <w:iCs/>
          <w:sz w:val="24"/>
          <w:szCs w:val="24"/>
        </w:rPr>
        <w:t xml:space="preserve"> que </w:t>
      </w:r>
      <w:r w:rsidR="00DD0984">
        <w:rPr>
          <w:rFonts w:ascii="Arial" w:hAnsi="Arial" w:cs="Arial"/>
          <w:iCs/>
          <w:sz w:val="24"/>
          <w:szCs w:val="24"/>
        </w:rPr>
        <w:t>s</w:t>
      </w:r>
      <w:r w:rsidR="00652196">
        <w:rPr>
          <w:rFonts w:ascii="Arial" w:hAnsi="Arial" w:cs="Arial"/>
          <w:iCs/>
          <w:sz w:val="24"/>
          <w:szCs w:val="24"/>
        </w:rPr>
        <w:t>e haga</w:t>
      </w:r>
      <w:r w:rsidR="004C7DE4" w:rsidRPr="007D23EE">
        <w:rPr>
          <w:rFonts w:ascii="Arial" w:hAnsi="Arial" w:cs="Arial"/>
          <w:iCs/>
          <w:sz w:val="24"/>
          <w:szCs w:val="24"/>
        </w:rPr>
        <w:t xml:space="preserve"> valer  la justicia y</w:t>
      </w:r>
      <w:r w:rsidR="000B49CF">
        <w:rPr>
          <w:rFonts w:ascii="Arial" w:hAnsi="Arial" w:cs="Arial"/>
          <w:iCs/>
          <w:sz w:val="24"/>
          <w:szCs w:val="24"/>
        </w:rPr>
        <w:t xml:space="preserve"> </w:t>
      </w:r>
      <w:r w:rsidR="004C7DE4" w:rsidRPr="007D23EE">
        <w:rPr>
          <w:rFonts w:ascii="Arial" w:hAnsi="Arial" w:cs="Arial"/>
          <w:iCs/>
          <w:sz w:val="24"/>
          <w:szCs w:val="24"/>
        </w:rPr>
        <w:t>la sentencia que</w:t>
      </w:r>
      <w:r w:rsidR="000B49CF">
        <w:rPr>
          <w:rFonts w:ascii="Arial" w:hAnsi="Arial" w:cs="Arial"/>
          <w:iCs/>
          <w:sz w:val="24"/>
          <w:szCs w:val="24"/>
        </w:rPr>
        <w:t xml:space="preserve"> y </w:t>
      </w:r>
      <w:r w:rsidR="004C7DE4" w:rsidRPr="007D23EE">
        <w:rPr>
          <w:rFonts w:ascii="Arial" w:hAnsi="Arial" w:cs="Arial"/>
          <w:iCs/>
          <w:sz w:val="24"/>
          <w:szCs w:val="24"/>
        </w:rPr>
        <w:t>fue dictada</w:t>
      </w:r>
      <w:r w:rsidR="000B49CF">
        <w:rPr>
          <w:rFonts w:ascii="Arial" w:hAnsi="Arial" w:cs="Arial"/>
          <w:iCs/>
          <w:sz w:val="24"/>
          <w:szCs w:val="24"/>
        </w:rPr>
        <w:t xml:space="preserve"> en su día </w:t>
      </w:r>
      <w:r w:rsidR="004C7DE4" w:rsidRPr="007D23EE">
        <w:rPr>
          <w:rFonts w:ascii="Arial" w:hAnsi="Arial" w:cs="Arial"/>
          <w:iCs/>
          <w:sz w:val="24"/>
          <w:szCs w:val="24"/>
        </w:rPr>
        <w:t xml:space="preserve"> que ha sido un ejemplo  de derecho </w:t>
      </w:r>
      <w:r w:rsidR="00DD0984">
        <w:rPr>
          <w:rFonts w:ascii="Arial" w:hAnsi="Arial" w:cs="Arial"/>
          <w:iCs/>
          <w:sz w:val="24"/>
          <w:szCs w:val="24"/>
        </w:rPr>
        <w:t xml:space="preserve"> y de justicia internacional</w:t>
      </w:r>
      <w:r w:rsidR="000B49CF">
        <w:rPr>
          <w:rFonts w:ascii="Arial" w:hAnsi="Arial" w:cs="Arial"/>
          <w:iCs/>
          <w:sz w:val="24"/>
          <w:szCs w:val="24"/>
        </w:rPr>
        <w:t xml:space="preserve"> para </w:t>
      </w:r>
      <w:r w:rsidR="000B49CF" w:rsidRPr="007D23EE">
        <w:rPr>
          <w:rFonts w:ascii="Arial" w:hAnsi="Arial" w:cs="Arial"/>
          <w:iCs/>
          <w:sz w:val="24"/>
          <w:szCs w:val="24"/>
        </w:rPr>
        <w:t xml:space="preserve"> el mundo entero</w:t>
      </w:r>
      <w:r w:rsidR="000B49CF">
        <w:rPr>
          <w:rFonts w:ascii="Arial" w:hAnsi="Arial" w:cs="Arial"/>
          <w:iCs/>
          <w:sz w:val="24"/>
          <w:szCs w:val="24"/>
        </w:rPr>
        <w:t>.</w:t>
      </w:r>
    </w:p>
    <w:sectPr w:rsidR="00707763" w:rsidRPr="007D23EE" w:rsidSect="002E1F99">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AD3" w:rsidRDefault="00612AD3" w:rsidP="00707763">
      <w:pPr>
        <w:spacing w:after="0" w:line="240" w:lineRule="auto"/>
      </w:pPr>
      <w:r>
        <w:separator/>
      </w:r>
    </w:p>
  </w:endnote>
  <w:endnote w:type="continuationSeparator" w:id="0">
    <w:p w:rsidR="00612AD3" w:rsidRDefault="00612AD3" w:rsidP="007077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ouvenir Lt BT">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99535"/>
      <w:docPartObj>
        <w:docPartGallery w:val="Page Numbers (Bottom of Page)"/>
        <w:docPartUnique/>
      </w:docPartObj>
    </w:sdtPr>
    <w:sdtContent>
      <w:p w:rsidR="00D026EC" w:rsidRDefault="009C4C6F">
        <w:pPr>
          <w:pStyle w:val="Footer"/>
          <w:jc w:val="right"/>
        </w:pPr>
        <w:r>
          <w:fldChar w:fldCharType="begin"/>
        </w:r>
        <w:r w:rsidR="008A3279">
          <w:instrText xml:space="preserve"> PAGE   \* MERGEFORMAT </w:instrText>
        </w:r>
        <w:r>
          <w:fldChar w:fldCharType="separate"/>
        </w:r>
        <w:r w:rsidR="00BA318C">
          <w:rPr>
            <w:noProof/>
          </w:rPr>
          <w:t>1</w:t>
        </w:r>
        <w:r>
          <w:rPr>
            <w:noProof/>
          </w:rPr>
          <w:fldChar w:fldCharType="end"/>
        </w:r>
      </w:p>
    </w:sdtContent>
  </w:sdt>
  <w:p w:rsidR="00D026EC" w:rsidRDefault="00D02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AD3" w:rsidRDefault="00612AD3" w:rsidP="00707763">
      <w:pPr>
        <w:spacing w:after="0" w:line="240" w:lineRule="auto"/>
      </w:pPr>
      <w:r>
        <w:separator/>
      </w:r>
    </w:p>
  </w:footnote>
  <w:footnote w:type="continuationSeparator" w:id="0">
    <w:p w:rsidR="00612AD3" w:rsidRDefault="00612AD3" w:rsidP="00707763">
      <w:pPr>
        <w:spacing w:after="0" w:line="240" w:lineRule="auto"/>
      </w:pPr>
      <w:r>
        <w:continuationSeparator/>
      </w:r>
    </w:p>
  </w:footnote>
  <w:footnote w:id="1">
    <w:p w:rsidR="00D026EC" w:rsidRDefault="00D026EC">
      <w:pPr>
        <w:pStyle w:val="FootnoteText"/>
      </w:pPr>
      <w:r>
        <w:rPr>
          <w:rStyle w:val="FootnoteReference"/>
        </w:rPr>
        <w:footnoteRef/>
      </w:r>
      <w:r>
        <w:t xml:space="preserve"> </w:t>
      </w:r>
      <w:r w:rsidRPr="00652196">
        <w:rPr>
          <w:rFonts w:ascii="Arial" w:hAnsi="Arial" w:cs="Arial"/>
          <w:i/>
        </w:rPr>
        <w:t>El Periódico</w:t>
      </w:r>
      <w:r w:rsidRPr="00184B6B">
        <w:rPr>
          <w:rFonts w:ascii="Arial" w:hAnsi="Arial" w:cs="Arial"/>
        </w:rPr>
        <w:t xml:space="preserve">, 22 05,2013, “CC anula sentencia emitida contra </w:t>
      </w:r>
      <w:proofErr w:type="spellStart"/>
      <w:r w:rsidRPr="00184B6B">
        <w:rPr>
          <w:rFonts w:ascii="Arial" w:hAnsi="Arial" w:cs="Arial"/>
        </w:rPr>
        <w:t>Efráin</w:t>
      </w:r>
      <w:proofErr w:type="spellEnd"/>
      <w:r w:rsidRPr="00184B6B">
        <w:rPr>
          <w:rFonts w:ascii="Arial" w:hAnsi="Arial" w:cs="Arial"/>
        </w:rPr>
        <w:t xml:space="preserve"> Ríos Montt”</w:t>
      </w:r>
      <w:r>
        <w:rPr>
          <w:rFonts w:ascii="Arial" w:hAnsi="Arial" w:cs="Arial"/>
        </w:rPr>
        <w:t xml:space="preserve">; </w:t>
      </w:r>
      <w:r w:rsidRPr="00184B6B">
        <w:rPr>
          <w:rFonts w:ascii="Arial" w:hAnsi="Arial" w:cs="Arial"/>
        </w:rPr>
        <w:t>“Criterio de magistrados de la CC dividió por debate contra Efraín R</w:t>
      </w:r>
      <w:r>
        <w:rPr>
          <w:rFonts w:ascii="Arial" w:hAnsi="Arial" w:cs="Arial"/>
        </w:rPr>
        <w:t>í</w:t>
      </w:r>
      <w:r w:rsidRPr="00184B6B">
        <w:rPr>
          <w:rFonts w:ascii="Arial" w:hAnsi="Arial" w:cs="Arial"/>
        </w:rPr>
        <w:t>os Montt”.</w:t>
      </w:r>
    </w:p>
  </w:footnote>
  <w:footnote w:id="2">
    <w:p w:rsidR="00D026EC" w:rsidRDefault="00D026EC" w:rsidP="005D6C6F">
      <w:pPr>
        <w:pStyle w:val="Footer"/>
      </w:pPr>
      <w:r>
        <w:rPr>
          <w:rStyle w:val="FootnoteReference"/>
        </w:rPr>
        <w:footnoteRef/>
      </w:r>
      <w:r>
        <w:t xml:space="preserve"> </w:t>
      </w:r>
      <w:r w:rsidRPr="00184B6B">
        <w:rPr>
          <w:rFonts w:ascii="Arial" w:hAnsi="Arial" w:cs="Arial"/>
        </w:rPr>
        <w:t xml:space="preserve">Comisión de Esclarecimiento Histórico, </w:t>
      </w:r>
      <w:r w:rsidRPr="00184B6B">
        <w:rPr>
          <w:rFonts w:ascii="Arial" w:hAnsi="Arial" w:cs="Arial"/>
          <w:i/>
        </w:rPr>
        <w:t>Guatemala, Memoria del Silencio, tomo V, Conclusiones y recomendaciones</w:t>
      </w:r>
      <w:r w:rsidRPr="00184B6B">
        <w:rPr>
          <w:rFonts w:ascii="Arial" w:hAnsi="Arial" w:cs="Arial"/>
        </w:rPr>
        <w:t>. En los numerales 108-122. El informe concluye que el Estado guatemalteco, entre 1981 y 1983, ejecutó actos de genocidio en contra de la población maya. Guatemala: UNOPS, 1999.</w:t>
      </w:r>
    </w:p>
  </w:footnote>
  <w:footnote w:id="3">
    <w:p w:rsidR="00D026EC" w:rsidRDefault="00D026EC">
      <w:pPr>
        <w:pStyle w:val="FootnoteText"/>
      </w:pPr>
      <w:r>
        <w:rPr>
          <w:rStyle w:val="FootnoteReference"/>
        </w:rPr>
        <w:footnoteRef/>
      </w:r>
      <w:r>
        <w:t xml:space="preserve"> </w:t>
      </w:r>
      <w:r w:rsidRPr="00184B6B">
        <w:rPr>
          <w:rFonts w:ascii="Arial" w:hAnsi="Arial" w:cs="Arial"/>
        </w:rPr>
        <w:t xml:space="preserve">Comisión de Esclarecimiento Histórico, </w:t>
      </w:r>
      <w:r w:rsidRPr="00184B6B">
        <w:rPr>
          <w:rFonts w:ascii="Arial" w:hAnsi="Arial" w:cs="Arial"/>
          <w:i/>
        </w:rPr>
        <w:t>Conclusiones</w:t>
      </w:r>
      <w:r w:rsidRPr="00184B6B">
        <w:rPr>
          <w:rFonts w:ascii="Arial" w:hAnsi="Arial" w:cs="Arial"/>
        </w:rPr>
        <w:t>, Guatemala: CEH, 1999.</w:t>
      </w:r>
    </w:p>
  </w:footnote>
  <w:footnote w:id="4">
    <w:p w:rsidR="00D026EC" w:rsidRDefault="00D026EC">
      <w:pPr>
        <w:pStyle w:val="FootnoteText"/>
      </w:pPr>
      <w:r>
        <w:rPr>
          <w:rStyle w:val="FootnoteReference"/>
        </w:rPr>
        <w:footnoteRef/>
      </w:r>
      <w:r>
        <w:t xml:space="preserve"> </w:t>
      </w:r>
      <w:r w:rsidRPr="00184B6B">
        <w:rPr>
          <w:rFonts w:ascii="Arial" w:hAnsi="Arial" w:cs="Arial"/>
        </w:rPr>
        <w:t xml:space="preserve">Marta </w:t>
      </w:r>
      <w:proofErr w:type="spellStart"/>
      <w:r w:rsidRPr="00184B6B">
        <w:rPr>
          <w:rFonts w:ascii="Arial" w:hAnsi="Arial" w:cs="Arial"/>
        </w:rPr>
        <w:t>Casaús</w:t>
      </w:r>
      <w:proofErr w:type="spellEnd"/>
      <w:r w:rsidRPr="00184B6B">
        <w:rPr>
          <w:rFonts w:ascii="Arial" w:hAnsi="Arial" w:cs="Arial"/>
        </w:rPr>
        <w:t>, Informe Pericial sobre Racismo y Genocidio durante el conflicto armado en Guatemala, para CALDH y el Ministerio Público,  septiembre, 2011.</w:t>
      </w:r>
    </w:p>
  </w:footnote>
  <w:footnote w:id="5">
    <w:p w:rsidR="00D026EC" w:rsidRPr="005D6C6F" w:rsidRDefault="00D026EC" w:rsidP="005D6C6F">
      <w:pPr>
        <w:pStyle w:val="FootnoteText"/>
        <w:jc w:val="both"/>
        <w:rPr>
          <w:lang w:val="en-US"/>
        </w:rPr>
      </w:pPr>
      <w:r>
        <w:rPr>
          <w:rStyle w:val="FootnoteReference"/>
        </w:rPr>
        <w:footnoteRef/>
      </w:r>
      <w:r>
        <w:t xml:space="preserve"> </w:t>
      </w:r>
      <w:r w:rsidRPr="00184B6B">
        <w:rPr>
          <w:rFonts w:ascii="Arial" w:hAnsi="Arial" w:cs="Arial"/>
        </w:rPr>
        <w:t xml:space="preserve">Para  Helen </w:t>
      </w:r>
      <w:proofErr w:type="spellStart"/>
      <w:r w:rsidRPr="00184B6B">
        <w:rPr>
          <w:rFonts w:ascii="Arial" w:hAnsi="Arial" w:cs="Arial"/>
        </w:rPr>
        <w:t>Fein</w:t>
      </w:r>
      <w:proofErr w:type="spellEnd"/>
      <w:r w:rsidRPr="00184B6B">
        <w:rPr>
          <w:rFonts w:ascii="Arial" w:hAnsi="Arial" w:cs="Arial"/>
        </w:rPr>
        <w:t>, son cinco condiciones para que se pueda juzgar una violencia colectiva como genocidio: Que haya ataques continuados y sistemáticos por los perpetradores para destruir físicamente a los miembros de un grupo étnico, racial o religioso</w:t>
      </w:r>
      <w:r>
        <w:rPr>
          <w:rFonts w:ascii="Arial" w:hAnsi="Arial" w:cs="Arial"/>
        </w:rPr>
        <w:t>;</w:t>
      </w:r>
      <w:r w:rsidRPr="00184B6B">
        <w:rPr>
          <w:rFonts w:ascii="Arial" w:hAnsi="Arial" w:cs="Arial"/>
        </w:rPr>
        <w:t xml:space="preserve"> que los perpetradores sean un colectivo organizado</w:t>
      </w:r>
      <w:r>
        <w:rPr>
          <w:rFonts w:ascii="Arial" w:hAnsi="Arial" w:cs="Arial"/>
        </w:rPr>
        <w:t>;</w:t>
      </w:r>
      <w:r w:rsidRPr="00184B6B">
        <w:rPr>
          <w:rFonts w:ascii="Arial" w:hAnsi="Arial" w:cs="Arial"/>
        </w:rPr>
        <w:t xml:space="preserve"> que las víctimas sean seleccionadas por los miembros del grupo  y que no sean combatientes</w:t>
      </w:r>
      <w:r>
        <w:rPr>
          <w:rFonts w:ascii="Arial" w:hAnsi="Arial" w:cs="Arial"/>
        </w:rPr>
        <w:t>;</w:t>
      </w:r>
      <w:r w:rsidRPr="00184B6B">
        <w:rPr>
          <w:rFonts w:ascii="Arial" w:hAnsi="Arial" w:cs="Arial"/>
        </w:rPr>
        <w:t xml:space="preserve"> que las víctimas no puedan defenderse</w:t>
      </w:r>
      <w:r>
        <w:rPr>
          <w:rFonts w:ascii="Arial" w:hAnsi="Arial" w:cs="Arial"/>
        </w:rPr>
        <w:t>;</w:t>
      </w:r>
      <w:r w:rsidRPr="00184B6B">
        <w:rPr>
          <w:rFonts w:ascii="Arial" w:hAnsi="Arial" w:cs="Arial"/>
        </w:rPr>
        <w:t xml:space="preserve"> y que se les asesine sin ninguna consideración</w:t>
      </w:r>
      <w:r>
        <w:rPr>
          <w:rFonts w:ascii="Arial" w:hAnsi="Arial" w:cs="Arial"/>
        </w:rPr>
        <w:t>;</w:t>
      </w:r>
      <w:r w:rsidRPr="00184B6B">
        <w:rPr>
          <w:rFonts w:ascii="Arial" w:hAnsi="Arial" w:cs="Arial"/>
        </w:rPr>
        <w:t xml:space="preserve"> que la destrucción de un grupo se produzca en función de los perpetradores. </w:t>
      </w:r>
      <w:proofErr w:type="spellStart"/>
      <w:r w:rsidRPr="00184B6B">
        <w:rPr>
          <w:rFonts w:ascii="Arial" w:hAnsi="Arial" w:cs="Arial"/>
        </w:rPr>
        <w:t>Fein</w:t>
      </w:r>
      <w:proofErr w:type="spellEnd"/>
      <w:r w:rsidRPr="00184B6B">
        <w:rPr>
          <w:rFonts w:ascii="Arial" w:hAnsi="Arial" w:cs="Arial"/>
        </w:rPr>
        <w:t xml:space="preserve"> considera que hay dos condiciones que refuerzan el genocidio: Los patrones de conducta y los patrones sistemáticos de las masacres; La ausencia de sanciones a los perpetradores o la falta de castigos por parte del Estado; La ideología racista que refuerza el genocidio. </w:t>
      </w:r>
      <w:r w:rsidRPr="00184B6B">
        <w:rPr>
          <w:rFonts w:ascii="Arial" w:hAnsi="Arial" w:cs="Arial"/>
          <w:lang w:val="en-US"/>
        </w:rPr>
        <w:t xml:space="preserve">Helen Fein, </w:t>
      </w:r>
      <w:r w:rsidRPr="00184B6B">
        <w:rPr>
          <w:rFonts w:ascii="Arial" w:hAnsi="Arial" w:cs="Arial"/>
          <w:i/>
          <w:lang w:val="en-US"/>
        </w:rPr>
        <w:t>Genocide: A sociological perspectives</w:t>
      </w:r>
      <w:r w:rsidRPr="00184B6B">
        <w:rPr>
          <w:rFonts w:ascii="Arial" w:hAnsi="Arial" w:cs="Arial"/>
          <w:lang w:val="en-US"/>
        </w:rPr>
        <w:t>, London, Sage,1993, Fein, On preventing Genocide, pp</w:t>
      </w:r>
      <w:r>
        <w:rPr>
          <w:rFonts w:ascii="Arial" w:hAnsi="Arial" w:cs="Arial"/>
          <w:lang w:val="en-US"/>
        </w:rPr>
        <w:t>.</w:t>
      </w:r>
      <w:r w:rsidRPr="00184B6B">
        <w:rPr>
          <w:rFonts w:ascii="Arial" w:hAnsi="Arial" w:cs="Arial"/>
          <w:lang w:val="en-US"/>
        </w:rPr>
        <w:t>42-45</w:t>
      </w:r>
      <w:r>
        <w:rPr>
          <w:rFonts w:ascii="Arial" w:hAnsi="Arial" w:cs="Arial"/>
          <w:lang w:val="en-US"/>
        </w:rPr>
        <w:t>;</w:t>
      </w:r>
      <w:r w:rsidRPr="00184B6B">
        <w:rPr>
          <w:rFonts w:ascii="Arial" w:hAnsi="Arial" w:cs="Arial"/>
          <w:lang w:val="en-US"/>
        </w:rPr>
        <w:t xml:space="preserve"> Ernesto </w:t>
      </w:r>
      <w:proofErr w:type="spellStart"/>
      <w:r w:rsidRPr="00184B6B">
        <w:rPr>
          <w:rFonts w:ascii="Arial" w:hAnsi="Arial" w:cs="Arial"/>
          <w:lang w:val="en-US"/>
        </w:rPr>
        <w:t>Verdeja</w:t>
      </w:r>
      <w:proofErr w:type="spellEnd"/>
      <w:r w:rsidRPr="00184B6B">
        <w:rPr>
          <w:rFonts w:ascii="Arial" w:hAnsi="Arial" w:cs="Arial"/>
          <w:lang w:val="en-US"/>
        </w:rPr>
        <w:t xml:space="preserve">, “On genocide: Five contributing factors”, in </w:t>
      </w:r>
      <w:r w:rsidRPr="00184B6B">
        <w:rPr>
          <w:rFonts w:ascii="Arial" w:hAnsi="Arial" w:cs="Arial"/>
          <w:i/>
          <w:lang w:val="en-US"/>
        </w:rPr>
        <w:t>Contemporary politics</w:t>
      </w:r>
      <w:r w:rsidRPr="00184B6B">
        <w:rPr>
          <w:rFonts w:ascii="Arial" w:hAnsi="Arial" w:cs="Arial"/>
          <w:lang w:val="en-US"/>
        </w:rPr>
        <w:t>, 8,</w:t>
      </w:r>
      <w:r>
        <w:rPr>
          <w:rFonts w:ascii="Arial" w:hAnsi="Arial" w:cs="Arial"/>
          <w:lang w:val="en-US"/>
        </w:rPr>
        <w:t xml:space="preserve"> (</w:t>
      </w:r>
      <w:r w:rsidRPr="00184B6B">
        <w:rPr>
          <w:rFonts w:ascii="Arial" w:hAnsi="Arial" w:cs="Arial"/>
          <w:lang w:val="en-US"/>
        </w:rPr>
        <w:t>1</w:t>
      </w:r>
      <w:r>
        <w:rPr>
          <w:rFonts w:ascii="Arial" w:hAnsi="Arial" w:cs="Arial"/>
          <w:lang w:val="en-US"/>
        </w:rPr>
        <w:t>)</w:t>
      </w:r>
      <w:r w:rsidRPr="00184B6B">
        <w:rPr>
          <w:rFonts w:ascii="Arial" w:hAnsi="Arial" w:cs="Arial"/>
          <w:lang w:val="en-US"/>
        </w:rPr>
        <w:t xml:space="preserve">,2002,así </w:t>
      </w:r>
      <w:proofErr w:type="spellStart"/>
      <w:r w:rsidRPr="00184B6B">
        <w:rPr>
          <w:rFonts w:ascii="Arial" w:hAnsi="Arial" w:cs="Arial"/>
          <w:lang w:val="en-US"/>
        </w:rPr>
        <w:t>como</w:t>
      </w:r>
      <w:proofErr w:type="spellEnd"/>
      <w:r w:rsidRPr="00184B6B">
        <w:rPr>
          <w:rFonts w:ascii="Arial" w:hAnsi="Arial" w:cs="Arial"/>
          <w:lang w:val="en-US"/>
        </w:rPr>
        <w:t xml:space="preserve"> </w:t>
      </w:r>
      <w:r>
        <w:rPr>
          <w:rFonts w:ascii="Arial" w:hAnsi="Arial" w:cs="Arial"/>
          <w:lang w:val="en-US"/>
        </w:rPr>
        <w:t xml:space="preserve"> </w:t>
      </w:r>
      <w:r w:rsidRPr="00184B6B">
        <w:rPr>
          <w:rFonts w:ascii="Arial" w:hAnsi="Arial" w:cs="Arial"/>
          <w:lang w:val="en-US"/>
        </w:rPr>
        <w:t xml:space="preserve">“Genocide: Debating Definitions”, </w:t>
      </w:r>
      <w:r>
        <w:rPr>
          <w:rFonts w:ascii="Arial" w:hAnsi="Arial" w:cs="Arial"/>
          <w:lang w:val="en-US"/>
        </w:rPr>
        <w:t>e</w:t>
      </w:r>
      <w:r w:rsidRPr="00184B6B">
        <w:rPr>
          <w:rFonts w:ascii="Arial" w:hAnsi="Arial" w:cs="Arial"/>
          <w:lang w:val="en-US"/>
        </w:rPr>
        <w:t xml:space="preserve">n Adam </w:t>
      </w:r>
      <w:proofErr w:type="spellStart"/>
      <w:r w:rsidRPr="00184B6B">
        <w:rPr>
          <w:rFonts w:ascii="Arial" w:hAnsi="Arial" w:cs="Arial"/>
          <w:lang w:val="en-US"/>
        </w:rPr>
        <w:t>Lupel</w:t>
      </w:r>
      <w:proofErr w:type="spellEnd"/>
      <w:r w:rsidRPr="00184B6B">
        <w:rPr>
          <w:rFonts w:ascii="Arial" w:hAnsi="Arial" w:cs="Arial"/>
          <w:lang w:val="en-US"/>
        </w:rPr>
        <w:t xml:space="preserve"> </w:t>
      </w:r>
      <w:r>
        <w:rPr>
          <w:rFonts w:ascii="Arial" w:hAnsi="Arial" w:cs="Arial"/>
          <w:lang w:val="en-US"/>
        </w:rPr>
        <w:t>y</w:t>
      </w:r>
      <w:r w:rsidRPr="00184B6B">
        <w:rPr>
          <w:rFonts w:ascii="Arial" w:hAnsi="Arial" w:cs="Arial"/>
          <w:lang w:val="en-US"/>
        </w:rPr>
        <w:t xml:space="preserve"> Ernesto </w:t>
      </w:r>
      <w:proofErr w:type="spellStart"/>
      <w:r w:rsidRPr="00184B6B">
        <w:rPr>
          <w:rFonts w:ascii="Arial" w:hAnsi="Arial" w:cs="Arial"/>
          <w:lang w:val="en-US"/>
        </w:rPr>
        <w:t>Verdeja</w:t>
      </w:r>
      <w:proofErr w:type="spellEnd"/>
      <w:r w:rsidRPr="00184B6B">
        <w:rPr>
          <w:rFonts w:ascii="Arial" w:hAnsi="Arial" w:cs="Arial"/>
          <w:lang w:val="en-US"/>
        </w:rPr>
        <w:t xml:space="preserve"> (eds</w:t>
      </w:r>
      <w:r>
        <w:rPr>
          <w:rFonts w:ascii="Arial" w:hAnsi="Arial" w:cs="Arial"/>
          <w:lang w:val="en-US"/>
        </w:rPr>
        <w:t>.</w:t>
      </w:r>
      <w:r w:rsidRPr="00184B6B">
        <w:rPr>
          <w:rFonts w:ascii="Arial" w:hAnsi="Arial" w:cs="Arial"/>
          <w:lang w:val="en-US"/>
        </w:rPr>
        <w:t xml:space="preserve">), </w:t>
      </w:r>
      <w:r w:rsidRPr="00184B6B">
        <w:rPr>
          <w:rFonts w:ascii="Arial" w:hAnsi="Arial" w:cs="Arial"/>
          <w:i/>
          <w:lang w:val="en-US"/>
        </w:rPr>
        <w:t>Responding to genocide: The politics of international Action</w:t>
      </w:r>
      <w:r w:rsidRPr="00184B6B">
        <w:rPr>
          <w:rFonts w:ascii="Arial" w:hAnsi="Arial" w:cs="Arial"/>
          <w:lang w:val="en-US"/>
        </w:rPr>
        <w:t>, Lynne Rienner,2013.</w:t>
      </w:r>
    </w:p>
  </w:footnote>
  <w:footnote w:id="6">
    <w:p w:rsidR="00D026EC" w:rsidRPr="005D6C6F" w:rsidRDefault="00D026EC" w:rsidP="005D6C6F">
      <w:pPr>
        <w:pStyle w:val="FootnoteText"/>
        <w:jc w:val="both"/>
        <w:rPr>
          <w:lang w:val="en-US"/>
        </w:rPr>
      </w:pPr>
      <w:r>
        <w:rPr>
          <w:rStyle w:val="FootnoteReference"/>
        </w:rPr>
        <w:footnoteRef/>
      </w:r>
      <w:r w:rsidRPr="005D6C6F">
        <w:rPr>
          <w:lang w:val="en-US"/>
        </w:rPr>
        <w:t xml:space="preserve"> </w:t>
      </w:r>
      <w:r w:rsidRPr="00184B6B">
        <w:rPr>
          <w:rFonts w:ascii="Arial" w:hAnsi="Arial" w:cs="Arial"/>
          <w:lang w:val="en-US"/>
        </w:rPr>
        <w:t xml:space="preserve">Paola Gaeta, On what conditions can a State be held responsible for genocide?, </w:t>
      </w:r>
      <w:r>
        <w:rPr>
          <w:rFonts w:ascii="Arial" w:hAnsi="Arial" w:cs="Arial"/>
          <w:lang w:val="en-US"/>
        </w:rPr>
        <w:t>En</w:t>
      </w:r>
      <w:r w:rsidRPr="00184B6B">
        <w:rPr>
          <w:rFonts w:ascii="Arial" w:hAnsi="Arial" w:cs="Arial"/>
          <w:lang w:val="en-US"/>
        </w:rPr>
        <w:t xml:space="preserve"> </w:t>
      </w:r>
      <w:r w:rsidRPr="00184B6B">
        <w:rPr>
          <w:rFonts w:ascii="Arial" w:hAnsi="Arial" w:cs="Arial"/>
          <w:i/>
          <w:lang w:val="en-US"/>
        </w:rPr>
        <w:t>The European Journal of International law</w:t>
      </w:r>
      <w:r w:rsidRPr="00184B6B">
        <w:rPr>
          <w:rFonts w:ascii="Arial" w:hAnsi="Arial" w:cs="Arial"/>
          <w:lang w:val="en-US"/>
        </w:rPr>
        <w:t>,</w:t>
      </w:r>
      <w:r>
        <w:rPr>
          <w:rFonts w:ascii="Arial" w:hAnsi="Arial" w:cs="Arial"/>
          <w:lang w:val="en-US"/>
        </w:rPr>
        <w:t xml:space="preserve"> </w:t>
      </w:r>
      <w:r w:rsidRPr="00184B6B">
        <w:rPr>
          <w:rFonts w:ascii="Arial" w:hAnsi="Arial" w:cs="Arial"/>
          <w:lang w:val="en-US"/>
        </w:rPr>
        <w:t>18</w:t>
      </w:r>
      <w:r>
        <w:rPr>
          <w:rFonts w:ascii="Arial" w:hAnsi="Arial" w:cs="Arial"/>
          <w:lang w:val="en-US"/>
        </w:rPr>
        <w:t xml:space="preserve"> (</w:t>
      </w:r>
      <w:r w:rsidRPr="00184B6B">
        <w:rPr>
          <w:rFonts w:ascii="Arial" w:hAnsi="Arial" w:cs="Arial"/>
          <w:lang w:val="en-US"/>
        </w:rPr>
        <w:t>4</w:t>
      </w:r>
      <w:r>
        <w:rPr>
          <w:rFonts w:ascii="Arial" w:hAnsi="Arial" w:cs="Arial"/>
          <w:lang w:val="en-US"/>
        </w:rPr>
        <w:t>)</w:t>
      </w:r>
      <w:r w:rsidRPr="00184B6B">
        <w:rPr>
          <w:rFonts w:ascii="Arial" w:hAnsi="Arial" w:cs="Arial"/>
          <w:lang w:val="en-US"/>
        </w:rPr>
        <w:t>. EJIL,2007,pp</w:t>
      </w:r>
      <w:r>
        <w:rPr>
          <w:rFonts w:ascii="Arial" w:hAnsi="Arial" w:cs="Arial"/>
          <w:lang w:val="en-US"/>
        </w:rPr>
        <w:t>.</w:t>
      </w:r>
      <w:r w:rsidRPr="00184B6B">
        <w:rPr>
          <w:rFonts w:ascii="Arial" w:hAnsi="Arial" w:cs="Arial"/>
          <w:lang w:val="en-US"/>
        </w:rPr>
        <w:t xml:space="preserve"> 631-648. Ernesto </w:t>
      </w:r>
      <w:proofErr w:type="spellStart"/>
      <w:r w:rsidRPr="00184B6B">
        <w:rPr>
          <w:rFonts w:ascii="Arial" w:hAnsi="Arial" w:cs="Arial"/>
          <w:lang w:val="en-US"/>
        </w:rPr>
        <w:t>Verdeja</w:t>
      </w:r>
      <w:r>
        <w:rPr>
          <w:rFonts w:ascii="Arial" w:hAnsi="Arial" w:cs="Arial"/>
          <w:lang w:val="en-US"/>
        </w:rPr>
        <w:t>,</w:t>
      </w:r>
      <w:r w:rsidRPr="00184B6B">
        <w:rPr>
          <w:rFonts w:ascii="Arial" w:hAnsi="Arial" w:cs="Arial"/>
          <w:lang w:val="en-US"/>
        </w:rPr>
        <w:t>“On</w:t>
      </w:r>
      <w:proofErr w:type="spellEnd"/>
      <w:r w:rsidRPr="00184B6B">
        <w:rPr>
          <w:rFonts w:ascii="Arial" w:hAnsi="Arial" w:cs="Arial"/>
          <w:lang w:val="en-US"/>
        </w:rPr>
        <w:t xml:space="preserve"> genocide: Five contributing factors”</w:t>
      </w:r>
      <w:r>
        <w:rPr>
          <w:rFonts w:ascii="Arial" w:hAnsi="Arial" w:cs="Arial"/>
          <w:lang w:val="en-US"/>
        </w:rPr>
        <w:t xml:space="preserve">. </w:t>
      </w:r>
      <w:r w:rsidRPr="00DD0984">
        <w:rPr>
          <w:rFonts w:ascii="Arial" w:hAnsi="Arial" w:cs="Arial"/>
          <w:lang w:val="en-US"/>
        </w:rPr>
        <w:t>En</w:t>
      </w:r>
      <w:r w:rsidRPr="00DD0984">
        <w:rPr>
          <w:rFonts w:ascii="Arial" w:hAnsi="Arial" w:cs="Arial"/>
          <w:i/>
          <w:lang w:val="en-US"/>
        </w:rPr>
        <w:t xml:space="preserve"> Contemporary Politics</w:t>
      </w:r>
      <w:r w:rsidRPr="00DD0984">
        <w:rPr>
          <w:rFonts w:ascii="Arial" w:hAnsi="Arial" w:cs="Arial"/>
          <w:lang w:val="en-US"/>
        </w:rPr>
        <w:t>, 8 (1), 2002</w:t>
      </w:r>
    </w:p>
  </w:footnote>
  <w:footnote w:id="7">
    <w:p w:rsidR="00D026EC" w:rsidRDefault="00D026EC">
      <w:pPr>
        <w:pStyle w:val="FootnoteText"/>
      </w:pPr>
      <w:r>
        <w:rPr>
          <w:rStyle w:val="FootnoteReference"/>
        </w:rPr>
        <w:footnoteRef/>
      </w:r>
      <w:r>
        <w:t xml:space="preserve"> </w:t>
      </w:r>
      <w:r w:rsidRPr="00184B6B">
        <w:rPr>
          <w:rFonts w:ascii="Arial" w:hAnsi="Arial" w:cs="Arial"/>
        </w:rPr>
        <w:t>ECAP y UNAMG</w:t>
      </w:r>
      <w:r w:rsidRPr="00184B6B">
        <w:rPr>
          <w:rFonts w:ascii="Arial" w:hAnsi="Arial" w:cs="Arial"/>
          <w:i/>
        </w:rPr>
        <w:t xml:space="preserve">, </w:t>
      </w:r>
      <w:r w:rsidRPr="00184B6B">
        <w:rPr>
          <w:rFonts w:ascii="Arial" w:hAnsi="Arial" w:cs="Arial"/>
          <w:i/>
          <w:lang w:val="es-ES_tradnl"/>
        </w:rPr>
        <w:t xml:space="preserve"> </w:t>
      </w:r>
      <w:r w:rsidRPr="00184B6B">
        <w:rPr>
          <w:rFonts w:ascii="Arial" w:hAnsi="Arial" w:cs="Arial"/>
          <w:i/>
        </w:rPr>
        <w:t>Tejidos que lleva el alma, Memorias de las mujeres sobrevivientes de violación sexual durante el conflicto armado,</w:t>
      </w:r>
      <w:r w:rsidRPr="00184B6B">
        <w:rPr>
          <w:rFonts w:ascii="Arial" w:hAnsi="Arial" w:cs="Arial"/>
        </w:rPr>
        <w:t xml:space="preserve"> Guatemala </w:t>
      </w:r>
      <w:proofErr w:type="spellStart"/>
      <w:r w:rsidRPr="00184B6B">
        <w:rPr>
          <w:rFonts w:ascii="Arial" w:hAnsi="Arial" w:cs="Arial"/>
        </w:rPr>
        <w:t>FyG</w:t>
      </w:r>
      <w:proofErr w:type="spellEnd"/>
      <w:r w:rsidRPr="00184B6B">
        <w:rPr>
          <w:rFonts w:ascii="Arial" w:hAnsi="Arial" w:cs="Arial"/>
        </w:rPr>
        <w:t xml:space="preserve"> </w:t>
      </w:r>
      <w:proofErr w:type="spellStart"/>
      <w:r>
        <w:rPr>
          <w:rFonts w:ascii="Arial" w:hAnsi="Arial" w:cs="Arial"/>
        </w:rPr>
        <w:t>A</w:t>
      </w:r>
      <w:r w:rsidRPr="00184B6B">
        <w:rPr>
          <w:rFonts w:ascii="Arial" w:hAnsi="Arial" w:cs="Arial"/>
        </w:rPr>
        <w:t>ditores</w:t>
      </w:r>
      <w:proofErr w:type="spellEnd"/>
      <w:r w:rsidRPr="00184B6B">
        <w:rPr>
          <w:rFonts w:ascii="Arial" w:hAnsi="Arial" w:cs="Arial"/>
        </w:rPr>
        <w:t>, 2009</w:t>
      </w:r>
      <w:r>
        <w:rPr>
          <w:rFonts w:ascii="Arial" w:hAnsi="Arial" w:cs="Arial"/>
        </w:rPr>
        <w:t>,</w:t>
      </w:r>
      <w:r w:rsidRPr="00184B6B">
        <w:rPr>
          <w:rFonts w:ascii="Arial" w:hAnsi="Arial" w:cs="Arial"/>
        </w:rPr>
        <w:t>p. 227.</w:t>
      </w:r>
    </w:p>
  </w:footnote>
  <w:footnote w:id="8">
    <w:p w:rsidR="00D026EC" w:rsidRPr="003125C9" w:rsidRDefault="00D026EC" w:rsidP="005D6C6F">
      <w:pPr>
        <w:pStyle w:val="FootnoteText"/>
        <w:jc w:val="both"/>
        <w:rPr>
          <w:lang w:val="en-US"/>
        </w:rPr>
      </w:pPr>
      <w:r>
        <w:rPr>
          <w:rStyle w:val="FootnoteReference"/>
        </w:rPr>
        <w:footnoteRef/>
      </w:r>
      <w:r>
        <w:t xml:space="preserve"> </w:t>
      </w:r>
      <w:r w:rsidRPr="00184B6B">
        <w:rPr>
          <w:rFonts w:ascii="Arial" w:hAnsi="Arial" w:cs="Arial"/>
        </w:rPr>
        <w:t>La Comisión de Esclarecimiento Histórico, CEH, registró 1.465 casos de violación sexual entre 1980 y 1984 y  de esos caso el 10.3% fueron</w:t>
      </w:r>
      <w:r>
        <w:rPr>
          <w:rFonts w:ascii="Arial" w:hAnsi="Arial" w:cs="Arial"/>
        </w:rPr>
        <w:t xml:space="preserve"> a </w:t>
      </w:r>
      <w:r w:rsidRPr="00184B6B">
        <w:rPr>
          <w:rFonts w:ascii="Arial" w:hAnsi="Arial" w:cs="Arial"/>
        </w:rPr>
        <w:t xml:space="preserve"> ladinas y el resto 88.7 %</w:t>
      </w:r>
      <w:r>
        <w:rPr>
          <w:rFonts w:ascii="Arial" w:hAnsi="Arial" w:cs="Arial"/>
        </w:rPr>
        <w:t xml:space="preserve"> a</w:t>
      </w:r>
      <w:r w:rsidRPr="00184B6B">
        <w:rPr>
          <w:rFonts w:ascii="Arial" w:hAnsi="Arial" w:cs="Arial"/>
        </w:rPr>
        <w:t xml:space="preserve"> mayas y de los perpetradores de la violencia se registra que e</w:t>
      </w:r>
      <w:r>
        <w:rPr>
          <w:rFonts w:ascii="Arial" w:hAnsi="Arial" w:cs="Arial"/>
        </w:rPr>
        <w:t>l</w:t>
      </w:r>
      <w:r w:rsidRPr="00184B6B">
        <w:rPr>
          <w:rFonts w:ascii="Arial" w:hAnsi="Arial" w:cs="Arial"/>
        </w:rPr>
        <w:t xml:space="preserve"> 11.9 % fueron comisionados del ejército, el 15.5 miembros de las </w:t>
      </w:r>
      <w:r>
        <w:rPr>
          <w:rFonts w:ascii="Arial" w:hAnsi="Arial" w:cs="Arial"/>
        </w:rPr>
        <w:t>P</w:t>
      </w:r>
      <w:r w:rsidRPr="00184B6B">
        <w:rPr>
          <w:rFonts w:ascii="Arial" w:hAnsi="Arial" w:cs="Arial"/>
        </w:rPr>
        <w:t>atrullas de Autodefensa Civil</w:t>
      </w:r>
      <w:r>
        <w:rPr>
          <w:rFonts w:ascii="Arial" w:hAnsi="Arial" w:cs="Arial"/>
        </w:rPr>
        <w:t xml:space="preserve"> (PAC)</w:t>
      </w:r>
      <w:r w:rsidRPr="00184B6B">
        <w:rPr>
          <w:rFonts w:ascii="Arial" w:hAnsi="Arial" w:cs="Arial"/>
        </w:rPr>
        <w:t>, 5.7% otras fuerzas de seguridad y el 89% restante miembros del ejército</w:t>
      </w:r>
      <w:r>
        <w:rPr>
          <w:rFonts w:ascii="Arial" w:hAnsi="Arial" w:cs="Arial"/>
        </w:rPr>
        <w:t>. L</w:t>
      </w:r>
      <w:r w:rsidRPr="00184B6B">
        <w:rPr>
          <w:rFonts w:ascii="Arial" w:hAnsi="Arial" w:cs="Arial"/>
        </w:rPr>
        <w:t xml:space="preserve">os grupos étnicos más afectados fueron los </w:t>
      </w:r>
      <w:r>
        <w:rPr>
          <w:rFonts w:ascii="Arial" w:hAnsi="Arial" w:cs="Arial"/>
        </w:rPr>
        <w:t>q</w:t>
      </w:r>
      <w:r w:rsidRPr="00184B6B">
        <w:rPr>
          <w:rFonts w:ascii="Arial" w:hAnsi="Arial" w:cs="Arial"/>
        </w:rPr>
        <w:t xml:space="preserve">uichés con un 55% de las violaciones, Huehuetenango con un 25% y Baja Verapaz y Chimaltenango 3% respectivamente.  </w:t>
      </w:r>
      <w:r w:rsidRPr="003125C9">
        <w:rPr>
          <w:rFonts w:ascii="Arial" w:hAnsi="Arial" w:cs="Arial"/>
          <w:lang w:val="en-US"/>
        </w:rPr>
        <w:t xml:space="preserve">Guatemala, UNOPS, 1999 y </w:t>
      </w:r>
      <w:r w:rsidRPr="003125C9">
        <w:rPr>
          <w:rFonts w:ascii="Arial" w:hAnsi="Arial" w:cs="Arial"/>
          <w:i/>
          <w:lang w:val="en-US"/>
        </w:rPr>
        <w:t xml:space="preserve">El </w:t>
      </w:r>
      <w:proofErr w:type="spellStart"/>
      <w:r w:rsidRPr="003125C9">
        <w:rPr>
          <w:rFonts w:ascii="Arial" w:hAnsi="Arial" w:cs="Arial"/>
          <w:i/>
          <w:lang w:val="en-US"/>
        </w:rPr>
        <w:t>Periódico</w:t>
      </w:r>
      <w:proofErr w:type="spellEnd"/>
      <w:r w:rsidRPr="003125C9">
        <w:rPr>
          <w:rFonts w:ascii="Arial" w:hAnsi="Arial" w:cs="Arial"/>
          <w:lang w:val="en-US"/>
        </w:rPr>
        <w:t xml:space="preserve"> 30/09/2012</w:t>
      </w:r>
    </w:p>
  </w:footnote>
  <w:footnote w:id="9">
    <w:p w:rsidR="00D026EC" w:rsidRDefault="00D026EC" w:rsidP="005D6C6F">
      <w:pPr>
        <w:pStyle w:val="FootnoteText"/>
        <w:jc w:val="both"/>
      </w:pPr>
      <w:r>
        <w:rPr>
          <w:rStyle w:val="FootnoteReference"/>
        </w:rPr>
        <w:footnoteRef/>
      </w:r>
      <w:r w:rsidRPr="005D6C6F">
        <w:rPr>
          <w:lang w:val="en-US"/>
        </w:rPr>
        <w:t xml:space="preserve"> </w:t>
      </w:r>
      <w:r w:rsidRPr="00772A07">
        <w:rPr>
          <w:rFonts w:ascii="Arial" w:hAnsi="Arial" w:cs="Arial"/>
          <w:lang w:val="en-US"/>
        </w:rPr>
        <w:t>Helen Fein “The uses of women and  group destiny”, Journal of genocide research .</w:t>
      </w:r>
      <w:r>
        <w:rPr>
          <w:rFonts w:ascii="Arial" w:hAnsi="Arial" w:cs="Arial"/>
          <w:lang w:val="en-US"/>
        </w:rPr>
        <w:t xml:space="preserve"> </w:t>
      </w:r>
      <w:r w:rsidRPr="00184B6B">
        <w:rPr>
          <w:rFonts w:ascii="Arial" w:hAnsi="Arial" w:cs="Arial"/>
          <w:lang w:val="es-ES_tradnl"/>
        </w:rPr>
        <w:t>1</w:t>
      </w:r>
      <w:r>
        <w:rPr>
          <w:rFonts w:ascii="Arial" w:hAnsi="Arial" w:cs="Arial"/>
          <w:lang w:val="es-ES_tradnl"/>
        </w:rPr>
        <w:t>(</w:t>
      </w:r>
      <w:r w:rsidRPr="00184B6B">
        <w:rPr>
          <w:rFonts w:ascii="Arial" w:hAnsi="Arial" w:cs="Arial"/>
          <w:lang w:val="es-ES_tradnl"/>
        </w:rPr>
        <w:t>1</w:t>
      </w:r>
      <w:r>
        <w:rPr>
          <w:rFonts w:ascii="Arial" w:hAnsi="Arial" w:cs="Arial"/>
          <w:lang w:val="es-ES_tradnl"/>
        </w:rPr>
        <w:t>),</w:t>
      </w:r>
      <w:r w:rsidRPr="00184B6B">
        <w:rPr>
          <w:rFonts w:ascii="Arial" w:hAnsi="Arial" w:cs="Arial"/>
          <w:lang w:val="es-ES_tradnl"/>
        </w:rPr>
        <w:t xml:space="preserve">, 1999.,  </w:t>
      </w:r>
      <w:r w:rsidRPr="00184B6B">
        <w:rPr>
          <w:rFonts w:ascii="Arial" w:hAnsi="Arial" w:cs="Arial"/>
        </w:rPr>
        <w:t>Sobre este tema de la animalización del otro y sus efectos en los casos de genocidio</w:t>
      </w:r>
      <w:r>
        <w:rPr>
          <w:rFonts w:ascii="Arial" w:hAnsi="Arial" w:cs="Arial"/>
        </w:rPr>
        <w:t>,</w:t>
      </w:r>
      <w:r w:rsidRPr="00184B6B">
        <w:rPr>
          <w:rFonts w:ascii="Arial" w:hAnsi="Arial" w:cs="Arial"/>
        </w:rPr>
        <w:t xml:space="preserve"> véase Peter </w:t>
      </w:r>
      <w:proofErr w:type="spellStart"/>
      <w:r w:rsidRPr="00184B6B">
        <w:rPr>
          <w:rFonts w:ascii="Arial" w:hAnsi="Arial" w:cs="Arial"/>
          <w:lang w:val="es-GT"/>
        </w:rPr>
        <w:t>Uvin</w:t>
      </w:r>
      <w:proofErr w:type="spellEnd"/>
      <w:r w:rsidRPr="00184B6B">
        <w:rPr>
          <w:rFonts w:ascii="Arial" w:hAnsi="Arial" w:cs="Arial"/>
          <w:lang w:val="es-GT"/>
        </w:rPr>
        <w:t xml:space="preserve">, </w:t>
      </w:r>
      <w:proofErr w:type="spellStart"/>
      <w:r w:rsidRPr="00184B6B">
        <w:rPr>
          <w:rFonts w:ascii="Arial" w:hAnsi="Arial" w:cs="Arial"/>
          <w:i/>
          <w:iCs/>
          <w:lang w:val="es-GT"/>
        </w:rPr>
        <w:t>Aiding</w:t>
      </w:r>
      <w:proofErr w:type="spellEnd"/>
      <w:r w:rsidRPr="00184B6B">
        <w:rPr>
          <w:rFonts w:ascii="Arial" w:hAnsi="Arial" w:cs="Arial"/>
          <w:i/>
          <w:iCs/>
          <w:lang w:val="es-GT"/>
        </w:rPr>
        <w:t xml:space="preserve"> </w:t>
      </w:r>
      <w:proofErr w:type="spellStart"/>
      <w:r w:rsidRPr="00184B6B">
        <w:rPr>
          <w:rFonts w:ascii="Arial" w:hAnsi="Arial" w:cs="Arial"/>
          <w:i/>
          <w:iCs/>
          <w:lang w:val="es-GT"/>
        </w:rPr>
        <w:t>Violence</w:t>
      </w:r>
      <w:proofErr w:type="spellEnd"/>
      <w:r w:rsidRPr="00184B6B">
        <w:rPr>
          <w:rFonts w:ascii="Arial" w:hAnsi="Arial" w:cs="Arial"/>
          <w:i/>
          <w:iCs/>
          <w:lang w:val="es-GT"/>
        </w:rPr>
        <w:t>, 1998</w:t>
      </w:r>
      <w:r>
        <w:rPr>
          <w:rFonts w:ascii="Arial" w:hAnsi="Arial" w:cs="Arial"/>
          <w:lang w:val="es-GT"/>
        </w:rPr>
        <w:t xml:space="preserve">; </w:t>
      </w:r>
      <w:r w:rsidRPr="00184B6B">
        <w:rPr>
          <w:rFonts w:ascii="Arial" w:hAnsi="Arial" w:cs="Arial"/>
          <w:lang w:val="es-GT"/>
        </w:rPr>
        <w:t xml:space="preserve"> </w:t>
      </w:r>
      <w:r w:rsidRPr="00184B6B">
        <w:rPr>
          <w:rFonts w:ascii="Arial" w:hAnsi="Arial" w:cs="Arial"/>
        </w:rPr>
        <w:t xml:space="preserve">Roger Paul </w:t>
      </w:r>
      <w:proofErr w:type="spellStart"/>
      <w:r w:rsidRPr="00184B6B">
        <w:rPr>
          <w:rFonts w:ascii="Arial" w:hAnsi="Arial" w:cs="Arial"/>
        </w:rPr>
        <w:t>Droit</w:t>
      </w:r>
      <w:proofErr w:type="spellEnd"/>
      <w:r w:rsidRPr="00184B6B">
        <w:rPr>
          <w:rFonts w:ascii="Arial" w:hAnsi="Arial" w:cs="Arial"/>
        </w:rPr>
        <w:t xml:space="preserve">, </w:t>
      </w:r>
      <w:r w:rsidRPr="00184B6B">
        <w:rPr>
          <w:rFonts w:ascii="Arial" w:hAnsi="Arial" w:cs="Arial"/>
          <w:i/>
          <w:iCs/>
        </w:rPr>
        <w:t>Genealogía de los Bárbaros, Historia de la inhumanidad</w:t>
      </w:r>
      <w:r w:rsidRPr="00184B6B">
        <w:rPr>
          <w:rFonts w:ascii="Arial" w:hAnsi="Arial" w:cs="Arial"/>
        </w:rPr>
        <w:t xml:space="preserve">, Barcelona: </w:t>
      </w:r>
      <w:proofErr w:type="spellStart"/>
      <w:r w:rsidRPr="00184B6B">
        <w:rPr>
          <w:rFonts w:ascii="Arial" w:hAnsi="Arial" w:cs="Arial"/>
        </w:rPr>
        <w:t>Paidos</w:t>
      </w:r>
      <w:proofErr w:type="spellEnd"/>
      <w:r w:rsidRPr="00184B6B">
        <w:rPr>
          <w:rFonts w:ascii="Arial" w:hAnsi="Arial" w:cs="Arial"/>
        </w:rPr>
        <w:t>, 2009. Para el caso de Guatemala</w:t>
      </w:r>
      <w:r w:rsidRPr="00184B6B">
        <w:rPr>
          <w:rFonts w:ascii="Arial" w:hAnsi="Arial" w:cs="Arial"/>
          <w:lang w:val="es-ES_tradnl"/>
        </w:rPr>
        <w:t xml:space="preserve"> ECAP  y UNAMG. </w:t>
      </w:r>
      <w:r w:rsidRPr="00184B6B">
        <w:rPr>
          <w:rFonts w:ascii="Arial" w:hAnsi="Arial" w:cs="Arial"/>
          <w:i/>
          <w:lang w:val="es-ES_tradnl"/>
        </w:rPr>
        <w:t xml:space="preserve"> </w:t>
      </w:r>
      <w:r w:rsidRPr="00184B6B">
        <w:rPr>
          <w:rFonts w:ascii="Arial" w:hAnsi="Arial" w:cs="Arial"/>
          <w:i/>
        </w:rPr>
        <w:t xml:space="preserve">Tejidos que lleva el alma, </w:t>
      </w:r>
      <w:r w:rsidRPr="00184B6B">
        <w:rPr>
          <w:rFonts w:ascii="Arial" w:hAnsi="Arial" w:cs="Arial"/>
        </w:rPr>
        <w:t xml:space="preserve"> , 2009.</w:t>
      </w:r>
    </w:p>
  </w:footnote>
  <w:footnote w:id="10">
    <w:p w:rsidR="00D026EC" w:rsidRDefault="00D026EC" w:rsidP="00934347">
      <w:pPr>
        <w:pStyle w:val="FootnoteText"/>
        <w:jc w:val="both"/>
      </w:pPr>
      <w:r>
        <w:rPr>
          <w:rStyle w:val="FootnoteReference"/>
        </w:rPr>
        <w:footnoteRef/>
      </w:r>
      <w:r>
        <w:t xml:space="preserve"> </w:t>
      </w:r>
      <w:r w:rsidRPr="00184B6B">
        <w:rPr>
          <w:rFonts w:ascii="Arial" w:hAnsi="Arial" w:cs="Arial"/>
        </w:rPr>
        <w:t xml:space="preserve">Sobre la violencia contra el Pueblo </w:t>
      </w:r>
      <w:proofErr w:type="spellStart"/>
      <w:r w:rsidRPr="00184B6B">
        <w:rPr>
          <w:rFonts w:ascii="Arial" w:hAnsi="Arial" w:cs="Arial"/>
        </w:rPr>
        <w:t>Ixil</w:t>
      </w:r>
      <w:proofErr w:type="spellEnd"/>
      <w:r w:rsidRPr="00184B6B">
        <w:rPr>
          <w:rFonts w:ascii="Arial" w:hAnsi="Arial" w:cs="Arial"/>
        </w:rPr>
        <w:t xml:space="preserve">, véase, </w:t>
      </w:r>
      <w:proofErr w:type="spellStart"/>
      <w:r w:rsidRPr="00184B6B">
        <w:rPr>
          <w:rFonts w:ascii="Arial" w:hAnsi="Arial" w:cs="Arial"/>
        </w:rPr>
        <w:t>Roddy</w:t>
      </w:r>
      <w:proofErr w:type="spellEnd"/>
      <w:r w:rsidRPr="00184B6B">
        <w:rPr>
          <w:rFonts w:ascii="Arial" w:hAnsi="Arial" w:cs="Arial"/>
        </w:rPr>
        <w:t xml:space="preserve"> </w:t>
      </w:r>
      <w:proofErr w:type="spellStart"/>
      <w:r w:rsidRPr="00184B6B">
        <w:rPr>
          <w:rFonts w:ascii="Arial" w:hAnsi="Arial" w:cs="Arial"/>
        </w:rPr>
        <w:t>Brett</w:t>
      </w:r>
      <w:proofErr w:type="spellEnd"/>
      <w:r w:rsidRPr="00184B6B">
        <w:rPr>
          <w:rFonts w:ascii="Arial" w:hAnsi="Arial" w:cs="Arial"/>
        </w:rPr>
        <w:t xml:space="preserve">, </w:t>
      </w:r>
      <w:r w:rsidRPr="00184B6B">
        <w:rPr>
          <w:rFonts w:ascii="Arial" w:hAnsi="Arial" w:cs="Arial"/>
          <w:i/>
        </w:rPr>
        <w:t xml:space="preserve">Una guerra sin batallas: Del odio, la violencia y el miedo en el </w:t>
      </w:r>
      <w:proofErr w:type="spellStart"/>
      <w:r w:rsidRPr="00184B6B">
        <w:rPr>
          <w:rFonts w:ascii="Arial" w:hAnsi="Arial" w:cs="Arial"/>
          <w:i/>
        </w:rPr>
        <w:t>Ixcán</w:t>
      </w:r>
      <w:proofErr w:type="spellEnd"/>
      <w:r w:rsidRPr="00184B6B">
        <w:rPr>
          <w:rFonts w:ascii="Arial" w:hAnsi="Arial" w:cs="Arial"/>
          <w:i/>
        </w:rPr>
        <w:t xml:space="preserve"> y el </w:t>
      </w:r>
      <w:proofErr w:type="spellStart"/>
      <w:r w:rsidRPr="00184B6B">
        <w:rPr>
          <w:rFonts w:ascii="Arial" w:hAnsi="Arial" w:cs="Arial"/>
          <w:i/>
        </w:rPr>
        <w:t>Ixil</w:t>
      </w:r>
      <w:proofErr w:type="spellEnd"/>
      <w:r w:rsidRPr="00184B6B">
        <w:rPr>
          <w:rFonts w:ascii="Arial" w:hAnsi="Arial" w:cs="Arial"/>
          <w:i/>
        </w:rPr>
        <w:t>, 1972-1983</w:t>
      </w:r>
      <w:r w:rsidRPr="00184B6B">
        <w:rPr>
          <w:rFonts w:ascii="Arial" w:hAnsi="Arial" w:cs="Arial"/>
        </w:rPr>
        <w:t xml:space="preserve">, Guatemala, </w:t>
      </w:r>
      <w:proofErr w:type="spellStart"/>
      <w:r w:rsidRPr="00184B6B">
        <w:rPr>
          <w:rFonts w:ascii="Arial" w:hAnsi="Arial" w:cs="Arial"/>
        </w:rPr>
        <w:t>Fy</w:t>
      </w:r>
      <w:r>
        <w:rPr>
          <w:rFonts w:ascii="Arial" w:hAnsi="Arial" w:cs="Arial"/>
        </w:rPr>
        <w:t>G</w:t>
      </w:r>
      <w:proofErr w:type="spellEnd"/>
      <w:r>
        <w:rPr>
          <w:rFonts w:ascii="Arial" w:hAnsi="Arial" w:cs="Arial"/>
        </w:rPr>
        <w:t xml:space="preserve"> E</w:t>
      </w:r>
      <w:r w:rsidRPr="00184B6B">
        <w:rPr>
          <w:rFonts w:ascii="Arial" w:hAnsi="Arial" w:cs="Arial"/>
        </w:rPr>
        <w:t>ditores, 2007</w:t>
      </w:r>
      <w:r>
        <w:rPr>
          <w:rFonts w:ascii="Arial" w:hAnsi="Arial" w:cs="Arial"/>
        </w:rPr>
        <w:t>.</w:t>
      </w:r>
    </w:p>
  </w:footnote>
  <w:footnote w:id="11">
    <w:p w:rsidR="00D026EC" w:rsidRDefault="00D026EC">
      <w:pPr>
        <w:pStyle w:val="FootnoteText"/>
      </w:pPr>
      <w:r>
        <w:rPr>
          <w:rStyle w:val="FootnoteReference"/>
        </w:rPr>
        <w:footnoteRef/>
      </w:r>
      <w:r>
        <w:t xml:space="preserve"> </w:t>
      </w:r>
      <w:r w:rsidRPr="00184B6B">
        <w:rPr>
          <w:rFonts w:ascii="Arial" w:hAnsi="Arial" w:cs="Arial"/>
        </w:rPr>
        <w:t xml:space="preserve">Carlos Paredes, </w:t>
      </w:r>
      <w:r w:rsidRPr="00184B6B">
        <w:rPr>
          <w:rFonts w:ascii="Arial" w:hAnsi="Arial" w:cs="Arial"/>
          <w:i/>
        </w:rPr>
        <w:t xml:space="preserve">Te </w:t>
      </w:r>
      <w:r>
        <w:rPr>
          <w:rFonts w:ascii="Arial" w:hAnsi="Arial" w:cs="Arial"/>
          <w:i/>
        </w:rPr>
        <w:t>l</w:t>
      </w:r>
      <w:r w:rsidRPr="00184B6B">
        <w:rPr>
          <w:rFonts w:ascii="Arial" w:hAnsi="Arial" w:cs="Arial"/>
          <w:i/>
        </w:rPr>
        <w:t>levaste mis palabras</w:t>
      </w:r>
      <w:r w:rsidRPr="00184B6B">
        <w:rPr>
          <w:rFonts w:ascii="Arial" w:hAnsi="Arial" w:cs="Arial"/>
        </w:rPr>
        <w:t>, Tomo I, Guatemala, ECAP,</w:t>
      </w:r>
      <w:r w:rsidR="00934347">
        <w:rPr>
          <w:rFonts w:ascii="Arial" w:hAnsi="Arial" w:cs="Arial"/>
        </w:rPr>
        <w:t xml:space="preserve"> </w:t>
      </w:r>
      <w:r w:rsidRPr="00184B6B">
        <w:rPr>
          <w:rFonts w:ascii="Arial" w:hAnsi="Arial" w:cs="Arial"/>
        </w:rPr>
        <w:t>2006</w:t>
      </w:r>
      <w:r w:rsidR="00934347">
        <w:rPr>
          <w:rFonts w:ascii="Arial" w:hAnsi="Arial" w:cs="Arial"/>
        </w:rPr>
        <w:t>,</w:t>
      </w:r>
      <w:r w:rsidR="00934347" w:rsidRPr="00934347">
        <w:rPr>
          <w:rFonts w:ascii="Arial" w:hAnsi="Arial" w:cs="Arial"/>
        </w:rPr>
        <w:t xml:space="preserve"> </w:t>
      </w:r>
      <w:r w:rsidR="00934347" w:rsidRPr="00184B6B">
        <w:rPr>
          <w:rFonts w:ascii="Arial" w:hAnsi="Arial" w:cs="Arial"/>
        </w:rPr>
        <w:t>p. 71</w:t>
      </w:r>
      <w:r w:rsidR="00934347">
        <w:rPr>
          <w:rFonts w:ascii="Arial" w:hAnsi="Arial" w:cs="Arial"/>
        </w:rPr>
        <w:t>.</w:t>
      </w:r>
    </w:p>
  </w:footnote>
  <w:footnote w:id="12">
    <w:p w:rsidR="00D026EC" w:rsidRPr="005D6C6F" w:rsidRDefault="00D026EC">
      <w:pPr>
        <w:pStyle w:val="FootnoteText"/>
      </w:pPr>
      <w:r>
        <w:rPr>
          <w:rStyle w:val="FootnoteReference"/>
        </w:rPr>
        <w:footnoteRef/>
      </w:r>
      <w:r>
        <w:t xml:space="preserve"> </w:t>
      </w:r>
      <w:r w:rsidRPr="00184B6B">
        <w:rPr>
          <w:rFonts w:ascii="Arial" w:hAnsi="Arial" w:cs="Arial"/>
        </w:rPr>
        <w:t xml:space="preserve">Victoria </w:t>
      </w:r>
      <w:proofErr w:type="spellStart"/>
      <w:r w:rsidRPr="00184B6B">
        <w:rPr>
          <w:rFonts w:ascii="Arial" w:hAnsi="Arial" w:cs="Arial"/>
        </w:rPr>
        <w:t>Sanford</w:t>
      </w:r>
      <w:proofErr w:type="spellEnd"/>
      <w:r w:rsidRPr="00184B6B">
        <w:rPr>
          <w:rFonts w:ascii="Arial" w:hAnsi="Arial" w:cs="Arial"/>
        </w:rPr>
        <w:t xml:space="preserve">, Violencia y genocidio en Guatemala, Guatemala </w:t>
      </w:r>
      <w:proofErr w:type="spellStart"/>
      <w:r w:rsidRPr="00184B6B">
        <w:rPr>
          <w:rFonts w:ascii="Arial" w:hAnsi="Arial" w:cs="Arial"/>
        </w:rPr>
        <w:t>Fy</w:t>
      </w:r>
      <w:r>
        <w:rPr>
          <w:rFonts w:ascii="Arial" w:hAnsi="Arial" w:cs="Arial"/>
        </w:rPr>
        <w:t>G</w:t>
      </w:r>
      <w:proofErr w:type="spellEnd"/>
      <w:r w:rsidRPr="00184B6B">
        <w:rPr>
          <w:rFonts w:ascii="Arial" w:hAnsi="Arial" w:cs="Arial"/>
        </w:rPr>
        <w:t xml:space="preserve"> </w:t>
      </w:r>
      <w:r>
        <w:rPr>
          <w:rFonts w:ascii="Arial" w:hAnsi="Arial" w:cs="Arial"/>
        </w:rPr>
        <w:t>E</w:t>
      </w:r>
      <w:r w:rsidRPr="00184B6B">
        <w:rPr>
          <w:rFonts w:ascii="Arial" w:hAnsi="Arial" w:cs="Arial"/>
        </w:rPr>
        <w:t>ditores, 2004</w:t>
      </w:r>
      <w:r>
        <w:rPr>
          <w:rFonts w:ascii="Arial" w:hAnsi="Arial" w:cs="Arial"/>
        </w:rPr>
        <w:t>.</w:t>
      </w:r>
    </w:p>
  </w:footnote>
  <w:footnote w:id="13">
    <w:p w:rsidR="00D026EC" w:rsidRDefault="00D026EC">
      <w:pPr>
        <w:pStyle w:val="FootnoteText"/>
      </w:pPr>
      <w:r>
        <w:rPr>
          <w:rStyle w:val="FootnoteReference"/>
        </w:rPr>
        <w:footnoteRef/>
      </w:r>
      <w:r>
        <w:t xml:space="preserve"> </w:t>
      </w:r>
      <w:r w:rsidRPr="00184B6B">
        <w:rPr>
          <w:rFonts w:ascii="Arial" w:hAnsi="Arial" w:cs="Arial"/>
        </w:rPr>
        <w:t xml:space="preserve">Marta </w:t>
      </w:r>
      <w:proofErr w:type="spellStart"/>
      <w:r w:rsidRPr="00184B6B">
        <w:rPr>
          <w:rFonts w:ascii="Arial" w:hAnsi="Arial" w:cs="Arial"/>
        </w:rPr>
        <w:t>E.Casaús</w:t>
      </w:r>
      <w:proofErr w:type="spellEnd"/>
      <w:r w:rsidRPr="00184B6B">
        <w:rPr>
          <w:rFonts w:ascii="Arial" w:hAnsi="Arial" w:cs="Arial"/>
        </w:rPr>
        <w:t xml:space="preserve">, </w:t>
      </w:r>
      <w:r w:rsidRPr="00772A07">
        <w:rPr>
          <w:rFonts w:ascii="Arial" w:hAnsi="Arial" w:cs="Arial"/>
          <w:i/>
        </w:rPr>
        <w:t xml:space="preserve">Racismo y Genocidio, </w:t>
      </w:r>
      <w:r w:rsidRPr="00772A07">
        <w:rPr>
          <w:rFonts w:ascii="Arial" w:hAnsi="Arial" w:cs="Arial"/>
          <w:i/>
          <w:lang w:val="es-ES_tradnl"/>
        </w:rPr>
        <w:t>Plan de Operaciones Sofía,</w:t>
      </w:r>
      <w:r w:rsidRPr="00184B6B">
        <w:rPr>
          <w:rFonts w:ascii="Arial" w:hAnsi="Arial" w:cs="Arial"/>
          <w:lang w:val="es-ES_tradnl"/>
        </w:rPr>
        <w:t xml:space="preserve"> Fundación Paz y Solidaridad, Madrid,CCOO,2010</w:t>
      </w:r>
      <w:r>
        <w:rPr>
          <w:rFonts w:ascii="Arial" w:hAnsi="Arial" w:cs="Arial"/>
          <w:lang w:val="es-ES_tradnl"/>
        </w:rPr>
        <w:t>.</w:t>
      </w:r>
    </w:p>
  </w:footnote>
  <w:footnote w:id="14">
    <w:p w:rsidR="00D026EC" w:rsidRDefault="00D026EC" w:rsidP="00180EB0">
      <w:pPr>
        <w:pStyle w:val="FootnoteText"/>
        <w:jc w:val="both"/>
      </w:pPr>
      <w:r>
        <w:rPr>
          <w:rStyle w:val="FootnoteReference"/>
        </w:rPr>
        <w:footnoteRef/>
      </w:r>
      <w:r>
        <w:t xml:space="preserve"> </w:t>
      </w:r>
      <w:r w:rsidRPr="00184B6B">
        <w:rPr>
          <w:rFonts w:ascii="Arial" w:hAnsi="Arial" w:cs="Arial"/>
          <w:lang w:val="es-ES_tradnl"/>
        </w:rPr>
        <w:t xml:space="preserve">Sobre el papel del prejuicio en la construcción de la otredad negativa, véase, Daniel </w:t>
      </w:r>
      <w:proofErr w:type="spellStart"/>
      <w:r w:rsidRPr="00184B6B">
        <w:rPr>
          <w:rFonts w:ascii="Arial" w:hAnsi="Arial" w:cs="Arial"/>
          <w:lang w:val="es-ES_tradnl"/>
        </w:rPr>
        <w:t>Feierstein</w:t>
      </w:r>
      <w:proofErr w:type="spellEnd"/>
      <w:r w:rsidRPr="00184B6B">
        <w:rPr>
          <w:rFonts w:ascii="Arial" w:hAnsi="Arial" w:cs="Arial"/>
          <w:i/>
          <w:lang w:val="es-ES_tradnl"/>
        </w:rPr>
        <w:t>, Seis estudios sobre el genocidio, análisis de las relaciones sociales: otredad, exclusión, exterminio</w:t>
      </w:r>
      <w:r w:rsidRPr="00184B6B">
        <w:rPr>
          <w:rFonts w:ascii="Arial" w:hAnsi="Arial" w:cs="Arial"/>
          <w:lang w:val="es-ES_tradnl"/>
        </w:rPr>
        <w:t xml:space="preserve">, Buenos Aires, </w:t>
      </w:r>
      <w:r>
        <w:rPr>
          <w:rFonts w:ascii="Arial" w:hAnsi="Arial" w:cs="Arial"/>
          <w:lang w:val="es-ES_tradnl"/>
        </w:rPr>
        <w:t>E</w:t>
      </w:r>
      <w:r w:rsidRPr="00184B6B">
        <w:rPr>
          <w:rFonts w:ascii="Arial" w:hAnsi="Arial" w:cs="Arial"/>
          <w:lang w:val="es-ES_tradnl"/>
        </w:rPr>
        <w:t>ditores del Pueblo,2008, especialmente el capítulo 1 y 2 ,pp</w:t>
      </w:r>
      <w:r>
        <w:rPr>
          <w:rFonts w:ascii="Arial" w:hAnsi="Arial" w:cs="Arial"/>
          <w:lang w:val="es-ES_tradnl"/>
        </w:rPr>
        <w:t xml:space="preserve">. </w:t>
      </w:r>
      <w:r w:rsidRPr="00184B6B">
        <w:rPr>
          <w:rFonts w:ascii="Arial" w:hAnsi="Arial" w:cs="Arial"/>
          <w:lang w:val="es-ES_tradnl"/>
        </w:rPr>
        <w:t xml:space="preserve">3-41. Así como Marta </w:t>
      </w:r>
      <w:proofErr w:type="spellStart"/>
      <w:r w:rsidRPr="00184B6B">
        <w:rPr>
          <w:rFonts w:ascii="Arial" w:hAnsi="Arial" w:cs="Arial"/>
          <w:lang w:val="es-ES_tradnl"/>
        </w:rPr>
        <w:t>Casaus</w:t>
      </w:r>
      <w:proofErr w:type="spellEnd"/>
      <w:r w:rsidRPr="00184B6B">
        <w:rPr>
          <w:rFonts w:ascii="Arial" w:hAnsi="Arial" w:cs="Arial"/>
          <w:lang w:val="es-ES_tradnl"/>
        </w:rPr>
        <w:t xml:space="preserve"> Arzú, </w:t>
      </w:r>
      <w:r w:rsidRPr="00184B6B">
        <w:rPr>
          <w:rFonts w:ascii="Arial" w:hAnsi="Arial" w:cs="Arial"/>
          <w:i/>
          <w:lang w:val="es-ES_tradnl"/>
        </w:rPr>
        <w:t>Genocidio: ¿La máxima expresión del racismo?,</w:t>
      </w:r>
      <w:r w:rsidRPr="00184B6B">
        <w:rPr>
          <w:rFonts w:ascii="Arial" w:hAnsi="Arial" w:cs="Arial"/>
          <w:lang w:val="es-ES_tradnl"/>
        </w:rPr>
        <w:t xml:space="preserve"> Guatemala,  </w:t>
      </w:r>
      <w:proofErr w:type="spellStart"/>
      <w:r w:rsidRPr="00184B6B">
        <w:rPr>
          <w:rFonts w:ascii="Arial" w:hAnsi="Arial" w:cs="Arial"/>
          <w:lang w:val="es-ES_tradnl"/>
        </w:rPr>
        <w:t>Fy</w:t>
      </w:r>
      <w:proofErr w:type="spellEnd"/>
      <w:r w:rsidRPr="00184B6B">
        <w:rPr>
          <w:rFonts w:ascii="Arial" w:hAnsi="Arial" w:cs="Arial"/>
          <w:lang w:val="es-ES_tradnl"/>
        </w:rPr>
        <w:t xml:space="preserve"> G </w:t>
      </w:r>
      <w:r>
        <w:rPr>
          <w:rFonts w:ascii="Arial" w:hAnsi="Arial" w:cs="Arial"/>
          <w:lang w:val="es-ES_tradnl"/>
        </w:rPr>
        <w:t>E</w:t>
      </w:r>
      <w:r w:rsidRPr="00184B6B">
        <w:rPr>
          <w:rFonts w:ascii="Arial" w:hAnsi="Arial" w:cs="Arial"/>
          <w:lang w:val="es-ES_tradnl"/>
        </w:rPr>
        <w:t>ditores,2008.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7E71"/>
    <w:multiLevelType w:val="hybridMultilevel"/>
    <w:tmpl w:val="9302445C"/>
    <w:lvl w:ilvl="0" w:tplc="F2C6174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A911F40"/>
    <w:multiLevelType w:val="hybridMultilevel"/>
    <w:tmpl w:val="370AC2F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1D160A14"/>
    <w:multiLevelType w:val="hybridMultilevel"/>
    <w:tmpl w:val="370AC2F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C630329"/>
    <w:multiLevelType w:val="hybridMultilevel"/>
    <w:tmpl w:val="370AC2F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F837308"/>
    <w:multiLevelType w:val="hybridMultilevel"/>
    <w:tmpl w:val="2C0C0F8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nsid w:val="3F793FB1"/>
    <w:multiLevelType w:val="hybridMultilevel"/>
    <w:tmpl w:val="6C28CA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29632EE"/>
    <w:multiLevelType w:val="hybridMultilevel"/>
    <w:tmpl w:val="370AC2F0"/>
    <w:lvl w:ilvl="0" w:tplc="040A0011">
      <w:start w:val="1"/>
      <w:numFmt w:val="decimal"/>
      <w:lvlText w:val="%1)"/>
      <w:lvlJc w:val="left"/>
      <w:pPr>
        <w:ind w:left="1211"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42A04889"/>
    <w:multiLevelType w:val="hybridMultilevel"/>
    <w:tmpl w:val="C0ECCB2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469D2B20"/>
    <w:multiLevelType w:val="hybridMultilevel"/>
    <w:tmpl w:val="FEEC5B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4A556DB9"/>
    <w:multiLevelType w:val="hybridMultilevel"/>
    <w:tmpl w:val="161A3180"/>
    <w:lvl w:ilvl="0" w:tplc="0C0A0011">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420155A"/>
    <w:multiLevelType w:val="hybridMultilevel"/>
    <w:tmpl w:val="2C3A2284"/>
    <w:lvl w:ilvl="0" w:tplc="0C0A0011">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C3D6174"/>
    <w:multiLevelType w:val="hybridMultilevel"/>
    <w:tmpl w:val="DC0A0A1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6EBA1B99"/>
    <w:multiLevelType w:val="hybridMultilevel"/>
    <w:tmpl w:val="1BE6D1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nsid w:val="7D2C4636"/>
    <w:multiLevelType w:val="hybridMultilevel"/>
    <w:tmpl w:val="5D840F8C"/>
    <w:lvl w:ilvl="0" w:tplc="0C0A0011">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12"/>
  </w:num>
  <w:num w:numId="5">
    <w:abstractNumId w:val="1"/>
  </w:num>
  <w:num w:numId="6">
    <w:abstractNumId w:val="13"/>
  </w:num>
  <w:num w:numId="7">
    <w:abstractNumId w:val="3"/>
  </w:num>
  <w:num w:numId="8">
    <w:abstractNumId w:val="10"/>
  </w:num>
  <w:num w:numId="9">
    <w:abstractNumId w:val="2"/>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1C7F4D"/>
    <w:rsid w:val="00002EBB"/>
    <w:rsid w:val="00032988"/>
    <w:rsid w:val="00035C3E"/>
    <w:rsid w:val="00046C6F"/>
    <w:rsid w:val="00065D79"/>
    <w:rsid w:val="00094DA8"/>
    <w:rsid w:val="000B49CF"/>
    <w:rsid w:val="000C19A6"/>
    <w:rsid w:val="000E6913"/>
    <w:rsid w:val="000E70A5"/>
    <w:rsid w:val="000E7B91"/>
    <w:rsid w:val="000F08AF"/>
    <w:rsid w:val="000F51B7"/>
    <w:rsid w:val="00100B5C"/>
    <w:rsid w:val="00101A53"/>
    <w:rsid w:val="00102051"/>
    <w:rsid w:val="00102C2B"/>
    <w:rsid w:val="001210B1"/>
    <w:rsid w:val="00147476"/>
    <w:rsid w:val="00152A7F"/>
    <w:rsid w:val="001549FC"/>
    <w:rsid w:val="00161CC7"/>
    <w:rsid w:val="00167672"/>
    <w:rsid w:val="00167FB2"/>
    <w:rsid w:val="00180EB0"/>
    <w:rsid w:val="00184B6B"/>
    <w:rsid w:val="00185A76"/>
    <w:rsid w:val="00191E49"/>
    <w:rsid w:val="00197FC7"/>
    <w:rsid w:val="001B21D1"/>
    <w:rsid w:val="001B2B62"/>
    <w:rsid w:val="001C3648"/>
    <w:rsid w:val="001C424B"/>
    <w:rsid w:val="001C7CD4"/>
    <w:rsid w:val="001C7F4D"/>
    <w:rsid w:val="001D3EDE"/>
    <w:rsid w:val="001D6098"/>
    <w:rsid w:val="001E7BF1"/>
    <w:rsid w:val="001F3099"/>
    <w:rsid w:val="00212343"/>
    <w:rsid w:val="00217131"/>
    <w:rsid w:val="0023404D"/>
    <w:rsid w:val="00245DA9"/>
    <w:rsid w:val="0025105A"/>
    <w:rsid w:val="00251A1A"/>
    <w:rsid w:val="00257133"/>
    <w:rsid w:val="0026728A"/>
    <w:rsid w:val="00276783"/>
    <w:rsid w:val="00290EED"/>
    <w:rsid w:val="00296DF1"/>
    <w:rsid w:val="002A1DC8"/>
    <w:rsid w:val="002A6007"/>
    <w:rsid w:val="002E1F99"/>
    <w:rsid w:val="002E2A1C"/>
    <w:rsid w:val="002F2EF0"/>
    <w:rsid w:val="003065D6"/>
    <w:rsid w:val="003125C9"/>
    <w:rsid w:val="003160EE"/>
    <w:rsid w:val="00357380"/>
    <w:rsid w:val="00391A3E"/>
    <w:rsid w:val="003942DB"/>
    <w:rsid w:val="00397D86"/>
    <w:rsid w:val="003C4CDB"/>
    <w:rsid w:val="00422434"/>
    <w:rsid w:val="004373D9"/>
    <w:rsid w:val="00446732"/>
    <w:rsid w:val="00476945"/>
    <w:rsid w:val="00480687"/>
    <w:rsid w:val="00480C6B"/>
    <w:rsid w:val="0048655C"/>
    <w:rsid w:val="00490B3B"/>
    <w:rsid w:val="004A5425"/>
    <w:rsid w:val="004B60DA"/>
    <w:rsid w:val="004C7DE4"/>
    <w:rsid w:val="004E201F"/>
    <w:rsid w:val="004E6ACC"/>
    <w:rsid w:val="00523366"/>
    <w:rsid w:val="00541ACE"/>
    <w:rsid w:val="00545948"/>
    <w:rsid w:val="005468E4"/>
    <w:rsid w:val="00556876"/>
    <w:rsid w:val="00573A84"/>
    <w:rsid w:val="00573E99"/>
    <w:rsid w:val="0057436D"/>
    <w:rsid w:val="00580578"/>
    <w:rsid w:val="005A0848"/>
    <w:rsid w:val="005A368C"/>
    <w:rsid w:val="005B0E6E"/>
    <w:rsid w:val="005D6C6F"/>
    <w:rsid w:val="005F7FCE"/>
    <w:rsid w:val="00612AD3"/>
    <w:rsid w:val="006146C3"/>
    <w:rsid w:val="0063107B"/>
    <w:rsid w:val="0063179B"/>
    <w:rsid w:val="00633A64"/>
    <w:rsid w:val="00640378"/>
    <w:rsid w:val="00642A70"/>
    <w:rsid w:val="0064437E"/>
    <w:rsid w:val="00646709"/>
    <w:rsid w:val="00652196"/>
    <w:rsid w:val="00655D9F"/>
    <w:rsid w:val="00656EE0"/>
    <w:rsid w:val="006826DA"/>
    <w:rsid w:val="00683F80"/>
    <w:rsid w:val="006A1945"/>
    <w:rsid w:val="006A6050"/>
    <w:rsid w:val="006B2483"/>
    <w:rsid w:val="006B3319"/>
    <w:rsid w:val="006E1C16"/>
    <w:rsid w:val="006E48B5"/>
    <w:rsid w:val="00700B04"/>
    <w:rsid w:val="00707763"/>
    <w:rsid w:val="007108AD"/>
    <w:rsid w:val="007345F9"/>
    <w:rsid w:val="00734BE1"/>
    <w:rsid w:val="00735A60"/>
    <w:rsid w:val="007421C1"/>
    <w:rsid w:val="0075076D"/>
    <w:rsid w:val="00753442"/>
    <w:rsid w:val="007603E2"/>
    <w:rsid w:val="00772A07"/>
    <w:rsid w:val="00774BAF"/>
    <w:rsid w:val="00787420"/>
    <w:rsid w:val="0079315E"/>
    <w:rsid w:val="007B3806"/>
    <w:rsid w:val="007D23EE"/>
    <w:rsid w:val="007E7698"/>
    <w:rsid w:val="007F5B0E"/>
    <w:rsid w:val="0080284F"/>
    <w:rsid w:val="00821B72"/>
    <w:rsid w:val="00836B09"/>
    <w:rsid w:val="00840364"/>
    <w:rsid w:val="00863056"/>
    <w:rsid w:val="00865A3C"/>
    <w:rsid w:val="008741E6"/>
    <w:rsid w:val="00882354"/>
    <w:rsid w:val="00890F30"/>
    <w:rsid w:val="008A3279"/>
    <w:rsid w:val="008B2F22"/>
    <w:rsid w:val="008D4143"/>
    <w:rsid w:val="00911740"/>
    <w:rsid w:val="009305B7"/>
    <w:rsid w:val="00931EBB"/>
    <w:rsid w:val="00933667"/>
    <w:rsid w:val="00934347"/>
    <w:rsid w:val="00945295"/>
    <w:rsid w:val="00951D7C"/>
    <w:rsid w:val="0095221D"/>
    <w:rsid w:val="00956D43"/>
    <w:rsid w:val="00961F0E"/>
    <w:rsid w:val="00976D37"/>
    <w:rsid w:val="00983FC4"/>
    <w:rsid w:val="00992942"/>
    <w:rsid w:val="00994DDD"/>
    <w:rsid w:val="00997475"/>
    <w:rsid w:val="00997AA1"/>
    <w:rsid w:val="009A0C1F"/>
    <w:rsid w:val="009A6761"/>
    <w:rsid w:val="009A69AF"/>
    <w:rsid w:val="009B0DE3"/>
    <w:rsid w:val="009C4C6F"/>
    <w:rsid w:val="009D18FF"/>
    <w:rsid w:val="009D36A0"/>
    <w:rsid w:val="009D52D9"/>
    <w:rsid w:val="009E49E5"/>
    <w:rsid w:val="00A07159"/>
    <w:rsid w:val="00A210BF"/>
    <w:rsid w:val="00A21F7A"/>
    <w:rsid w:val="00A23567"/>
    <w:rsid w:val="00A35B68"/>
    <w:rsid w:val="00A35BA0"/>
    <w:rsid w:val="00A40104"/>
    <w:rsid w:val="00A44564"/>
    <w:rsid w:val="00A47743"/>
    <w:rsid w:val="00A52DF1"/>
    <w:rsid w:val="00A67535"/>
    <w:rsid w:val="00AA667B"/>
    <w:rsid w:val="00AA704C"/>
    <w:rsid w:val="00AC3520"/>
    <w:rsid w:val="00AE0440"/>
    <w:rsid w:val="00AE1687"/>
    <w:rsid w:val="00AE3EF1"/>
    <w:rsid w:val="00AF21EA"/>
    <w:rsid w:val="00B00EFE"/>
    <w:rsid w:val="00B03EDD"/>
    <w:rsid w:val="00B05F26"/>
    <w:rsid w:val="00B113D1"/>
    <w:rsid w:val="00B160ED"/>
    <w:rsid w:val="00B23186"/>
    <w:rsid w:val="00B331BF"/>
    <w:rsid w:val="00B41434"/>
    <w:rsid w:val="00B61078"/>
    <w:rsid w:val="00B95878"/>
    <w:rsid w:val="00BA318C"/>
    <w:rsid w:val="00BB1BB8"/>
    <w:rsid w:val="00BC7F0F"/>
    <w:rsid w:val="00BD20DD"/>
    <w:rsid w:val="00BD2E27"/>
    <w:rsid w:val="00C0030C"/>
    <w:rsid w:val="00C31ABF"/>
    <w:rsid w:val="00C42161"/>
    <w:rsid w:val="00C476C9"/>
    <w:rsid w:val="00C54501"/>
    <w:rsid w:val="00C7152F"/>
    <w:rsid w:val="00C81919"/>
    <w:rsid w:val="00CA1ED2"/>
    <w:rsid w:val="00CB4858"/>
    <w:rsid w:val="00CC7F4B"/>
    <w:rsid w:val="00CC7FDE"/>
    <w:rsid w:val="00CD0D76"/>
    <w:rsid w:val="00CE0CB9"/>
    <w:rsid w:val="00CE5976"/>
    <w:rsid w:val="00CF5BA0"/>
    <w:rsid w:val="00D026EC"/>
    <w:rsid w:val="00D06668"/>
    <w:rsid w:val="00D367BC"/>
    <w:rsid w:val="00D40D09"/>
    <w:rsid w:val="00D56928"/>
    <w:rsid w:val="00D7672C"/>
    <w:rsid w:val="00D77539"/>
    <w:rsid w:val="00D94333"/>
    <w:rsid w:val="00DA0BE2"/>
    <w:rsid w:val="00DA1B49"/>
    <w:rsid w:val="00DA1F4C"/>
    <w:rsid w:val="00DB6FB2"/>
    <w:rsid w:val="00DD0984"/>
    <w:rsid w:val="00DD5429"/>
    <w:rsid w:val="00DF4350"/>
    <w:rsid w:val="00DF7CBE"/>
    <w:rsid w:val="00E11A76"/>
    <w:rsid w:val="00E1349A"/>
    <w:rsid w:val="00E25160"/>
    <w:rsid w:val="00E32E07"/>
    <w:rsid w:val="00E47FBA"/>
    <w:rsid w:val="00E51827"/>
    <w:rsid w:val="00E65297"/>
    <w:rsid w:val="00E67CBF"/>
    <w:rsid w:val="00E70CAD"/>
    <w:rsid w:val="00E76E85"/>
    <w:rsid w:val="00E83E9D"/>
    <w:rsid w:val="00E94210"/>
    <w:rsid w:val="00E94E21"/>
    <w:rsid w:val="00EA39D6"/>
    <w:rsid w:val="00EB0FDF"/>
    <w:rsid w:val="00EC2E7F"/>
    <w:rsid w:val="00EC6859"/>
    <w:rsid w:val="00EC7CAA"/>
    <w:rsid w:val="00ED07FE"/>
    <w:rsid w:val="00ED192D"/>
    <w:rsid w:val="00EE4134"/>
    <w:rsid w:val="00EF6883"/>
    <w:rsid w:val="00F0186E"/>
    <w:rsid w:val="00F05119"/>
    <w:rsid w:val="00F1590A"/>
    <w:rsid w:val="00F43A04"/>
    <w:rsid w:val="00F5264C"/>
    <w:rsid w:val="00F56D72"/>
    <w:rsid w:val="00F82976"/>
    <w:rsid w:val="00F837A8"/>
    <w:rsid w:val="00F83B86"/>
    <w:rsid w:val="00F87107"/>
    <w:rsid w:val="00F91DE6"/>
    <w:rsid w:val="00FA0001"/>
    <w:rsid w:val="00FA39F2"/>
    <w:rsid w:val="00FD3E8A"/>
    <w:rsid w:val="00FE4396"/>
    <w:rsid w:val="00FE7D30"/>
    <w:rsid w:val="00FF2D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C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763"/>
    <w:pPr>
      <w:ind w:left="720"/>
      <w:contextualSpacing/>
    </w:pPr>
    <w:rPr>
      <w:rFonts w:eastAsiaTheme="minorEastAsia"/>
      <w:lang w:eastAsia="es-ES"/>
    </w:rPr>
  </w:style>
  <w:style w:type="paragraph" w:styleId="FootnoteText">
    <w:name w:val="footnote text"/>
    <w:basedOn w:val="Normal"/>
    <w:link w:val="FootnoteTextChar"/>
    <w:unhideWhenUsed/>
    <w:rsid w:val="00707763"/>
    <w:pPr>
      <w:spacing w:after="0" w:line="240" w:lineRule="auto"/>
    </w:pPr>
    <w:rPr>
      <w:sz w:val="20"/>
      <w:szCs w:val="20"/>
    </w:rPr>
  </w:style>
  <w:style w:type="character" w:customStyle="1" w:styleId="FootnoteTextChar">
    <w:name w:val="Footnote Text Char"/>
    <w:basedOn w:val="DefaultParagraphFont"/>
    <w:link w:val="FootnoteText"/>
    <w:rsid w:val="00707763"/>
    <w:rPr>
      <w:sz w:val="20"/>
      <w:szCs w:val="20"/>
    </w:rPr>
  </w:style>
  <w:style w:type="character" w:styleId="FootnoteReference">
    <w:name w:val="footnote reference"/>
    <w:basedOn w:val="DefaultParagraphFont"/>
    <w:unhideWhenUsed/>
    <w:rsid w:val="00707763"/>
    <w:rPr>
      <w:vertAlign w:val="superscript"/>
    </w:rPr>
  </w:style>
  <w:style w:type="paragraph" w:styleId="Footer">
    <w:name w:val="footer"/>
    <w:basedOn w:val="Normal"/>
    <w:link w:val="FooterChar"/>
    <w:uiPriority w:val="99"/>
    <w:unhideWhenUsed/>
    <w:rsid w:val="00197FC7"/>
    <w:pPr>
      <w:tabs>
        <w:tab w:val="center" w:pos="4252"/>
        <w:tab w:val="right" w:pos="8504"/>
      </w:tabs>
      <w:spacing w:after="0" w:line="240" w:lineRule="auto"/>
      <w:jc w:val="both"/>
    </w:pPr>
    <w:rPr>
      <w:rFonts w:ascii="Times New Roman" w:eastAsia="Times New Roman" w:hAnsi="Times New Roman" w:cs="Times New Roman"/>
      <w:sz w:val="20"/>
      <w:szCs w:val="20"/>
      <w:lang w:val="es-ES_tradnl" w:eastAsia="es-ES_tradnl"/>
    </w:rPr>
  </w:style>
  <w:style w:type="character" w:customStyle="1" w:styleId="FooterChar">
    <w:name w:val="Footer Char"/>
    <w:basedOn w:val="DefaultParagraphFont"/>
    <w:link w:val="Footer"/>
    <w:uiPriority w:val="99"/>
    <w:rsid w:val="00197FC7"/>
    <w:rPr>
      <w:rFonts w:ascii="Times New Roman" w:eastAsia="Times New Roman" w:hAnsi="Times New Roman" w:cs="Times New Roman"/>
      <w:sz w:val="20"/>
      <w:szCs w:val="20"/>
      <w:lang w:val="es-ES_tradnl" w:eastAsia="es-ES_tradnl"/>
    </w:rPr>
  </w:style>
  <w:style w:type="paragraph" w:customStyle="1" w:styleId="Parrafo">
    <w:name w:val="Parrafo"/>
    <w:rsid w:val="00F837A8"/>
    <w:pPr>
      <w:tabs>
        <w:tab w:val="left" w:pos="540"/>
      </w:tabs>
      <w:autoSpaceDE w:val="0"/>
      <w:autoSpaceDN w:val="0"/>
      <w:adjustRightInd w:val="0"/>
      <w:spacing w:before="115" w:after="0" w:line="240" w:lineRule="auto"/>
      <w:jc w:val="both"/>
    </w:pPr>
    <w:rPr>
      <w:rFonts w:ascii="Souvenir Lt BT" w:eastAsia="Times New Roman" w:hAnsi="Souvenir Lt BT" w:cs="Times New Roman"/>
      <w:sz w:val="21"/>
      <w:szCs w:val="21"/>
      <w:lang w:eastAsia="es-ES"/>
    </w:rPr>
  </w:style>
  <w:style w:type="paragraph" w:styleId="BalloonText">
    <w:name w:val="Balloon Text"/>
    <w:basedOn w:val="Normal"/>
    <w:link w:val="BalloonTextChar"/>
    <w:uiPriority w:val="99"/>
    <w:semiHidden/>
    <w:unhideWhenUsed/>
    <w:rsid w:val="00EC2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E7F"/>
    <w:rPr>
      <w:rFonts w:ascii="Tahoma" w:hAnsi="Tahoma" w:cs="Tahoma"/>
      <w:sz w:val="16"/>
      <w:szCs w:val="16"/>
    </w:rPr>
  </w:style>
  <w:style w:type="character" w:styleId="CommentReference">
    <w:name w:val="annotation reference"/>
    <w:basedOn w:val="DefaultParagraphFont"/>
    <w:uiPriority w:val="99"/>
    <w:semiHidden/>
    <w:unhideWhenUsed/>
    <w:rsid w:val="0079315E"/>
    <w:rPr>
      <w:sz w:val="16"/>
      <w:szCs w:val="16"/>
    </w:rPr>
  </w:style>
  <w:style w:type="paragraph" w:styleId="CommentText">
    <w:name w:val="annotation text"/>
    <w:basedOn w:val="Normal"/>
    <w:link w:val="CommentTextChar"/>
    <w:uiPriority w:val="99"/>
    <w:semiHidden/>
    <w:unhideWhenUsed/>
    <w:rsid w:val="0079315E"/>
    <w:pPr>
      <w:spacing w:line="240" w:lineRule="auto"/>
    </w:pPr>
    <w:rPr>
      <w:sz w:val="20"/>
      <w:szCs w:val="20"/>
    </w:rPr>
  </w:style>
  <w:style w:type="character" w:customStyle="1" w:styleId="CommentTextChar">
    <w:name w:val="Comment Text Char"/>
    <w:basedOn w:val="DefaultParagraphFont"/>
    <w:link w:val="CommentText"/>
    <w:uiPriority w:val="99"/>
    <w:semiHidden/>
    <w:rsid w:val="0079315E"/>
    <w:rPr>
      <w:sz w:val="20"/>
      <w:szCs w:val="20"/>
    </w:rPr>
  </w:style>
  <w:style w:type="paragraph" w:styleId="CommentSubject">
    <w:name w:val="annotation subject"/>
    <w:basedOn w:val="CommentText"/>
    <w:next w:val="CommentText"/>
    <w:link w:val="CommentSubjectChar"/>
    <w:uiPriority w:val="99"/>
    <w:semiHidden/>
    <w:unhideWhenUsed/>
    <w:rsid w:val="0079315E"/>
    <w:rPr>
      <w:b/>
      <w:bCs/>
    </w:rPr>
  </w:style>
  <w:style w:type="character" w:customStyle="1" w:styleId="CommentSubjectChar">
    <w:name w:val="Comment Subject Char"/>
    <w:basedOn w:val="CommentTextChar"/>
    <w:link w:val="CommentSubject"/>
    <w:uiPriority w:val="99"/>
    <w:semiHidden/>
    <w:rsid w:val="0079315E"/>
    <w:rPr>
      <w:b/>
      <w:bCs/>
      <w:sz w:val="20"/>
      <w:szCs w:val="20"/>
    </w:rPr>
  </w:style>
  <w:style w:type="character" w:styleId="Hyperlink">
    <w:name w:val="Hyperlink"/>
    <w:basedOn w:val="DefaultParagraphFont"/>
    <w:uiPriority w:val="99"/>
    <w:semiHidden/>
    <w:unhideWhenUsed/>
    <w:rsid w:val="007F5B0E"/>
    <w:rPr>
      <w:strike w:val="0"/>
      <w:dstrike w:val="0"/>
      <w:color w:val="CC3300"/>
      <w:u w:val="none"/>
      <w:effect w:val="none"/>
    </w:rPr>
  </w:style>
  <w:style w:type="paragraph" w:customStyle="1" w:styleId="Style20">
    <w:name w:val="Style 20"/>
    <w:basedOn w:val="Normal"/>
    <w:uiPriority w:val="99"/>
    <w:rsid w:val="002A6007"/>
    <w:pPr>
      <w:widowControl w:val="0"/>
      <w:autoSpaceDE w:val="0"/>
      <w:autoSpaceDN w:val="0"/>
      <w:spacing w:before="180" w:after="0" w:line="240" w:lineRule="auto"/>
      <w:ind w:left="648" w:hanging="288"/>
      <w:jc w:val="both"/>
    </w:pPr>
    <w:rPr>
      <w:rFonts w:ascii="Times New Roman" w:eastAsiaTheme="minorEastAsia" w:hAnsi="Times New Roman" w:cs="Times New Roman"/>
      <w:sz w:val="24"/>
      <w:szCs w:val="24"/>
      <w:lang w:val="en-US" w:eastAsia="es-ES"/>
    </w:rPr>
  </w:style>
  <w:style w:type="paragraph" w:styleId="Revision">
    <w:name w:val="Revision"/>
    <w:hidden/>
    <w:uiPriority w:val="99"/>
    <w:semiHidden/>
    <w:rsid w:val="00217131"/>
    <w:pPr>
      <w:spacing w:after="0" w:line="240" w:lineRule="auto"/>
    </w:pPr>
  </w:style>
  <w:style w:type="paragraph" w:styleId="EndnoteText">
    <w:name w:val="endnote text"/>
    <w:basedOn w:val="Normal"/>
    <w:link w:val="EndnoteTextChar"/>
    <w:uiPriority w:val="99"/>
    <w:semiHidden/>
    <w:unhideWhenUsed/>
    <w:rsid w:val="001210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210B1"/>
    <w:rPr>
      <w:sz w:val="20"/>
      <w:szCs w:val="20"/>
    </w:rPr>
  </w:style>
  <w:style w:type="character" w:styleId="EndnoteReference">
    <w:name w:val="endnote reference"/>
    <w:basedOn w:val="DefaultParagraphFont"/>
    <w:uiPriority w:val="99"/>
    <w:semiHidden/>
    <w:unhideWhenUsed/>
    <w:rsid w:val="001210B1"/>
    <w:rPr>
      <w:vertAlign w:val="superscript"/>
    </w:rPr>
  </w:style>
  <w:style w:type="paragraph" w:styleId="Header">
    <w:name w:val="header"/>
    <w:basedOn w:val="Normal"/>
    <w:link w:val="HeaderChar"/>
    <w:uiPriority w:val="99"/>
    <w:semiHidden/>
    <w:unhideWhenUsed/>
    <w:rsid w:val="004373D9"/>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437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7763"/>
    <w:pPr>
      <w:ind w:left="720"/>
      <w:contextualSpacing/>
    </w:pPr>
    <w:rPr>
      <w:rFonts w:eastAsiaTheme="minorEastAsia"/>
      <w:lang w:eastAsia="es-ES"/>
    </w:rPr>
  </w:style>
  <w:style w:type="paragraph" w:styleId="Textonotapie">
    <w:name w:val="footnote text"/>
    <w:basedOn w:val="Normal"/>
    <w:link w:val="TextonotapieCar"/>
    <w:unhideWhenUsed/>
    <w:rsid w:val="00707763"/>
    <w:pPr>
      <w:spacing w:after="0" w:line="240" w:lineRule="auto"/>
    </w:pPr>
    <w:rPr>
      <w:sz w:val="20"/>
      <w:szCs w:val="20"/>
    </w:rPr>
  </w:style>
  <w:style w:type="character" w:customStyle="1" w:styleId="TextonotapieCar">
    <w:name w:val="Texto nota pie Car"/>
    <w:basedOn w:val="Fuentedeprrafopredeter"/>
    <w:link w:val="Textonotapie"/>
    <w:rsid w:val="00707763"/>
    <w:rPr>
      <w:sz w:val="20"/>
      <w:szCs w:val="20"/>
    </w:rPr>
  </w:style>
  <w:style w:type="character" w:styleId="Refdenotaalpie">
    <w:name w:val="footnote reference"/>
    <w:basedOn w:val="Fuentedeprrafopredeter"/>
    <w:unhideWhenUsed/>
    <w:rsid w:val="00707763"/>
    <w:rPr>
      <w:vertAlign w:val="superscript"/>
    </w:rPr>
  </w:style>
  <w:style w:type="paragraph" w:styleId="Piedepgina">
    <w:name w:val="footer"/>
    <w:basedOn w:val="Normal"/>
    <w:link w:val="PiedepginaCar"/>
    <w:uiPriority w:val="99"/>
    <w:unhideWhenUsed/>
    <w:rsid w:val="00197FC7"/>
    <w:pPr>
      <w:tabs>
        <w:tab w:val="center" w:pos="4252"/>
        <w:tab w:val="right" w:pos="8504"/>
      </w:tabs>
      <w:spacing w:after="0" w:line="240" w:lineRule="auto"/>
      <w:jc w:val="both"/>
    </w:pPr>
    <w:rPr>
      <w:rFonts w:ascii="Times New Roman" w:eastAsia="Times New Roman" w:hAnsi="Times New Roman" w:cs="Times New Roman"/>
      <w:sz w:val="20"/>
      <w:szCs w:val="20"/>
      <w:lang w:val="es-ES_tradnl" w:eastAsia="es-ES_tradnl"/>
    </w:rPr>
  </w:style>
  <w:style w:type="character" w:customStyle="1" w:styleId="PiedepginaCar">
    <w:name w:val="Pie de página Car"/>
    <w:basedOn w:val="Fuentedeprrafopredeter"/>
    <w:link w:val="Piedepgina"/>
    <w:uiPriority w:val="99"/>
    <w:rsid w:val="00197FC7"/>
    <w:rPr>
      <w:rFonts w:ascii="Times New Roman" w:eastAsia="Times New Roman" w:hAnsi="Times New Roman" w:cs="Times New Roman"/>
      <w:sz w:val="20"/>
      <w:szCs w:val="20"/>
      <w:lang w:val="es-ES_tradnl" w:eastAsia="es-ES_tradnl"/>
    </w:rPr>
  </w:style>
  <w:style w:type="paragraph" w:customStyle="1" w:styleId="Parrafo">
    <w:name w:val="Parrafo"/>
    <w:rsid w:val="00F837A8"/>
    <w:pPr>
      <w:tabs>
        <w:tab w:val="left" w:pos="540"/>
      </w:tabs>
      <w:autoSpaceDE w:val="0"/>
      <w:autoSpaceDN w:val="0"/>
      <w:adjustRightInd w:val="0"/>
      <w:spacing w:before="115" w:after="0" w:line="240" w:lineRule="auto"/>
      <w:jc w:val="both"/>
    </w:pPr>
    <w:rPr>
      <w:rFonts w:ascii="Souvenir Lt BT" w:eastAsia="Times New Roman" w:hAnsi="Souvenir Lt BT" w:cs="Times New Roman"/>
      <w:sz w:val="21"/>
      <w:szCs w:val="21"/>
      <w:lang w:eastAsia="es-ES"/>
    </w:rPr>
  </w:style>
  <w:style w:type="paragraph" w:styleId="Textodeglobo">
    <w:name w:val="Balloon Text"/>
    <w:basedOn w:val="Normal"/>
    <w:link w:val="TextodegloboCar"/>
    <w:uiPriority w:val="99"/>
    <w:semiHidden/>
    <w:unhideWhenUsed/>
    <w:rsid w:val="00EC2E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2E7F"/>
    <w:rPr>
      <w:rFonts w:ascii="Tahoma" w:hAnsi="Tahoma" w:cs="Tahoma"/>
      <w:sz w:val="16"/>
      <w:szCs w:val="16"/>
    </w:rPr>
  </w:style>
  <w:style w:type="character" w:styleId="Refdecomentario">
    <w:name w:val="annotation reference"/>
    <w:basedOn w:val="Fuentedeprrafopredeter"/>
    <w:uiPriority w:val="99"/>
    <w:semiHidden/>
    <w:unhideWhenUsed/>
    <w:rsid w:val="0079315E"/>
    <w:rPr>
      <w:sz w:val="16"/>
      <w:szCs w:val="16"/>
    </w:rPr>
  </w:style>
  <w:style w:type="paragraph" w:styleId="Textocomentario">
    <w:name w:val="annotation text"/>
    <w:basedOn w:val="Normal"/>
    <w:link w:val="TextocomentarioCar"/>
    <w:uiPriority w:val="99"/>
    <w:semiHidden/>
    <w:unhideWhenUsed/>
    <w:rsid w:val="0079315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315E"/>
    <w:rPr>
      <w:sz w:val="20"/>
      <w:szCs w:val="20"/>
    </w:rPr>
  </w:style>
  <w:style w:type="paragraph" w:styleId="Asuntodelcomentario">
    <w:name w:val="annotation subject"/>
    <w:basedOn w:val="Textocomentario"/>
    <w:next w:val="Textocomentario"/>
    <w:link w:val="AsuntodelcomentarioCar"/>
    <w:uiPriority w:val="99"/>
    <w:semiHidden/>
    <w:unhideWhenUsed/>
    <w:rsid w:val="0079315E"/>
    <w:rPr>
      <w:b/>
      <w:bCs/>
    </w:rPr>
  </w:style>
  <w:style w:type="character" w:customStyle="1" w:styleId="AsuntodelcomentarioCar">
    <w:name w:val="Asunto del comentario Car"/>
    <w:basedOn w:val="TextocomentarioCar"/>
    <w:link w:val="Asuntodelcomentario"/>
    <w:uiPriority w:val="99"/>
    <w:semiHidden/>
    <w:rsid w:val="0079315E"/>
    <w:rPr>
      <w:b/>
      <w:bCs/>
      <w:sz w:val="20"/>
      <w:szCs w:val="20"/>
    </w:rPr>
  </w:style>
  <w:style w:type="character" w:styleId="Hipervnculo">
    <w:name w:val="Hyperlink"/>
    <w:basedOn w:val="Fuentedeprrafopredeter"/>
    <w:uiPriority w:val="99"/>
    <w:semiHidden/>
    <w:unhideWhenUsed/>
    <w:rsid w:val="007F5B0E"/>
    <w:rPr>
      <w:strike w:val="0"/>
      <w:dstrike w:val="0"/>
      <w:color w:val="CC3300"/>
      <w:u w:val="none"/>
      <w:effect w:val="none"/>
    </w:rPr>
  </w:style>
  <w:style w:type="paragraph" w:customStyle="1" w:styleId="Style20">
    <w:name w:val="Style 20"/>
    <w:basedOn w:val="Normal"/>
    <w:uiPriority w:val="99"/>
    <w:rsid w:val="002A6007"/>
    <w:pPr>
      <w:widowControl w:val="0"/>
      <w:autoSpaceDE w:val="0"/>
      <w:autoSpaceDN w:val="0"/>
      <w:spacing w:before="180" w:after="0" w:line="240" w:lineRule="auto"/>
      <w:ind w:left="648" w:hanging="288"/>
      <w:jc w:val="both"/>
    </w:pPr>
    <w:rPr>
      <w:rFonts w:ascii="Times New Roman" w:eastAsiaTheme="minorEastAsia" w:hAnsi="Times New Roman" w:cs="Times New Roman"/>
      <w:sz w:val="24"/>
      <w:szCs w:val="24"/>
      <w:lang w:val="en-US" w:eastAsia="es-ES"/>
    </w:rPr>
  </w:style>
  <w:style w:type="paragraph" w:styleId="Revisin">
    <w:name w:val="Revision"/>
    <w:hidden/>
    <w:uiPriority w:val="99"/>
    <w:semiHidden/>
    <w:rsid w:val="00217131"/>
    <w:pPr>
      <w:spacing w:after="0" w:line="240" w:lineRule="auto"/>
    </w:pPr>
  </w:style>
  <w:style w:type="paragraph" w:styleId="Textonotaalfinal">
    <w:name w:val="endnote text"/>
    <w:basedOn w:val="Normal"/>
    <w:link w:val="TextonotaalfinalCar"/>
    <w:uiPriority w:val="99"/>
    <w:semiHidden/>
    <w:unhideWhenUsed/>
    <w:rsid w:val="001210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210B1"/>
    <w:rPr>
      <w:sz w:val="20"/>
      <w:szCs w:val="20"/>
    </w:rPr>
  </w:style>
  <w:style w:type="character" w:styleId="Refdenotaalfinal">
    <w:name w:val="endnote reference"/>
    <w:basedOn w:val="Fuentedeprrafopredeter"/>
    <w:uiPriority w:val="99"/>
    <w:semiHidden/>
    <w:unhideWhenUsed/>
    <w:rsid w:val="001210B1"/>
    <w:rPr>
      <w:vertAlign w:val="superscript"/>
    </w:rPr>
  </w:style>
  <w:style w:type="paragraph" w:styleId="Encabezado">
    <w:name w:val="header"/>
    <w:basedOn w:val="Normal"/>
    <w:link w:val="EncabezadoCar"/>
    <w:uiPriority w:val="99"/>
    <w:semiHidden/>
    <w:unhideWhenUsed/>
    <w:rsid w:val="004373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373D9"/>
  </w:style>
</w:styles>
</file>

<file path=word/webSettings.xml><?xml version="1.0" encoding="utf-8"?>
<w:webSettings xmlns:r="http://schemas.openxmlformats.org/officeDocument/2006/relationships" xmlns:w="http://schemas.openxmlformats.org/wordprocessingml/2006/main">
  <w:divs>
    <w:div w:id="182405867">
      <w:bodyDiv w:val="1"/>
      <w:marLeft w:val="0"/>
      <w:marRight w:val="0"/>
      <w:marTop w:val="0"/>
      <w:marBottom w:val="0"/>
      <w:divBdr>
        <w:top w:val="none" w:sz="0" w:space="0" w:color="auto"/>
        <w:left w:val="none" w:sz="0" w:space="0" w:color="auto"/>
        <w:bottom w:val="none" w:sz="0" w:space="0" w:color="auto"/>
        <w:right w:val="none" w:sz="0" w:space="0" w:color="auto"/>
      </w:divBdr>
    </w:div>
    <w:div w:id="1014185029">
      <w:bodyDiv w:val="1"/>
      <w:marLeft w:val="0"/>
      <w:marRight w:val="0"/>
      <w:marTop w:val="0"/>
      <w:marBottom w:val="0"/>
      <w:divBdr>
        <w:top w:val="none" w:sz="0" w:space="0" w:color="auto"/>
        <w:left w:val="none" w:sz="0" w:space="0" w:color="auto"/>
        <w:bottom w:val="none" w:sz="0" w:space="0" w:color="auto"/>
        <w:right w:val="none" w:sz="0" w:space="0" w:color="auto"/>
      </w:divBdr>
    </w:div>
    <w:div w:id="1382825449">
      <w:bodyDiv w:val="1"/>
      <w:marLeft w:val="0"/>
      <w:marRight w:val="0"/>
      <w:marTop w:val="0"/>
      <w:marBottom w:val="0"/>
      <w:divBdr>
        <w:top w:val="none" w:sz="0" w:space="0" w:color="auto"/>
        <w:left w:val="none" w:sz="0" w:space="0" w:color="auto"/>
        <w:bottom w:val="none" w:sz="0" w:space="0" w:color="auto"/>
        <w:right w:val="none" w:sz="0" w:space="0" w:color="auto"/>
      </w:divBdr>
    </w:div>
    <w:div w:id="1485388229">
      <w:bodyDiv w:val="1"/>
      <w:marLeft w:val="0"/>
      <w:marRight w:val="0"/>
      <w:marTop w:val="0"/>
      <w:marBottom w:val="0"/>
      <w:divBdr>
        <w:top w:val="none" w:sz="0" w:space="0" w:color="auto"/>
        <w:left w:val="none" w:sz="0" w:space="0" w:color="auto"/>
        <w:bottom w:val="none" w:sz="0" w:space="0" w:color="auto"/>
        <w:right w:val="none" w:sz="0" w:space="0" w:color="auto"/>
      </w:divBdr>
      <w:divsChild>
        <w:div w:id="21520503">
          <w:marLeft w:val="0"/>
          <w:marRight w:val="0"/>
          <w:marTop w:val="0"/>
          <w:marBottom w:val="0"/>
          <w:divBdr>
            <w:top w:val="none" w:sz="0" w:space="0" w:color="auto"/>
            <w:left w:val="none" w:sz="0" w:space="0" w:color="auto"/>
            <w:bottom w:val="none" w:sz="0" w:space="0" w:color="auto"/>
            <w:right w:val="none" w:sz="0" w:space="0" w:color="auto"/>
          </w:divBdr>
          <w:divsChild>
            <w:div w:id="702437626">
              <w:marLeft w:val="0"/>
              <w:marRight w:val="0"/>
              <w:marTop w:val="0"/>
              <w:marBottom w:val="0"/>
              <w:divBdr>
                <w:top w:val="none" w:sz="0" w:space="0" w:color="auto"/>
                <w:left w:val="none" w:sz="0" w:space="0" w:color="auto"/>
                <w:bottom w:val="none" w:sz="0" w:space="0" w:color="auto"/>
                <w:right w:val="none" w:sz="0" w:space="0" w:color="auto"/>
              </w:divBdr>
              <w:divsChild>
                <w:div w:id="1994915881">
                  <w:marLeft w:val="0"/>
                  <w:marRight w:val="0"/>
                  <w:marTop w:val="0"/>
                  <w:marBottom w:val="0"/>
                  <w:divBdr>
                    <w:top w:val="none" w:sz="0" w:space="0" w:color="auto"/>
                    <w:left w:val="none" w:sz="0" w:space="0" w:color="auto"/>
                    <w:bottom w:val="none" w:sz="0" w:space="0" w:color="auto"/>
                    <w:right w:val="none" w:sz="0" w:space="0" w:color="auto"/>
                  </w:divBdr>
                  <w:divsChild>
                    <w:div w:id="1726756347">
                      <w:marLeft w:val="0"/>
                      <w:marRight w:val="0"/>
                      <w:marTop w:val="0"/>
                      <w:marBottom w:val="0"/>
                      <w:divBdr>
                        <w:top w:val="none" w:sz="0" w:space="0" w:color="auto"/>
                        <w:left w:val="none" w:sz="0" w:space="0" w:color="auto"/>
                        <w:bottom w:val="none" w:sz="0" w:space="0" w:color="auto"/>
                        <w:right w:val="none" w:sz="0" w:space="0" w:color="auto"/>
                      </w:divBdr>
                      <w:divsChild>
                        <w:div w:id="1560704481">
                          <w:marLeft w:val="0"/>
                          <w:marRight w:val="0"/>
                          <w:marTop w:val="0"/>
                          <w:marBottom w:val="0"/>
                          <w:divBdr>
                            <w:top w:val="none" w:sz="0" w:space="0" w:color="auto"/>
                            <w:left w:val="none" w:sz="0" w:space="0" w:color="auto"/>
                            <w:bottom w:val="none" w:sz="0" w:space="0" w:color="auto"/>
                            <w:right w:val="none" w:sz="0" w:space="0" w:color="auto"/>
                          </w:divBdr>
                          <w:divsChild>
                            <w:div w:id="452209763">
                              <w:marLeft w:val="0"/>
                              <w:marRight w:val="0"/>
                              <w:marTop w:val="0"/>
                              <w:marBottom w:val="0"/>
                              <w:divBdr>
                                <w:top w:val="none" w:sz="0" w:space="0" w:color="auto"/>
                                <w:left w:val="none" w:sz="0" w:space="0" w:color="auto"/>
                                <w:bottom w:val="none" w:sz="0" w:space="0" w:color="auto"/>
                                <w:right w:val="none" w:sz="0" w:space="0" w:color="auto"/>
                              </w:divBdr>
                              <w:divsChild>
                                <w:div w:id="1561407929">
                                  <w:marLeft w:val="0"/>
                                  <w:marRight w:val="0"/>
                                  <w:marTop w:val="0"/>
                                  <w:marBottom w:val="0"/>
                                  <w:divBdr>
                                    <w:top w:val="none" w:sz="0" w:space="0" w:color="auto"/>
                                    <w:left w:val="none" w:sz="0" w:space="0" w:color="auto"/>
                                    <w:bottom w:val="none" w:sz="0" w:space="0" w:color="auto"/>
                                    <w:right w:val="none" w:sz="0" w:space="0" w:color="auto"/>
                                  </w:divBdr>
                                  <w:divsChild>
                                    <w:div w:id="350884717">
                                      <w:marLeft w:val="0"/>
                                      <w:marRight w:val="0"/>
                                      <w:marTop w:val="0"/>
                                      <w:marBottom w:val="0"/>
                                      <w:divBdr>
                                        <w:top w:val="none" w:sz="0" w:space="0" w:color="auto"/>
                                        <w:left w:val="none" w:sz="0" w:space="0" w:color="auto"/>
                                        <w:bottom w:val="none" w:sz="0" w:space="0" w:color="auto"/>
                                        <w:right w:val="none" w:sz="0" w:space="0" w:color="auto"/>
                                      </w:divBdr>
                                      <w:divsChild>
                                        <w:div w:id="38166805">
                                          <w:marLeft w:val="0"/>
                                          <w:marRight w:val="0"/>
                                          <w:marTop w:val="0"/>
                                          <w:marBottom w:val="0"/>
                                          <w:divBdr>
                                            <w:top w:val="none" w:sz="0" w:space="0" w:color="auto"/>
                                            <w:left w:val="none" w:sz="0" w:space="0" w:color="auto"/>
                                            <w:bottom w:val="none" w:sz="0" w:space="0" w:color="auto"/>
                                            <w:right w:val="none" w:sz="0" w:space="0" w:color="auto"/>
                                          </w:divBdr>
                                          <w:divsChild>
                                            <w:div w:id="839124102">
                                              <w:marLeft w:val="0"/>
                                              <w:marRight w:val="0"/>
                                              <w:marTop w:val="0"/>
                                              <w:marBottom w:val="0"/>
                                              <w:divBdr>
                                                <w:top w:val="none" w:sz="0" w:space="0" w:color="auto"/>
                                                <w:left w:val="none" w:sz="0" w:space="0" w:color="auto"/>
                                                <w:bottom w:val="none" w:sz="0" w:space="0" w:color="auto"/>
                                                <w:right w:val="none" w:sz="0" w:space="0" w:color="auto"/>
                                              </w:divBdr>
                                              <w:divsChild>
                                                <w:div w:id="1856000661">
                                                  <w:marLeft w:val="0"/>
                                                  <w:marRight w:val="0"/>
                                                  <w:marTop w:val="0"/>
                                                  <w:marBottom w:val="0"/>
                                                  <w:divBdr>
                                                    <w:top w:val="none" w:sz="0" w:space="0" w:color="auto"/>
                                                    <w:left w:val="none" w:sz="0" w:space="0" w:color="auto"/>
                                                    <w:bottom w:val="none" w:sz="0" w:space="0" w:color="auto"/>
                                                    <w:right w:val="none" w:sz="0" w:space="0" w:color="auto"/>
                                                  </w:divBdr>
                                                  <w:divsChild>
                                                    <w:div w:id="1300694613">
                                                      <w:marLeft w:val="0"/>
                                                      <w:marRight w:val="0"/>
                                                      <w:marTop w:val="0"/>
                                                      <w:marBottom w:val="0"/>
                                                      <w:divBdr>
                                                        <w:top w:val="none" w:sz="0" w:space="0" w:color="auto"/>
                                                        <w:left w:val="none" w:sz="0" w:space="0" w:color="auto"/>
                                                        <w:bottom w:val="none" w:sz="0" w:space="0" w:color="auto"/>
                                                        <w:right w:val="none" w:sz="0" w:space="0" w:color="auto"/>
                                                      </w:divBdr>
                                                      <w:divsChild>
                                                        <w:div w:id="470172545">
                                                          <w:marLeft w:val="0"/>
                                                          <w:marRight w:val="0"/>
                                                          <w:marTop w:val="450"/>
                                                          <w:marBottom w:val="450"/>
                                                          <w:divBdr>
                                                            <w:top w:val="none" w:sz="0" w:space="0" w:color="auto"/>
                                                            <w:left w:val="none" w:sz="0" w:space="0" w:color="auto"/>
                                                            <w:bottom w:val="none" w:sz="0" w:space="0" w:color="auto"/>
                                                            <w:right w:val="none" w:sz="0" w:space="0" w:color="auto"/>
                                                          </w:divBdr>
                                                          <w:divsChild>
                                                            <w:div w:id="197395924">
                                                              <w:marLeft w:val="0"/>
                                                              <w:marRight w:val="0"/>
                                                              <w:marTop w:val="0"/>
                                                              <w:marBottom w:val="0"/>
                                                              <w:divBdr>
                                                                <w:top w:val="none" w:sz="0" w:space="0" w:color="auto"/>
                                                                <w:left w:val="none" w:sz="0" w:space="0" w:color="auto"/>
                                                                <w:bottom w:val="none" w:sz="0" w:space="0" w:color="auto"/>
                                                                <w:right w:val="none" w:sz="0" w:space="0" w:color="auto"/>
                                                              </w:divBdr>
                                                              <w:divsChild>
                                                                <w:div w:id="365762181">
                                                                  <w:marLeft w:val="0"/>
                                                                  <w:marRight w:val="0"/>
                                                                  <w:marTop w:val="0"/>
                                                                  <w:marBottom w:val="0"/>
                                                                  <w:divBdr>
                                                                    <w:top w:val="none" w:sz="0" w:space="0" w:color="auto"/>
                                                                    <w:left w:val="none" w:sz="0" w:space="0" w:color="auto"/>
                                                                    <w:bottom w:val="none" w:sz="0" w:space="0" w:color="auto"/>
                                                                    <w:right w:val="none" w:sz="0" w:space="0" w:color="auto"/>
                                                                  </w:divBdr>
                                                                  <w:divsChild>
                                                                    <w:div w:id="225186621">
                                                                      <w:marLeft w:val="0"/>
                                                                      <w:marRight w:val="0"/>
                                                                      <w:marTop w:val="0"/>
                                                                      <w:marBottom w:val="0"/>
                                                                      <w:divBdr>
                                                                        <w:top w:val="none" w:sz="0" w:space="0" w:color="auto"/>
                                                                        <w:left w:val="none" w:sz="0" w:space="0" w:color="auto"/>
                                                                        <w:bottom w:val="none" w:sz="0" w:space="0" w:color="auto"/>
                                                                        <w:right w:val="none" w:sz="0" w:space="0" w:color="auto"/>
                                                                      </w:divBdr>
                                                                      <w:divsChild>
                                                                        <w:div w:id="1456292896">
                                                                          <w:marLeft w:val="0"/>
                                                                          <w:marRight w:val="0"/>
                                                                          <w:marTop w:val="0"/>
                                                                          <w:marBottom w:val="375"/>
                                                                          <w:divBdr>
                                                                            <w:top w:val="dotted" w:sz="6" w:space="11" w:color="CCBB99"/>
                                                                            <w:left w:val="dotted" w:sz="6" w:space="15" w:color="CCBB99"/>
                                                                            <w:bottom w:val="dotted" w:sz="6" w:space="11" w:color="CCBB99"/>
                                                                            <w:right w:val="dotted" w:sz="6" w:space="15" w:color="CCBB99"/>
                                                                          </w:divBdr>
                                                                          <w:divsChild>
                                                                            <w:div w:id="744425008">
                                                                              <w:marLeft w:val="0"/>
                                                                              <w:marRight w:val="0"/>
                                                                              <w:marTop w:val="0"/>
                                                                              <w:marBottom w:val="0"/>
                                                                              <w:divBdr>
                                                                                <w:top w:val="none" w:sz="0" w:space="0" w:color="auto"/>
                                                                                <w:left w:val="none" w:sz="0" w:space="0" w:color="auto"/>
                                                                                <w:bottom w:val="none" w:sz="0" w:space="0" w:color="auto"/>
                                                                                <w:right w:val="none" w:sz="0" w:space="0" w:color="auto"/>
                                                                              </w:divBdr>
                                                                              <w:divsChild>
                                                                                <w:div w:id="1633902116">
                                                                                  <w:marLeft w:val="0"/>
                                                                                  <w:marRight w:val="0"/>
                                                                                  <w:marTop w:val="0"/>
                                                                                  <w:marBottom w:val="0"/>
                                                                                  <w:divBdr>
                                                                                    <w:top w:val="none" w:sz="0" w:space="0" w:color="auto"/>
                                                                                    <w:left w:val="none" w:sz="0" w:space="0" w:color="auto"/>
                                                                                    <w:bottom w:val="none" w:sz="0" w:space="0" w:color="auto"/>
                                                                                    <w:right w:val="none" w:sz="0" w:space="0" w:color="auto"/>
                                                                                  </w:divBdr>
                                                                                  <w:divsChild>
                                                                                    <w:div w:id="570503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9995157">
      <w:bodyDiv w:val="1"/>
      <w:marLeft w:val="0"/>
      <w:marRight w:val="0"/>
      <w:marTop w:val="0"/>
      <w:marBottom w:val="0"/>
      <w:divBdr>
        <w:top w:val="none" w:sz="0" w:space="0" w:color="auto"/>
        <w:left w:val="none" w:sz="0" w:space="0" w:color="auto"/>
        <w:bottom w:val="none" w:sz="0" w:space="0" w:color="auto"/>
        <w:right w:val="none" w:sz="0" w:space="0" w:color="auto"/>
      </w:divBdr>
    </w:div>
    <w:div w:id="20997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59AA1-271B-4547-A735-FA019D50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5861</Words>
  <Characters>33411</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UAM</Company>
  <LinksUpToDate>false</LinksUpToDate>
  <CharactersWithSpaces>39194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Leon</cp:lastModifiedBy>
  <cp:revision>2</cp:revision>
  <cp:lastPrinted>2013-04-17T11:59:00Z</cp:lastPrinted>
  <dcterms:created xsi:type="dcterms:W3CDTF">2013-12-02T23:41:00Z</dcterms:created>
  <dcterms:modified xsi:type="dcterms:W3CDTF">2013-12-02T23:41:00Z</dcterms:modified>
</cp:coreProperties>
</file>