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2F" w:rsidRDefault="00AC6D2F">
      <w:pPr>
        <w:tabs>
          <w:tab w:val="clear" w:pos="1440"/>
          <w:tab w:val="clear" w:pos="2880"/>
          <w:tab w:val="clear" w:pos="4320"/>
          <w:tab w:val="clear" w:pos="5760"/>
          <w:tab w:val="clear" w:pos="7200"/>
          <w:tab w:val="clear" w:pos="8640"/>
        </w:tabs>
        <w:spacing w:before="0" w:line="240" w:lineRule="auto"/>
        <w:ind w:firstLine="0"/>
        <w:rPr>
          <w:b/>
        </w:rPr>
      </w:pPr>
      <w:r>
        <w:rPr>
          <w:b/>
        </w:rPr>
        <w:t>Bibliographic note:</w:t>
      </w:r>
    </w:p>
    <w:p w:rsidR="00AC6D2F" w:rsidRDefault="00AC6D2F">
      <w:pPr>
        <w:tabs>
          <w:tab w:val="clear" w:pos="1440"/>
          <w:tab w:val="clear" w:pos="2880"/>
          <w:tab w:val="clear" w:pos="4320"/>
          <w:tab w:val="clear" w:pos="5760"/>
          <w:tab w:val="clear" w:pos="7200"/>
          <w:tab w:val="clear" w:pos="8640"/>
        </w:tabs>
        <w:spacing w:before="0" w:line="240" w:lineRule="auto"/>
        <w:ind w:firstLine="0"/>
        <w:rPr>
          <w:b/>
        </w:rPr>
      </w:pPr>
    </w:p>
    <w:p w:rsidR="008A19FC" w:rsidRPr="008A19FC" w:rsidRDefault="00AC6D2F">
      <w:pPr>
        <w:tabs>
          <w:tab w:val="clear" w:pos="1440"/>
          <w:tab w:val="clear" w:pos="2880"/>
          <w:tab w:val="clear" w:pos="4320"/>
          <w:tab w:val="clear" w:pos="5760"/>
          <w:tab w:val="clear" w:pos="7200"/>
          <w:tab w:val="clear" w:pos="8640"/>
        </w:tabs>
        <w:spacing w:before="0" w:line="240" w:lineRule="auto"/>
        <w:ind w:firstLine="0"/>
      </w:pPr>
      <w:r w:rsidRPr="00AC6D2F">
        <w:t xml:space="preserve">The paper below originally was published “electronically” </w:t>
      </w:r>
      <w:r w:rsidR="008A19FC">
        <w:t xml:space="preserve">as a multimedia discussion paper at an early and </w:t>
      </w:r>
      <w:r w:rsidR="008A19FC" w:rsidRPr="00AC6D2F">
        <w:t>now long defunct website, organized by John Overton and Doug Glick</w:t>
      </w:r>
      <w:r w:rsidR="008A19FC">
        <w:t xml:space="preserve">, the Language-Culture List, (http://www.cs.uchicago.edu/l-c/archives/subs/haviland-john/), on </w:t>
      </w:r>
      <w:smartTag w:uri="urn:schemas-microsoft-com:office:smarttags" w:element="date">
        <w:smartTagPr>
          <w:attr w:name="Year" w:val="1996"/>
          <w:attr w:name="Day" w:val="22"/>
          <w:attr w:name="Month" w:val="4"/>
        </w:smartTagPr>
        <w:r w:rsidR="008A19FC">
          <w:t>April 22, 1996</w:t>
        </w:r>
      </w:smartTag>
      <w:r w:rsidR="008A19FC">
        <w:t xml:space="preserve">.  Because of several recent requests I have reconstructed the original text and illustrative stills from </w:t>
      </w:r>
      <w:r w:rsidR="00080B18">
        <w:t xml:space="preserve">otherwise unedited </w:t>
      </w:r>
      <w:r w:rsidR="008A19FC">
        <w:t xml:space="preserve">old files, although the compressed video clips, mentioned in </w:t>
      </w:r>
      <w:r w:rsidR="008A19FC" w:rsidRPr="00080B18">
        <w:rPr>
          <w:rFonts w:ascii="Times New Roman" w:hAnsi="Times New Roman"/>
        </w:rPr>
        <w:t>J</w:t>
      </w:r>
      <w:r w:rsidR="008A19FC" w:rsidRPr="00080B18">
        <w:rPr>
          <w:rFonts w:ascii="Times New Roman" w:eastAsia="Arial Unicode MS" w:hAnsi="Times New Roman"/>
        </w:rPr>
        <w:t>ü</w:t>
      </w:r>
      <w:r w:rsidR="008A19FC" w:rsidRPr="00080B18">
        <w:rPr>
          <w:rFonts w:ascii="Times New Roman" w:hAnsi="Times New Roman"/>
        </w:rPr>
        <w:t>r</w:t>
      </w:r>
      <w:r w:rsidR="008A19FC">
        <w:t xml:space="preserve">gen </w:t>
      </w:r>
      <w:proofErr w:type="spellStart"/>
      <w:r w:rsidR="008A19FC">
        <w:t>Streeck´s</w:t>
      </w:r>
      <w:proofErr w:type="spellEnd"/>
      <w:r w:rsidR="008A19FC">
        <w:t xml:space="preserve"> comment</w:t>
      </w:r>
      <w:r w:rsidR="00080B18">
        <w:t>,</w:t>
      </w:r>
      <w:r w:rsidR="008A19FC">
        <w:t xml:space="preserve"> which was published along with the paper (and is also included below, along with a couple of other comments</w:t>
      </w:r>
      <w:r w:rsidR="009D3ECE">
        <w:t xml:space="preserve"> by Stanton </w:t>
      </w:r>
      <w:proofErr w:type="spellStart"/>
      <w:r w:rsidR="009D3ECE">
        <w:t>Wortham</w:t>
      </w:r>
      <w:proofErr w:type="spellEnd"/>
      <w:r w:rsidR="009D3ECE">
        <w:t xml:space="preserve"> and Will Kelly</w:t>
      </w:r>
      <w:r w:rsidR="008A19FC">
        <w:t xml:space="preserve">, of which I found ASCII versions in the same old archive where I found my own text), </w:t>
      </w:r>
      <w:r w:rsidR="00080B18">
        <w:t>are</w:t>
      </w:r>
      <w:r w:rsidR="008A19FC">
        <w:t xml:space="preserve"> now lost except on original videotapes I cannot now take the time to re-edit.  I make this version available for what, if any, historical interest it may have.  What has become of other papers </w:t>
      </w:r>
      <w:r w:rsidR="00080B18">
        <w:t xml:space="preserve">originally </w:t>
      </w:r>
      <w:r w:rsidR="008A19FC">
        <w:t>from the Language-Culture List</w:t>
      </w:r>
      <w:r w:rsidR="00080B18">
        <w:t xml:space="preserve"> I cannot say.</w:t>
      </w:r>
    </w:p>
    <w:p w:rsidR="00AC6D2F" w:rsidRPr="00AC6D2F" w:rsidRDefault="00080B18">
      <w:pPr>
        <w:tabs>
          <w:tab w:val="clear" w:pos="1440"/>
          <w:tab w:val="clear" w:pos="2880"/>
          <w:tab w:val="clear" w:pos="4320"/>
          <w:tab w:val="clear" w:pos="5760"/>
          <w:tab w:val="clear" w:pos="7200"/>
          <w:tab w:val="clear" w:pos="8640"/>
        </w:tabs>
        <w:spacing w:before="0" w:line="240" w:lineRule="auto"/>
        <w:ind w:firstLine="0"/>
      </w:pPr>
      <w:r>
        <w:t xml:space="preserve">John Haviland, Udine, 17 June 2016.  </w:t>
      </w:r>
    </w:p>
    <w:p w:rsidR="00AC6D2F" w:rsidRDefault="00AC6D2F">
      <w:pPr>
        <w:tabs>
          <w:tab w:val="clear" w:pos="1440"/>
          <w:tab w:val="clear" w:pos="2880"/>
          <w:tab w:val="clear" w:pos="4320"/>
          <w:tab w:val="clear" w:pos="5760"/>
          <w:tab w:val="clear" w:pos="7200"/>
          <w:tab w:val="clear" w:pos="8640"/>
        </w:tabs>
        <w:spacing w:before="0" w:line="240" w:lineRule="auto"/>
        <w:ind w:firstLine="0"/>
        <w:rPr>
          <w:b/>
        </w:rPr>
      </w:pPr>
      <w:r>
        <w:rPr>
          <w:b/>
        </w:rPr>
        <w:br w:type="page"/>
      </w:r>
      <w:bookmarkStart w:id="0" w:name="_GoBack"/>
      <w:bookmarkEnd w:id="0"/>
    </w:p>
    <w:p w:rsidR="00524BA8" w:rsidRDefault="00297255">
      <w:pPr>
        <w:pStyle w:val="TOC3"/>
        <w:spacing w:line="240" w:lineRule="exact"/>
        <w:rPr>
          <w:b/>
        </w:rPr>
      </w:pPr>
      <w:r>
        <w:rPr>
          <w:b/>
        </w:rPr>
        <w:lastRenderedPageBreak/>
        <w:t>Pointing, gesture spaces, and mental maps</w:t>
      </w:r>
    </w:p>
    <w:p w:rsidR="00524BA8" w:rsidRDefault="00524BA8">
      <w:pPr>
        <w:pStyle w:val="TOC3"/>
        <w:spacing w:line="240" w:lineRule="exact"/>
      </w:pPr>
    </w:p>
    <w:p w:rsidR="00524BA8" w:rsidRDefault="00297255">
      <w:pPr>
        <w:pStyle w:val="TOC3"/>
        <w:spacing w:line="240" w:lineRule="exact"/>
      </w:pPr>
      <w:r>
        <w:t>John B. Haviland</w:t>
      </w:r>
    </w:p>
    <w:p w:rsidR="00524BA8" w:rsidRDefault="00524BA8">
      <w:pPr>
        <w:pStyle w:val="TOC3"/>
        <w:spacing w:line="240" w:lineRule="exact"/>
      </w:pPr>
    </w:p>
    <w:p w:rsidR="00524BA8" w:rsidRDefault="00297255">
      <w:pPr>
        <w:pStyle w:val="TOC3"/>
        <w:spacing w:line="240" w:lineRule="exact"/>
      </w:pPr>
      <w:r>
        <w:t>Reed College</w:t>
      </w:r>
    </w:p>
    <w:p w:rsidR="00524BA8" w:rsidRDefault="00297255">
      <w:pPr>
        <w:pStyle w:val="SUBHEAD"/>
      </w:pPr>
      <w:r>
        <w:t>Introduction</w:t>
      </w:r>
    </w:p>
    <w:p w:rsidR="00175AD3" w:rsidRDefault="00297255">
      <w:r>
        <w:t xml:space="preserve">One way people display their knowledge about space is by pointing, using a gesture to indicate a place, or a thing in a place, or perhaps a thing moving from one place to another. </w:t>
      </w:r>
      <w:r>
        <w:rPr>
          <w:rStyle w:val="Hiddencharacter"/>
        </w:rPr>
        <w:t>%</w:t>
      </w:r>
      <w:r>
        <w:t xml:space="preserve">Haviland (1993) argues that storytellers speaking the Australian language </w:t>
      </w:r>
      <w:proofErr w:type="spellStart"/>
      <w:r>
        <w:t>Guugu</w:t>
      </w:r>
      <w:proofErr w:type="spellEnd"/>
      <w:r>
        <w:t xml:space="preserve"> </w:t>
      </w:r>
      <w:proofErr w:type="spellStart"/>
      <w:r>
        <w:t>Yimithirr</w:t>
      </w:r>
      <w:proofErr w:type="spellEnd"/>
      <w:r>
        <w:t xml:space="preserve"> (GY) assiduously orient pointing gestures in the “correct” compass directions.  What GY speakers and their interlocutors know about space</w:t>
      </w:r>
      <w:r w:rsidR="00175AD3">
        <w:rPr>
          <w:rStyle w:val="FootnoteReference"/>
        </w:rPr>
        <w:footnoteReference w:id="1"/>
      </w:r>
      <w:r w:rsidR="00175AD3">
        <w:t xml:space="preserve"> is thus made plain in their gestures.  This chapter</w:t>
      </w:r>
      <w:r w:rsidR="00175AD3">
        <w:rPr>
          <w:rStyle w:val="FootnoteReference"/>
        </w:rPr>
        <w:footnoteReference w:id="2"/>
      </w:r>
      <w:r w:rsidR="00175AD3">
        <w:t xml:space="preserve"> examines spatial gestures in a different speech tradition and argues that the spaces in which gestures are performed both reflect and constitute, as an interactive mnemonic medium, people’s representations of the spaces they inhabit, know, and talk about.</w:t>
      </w:r>
    </w:p>
    <w:p w:rsidR="00175AD3" w:rsidRDefault="00175AD3">
      <w:r>
        <w:t>Consider two exemplary utterances</w:t>
      </w:r>
      <w:r>
        <w:rPr>
          <w:rStyle w:val="FootnoteReference"/>
        </w:rPr>
        <w:footnoteReference w:id="3"/>
      </w:r>
      <w:r>
        <w:t xml:space="preserve"> which appear to include “pointing” gestures.  In the first, my compadre P, a Tzotzil-speaking </w:t>
      </w:r>
      <w:proofErr w:type="spellStart"/>
      <w:r>
        <w:t>cornfarmer</w:t>
      </w:r>
      <w:proofErr w:type="spellEnd"/>
      <w:r>
        <w:t xml:space="preserve"> from Chiapas, Mexico, tells about a </w:t>
      </w:r>
      <w:r>
        <w:lastRenderedPageBreak/>
        <w:t xml:space="preserve">roadside </w:t>
      </w:r>
      <w:r>
        <w:rPr>
          <w:i/>
        </w:rPr>
        <w:t>cantina</w:t>
      </w:r>
      <w:r>
        <w:t xml:space="preserve"> he used to visit as a boy.  He compares its size to that of the house next to which we are sitting, extending an index finger in a seemingly unproblematic act of immediate physical </w:t>
      </w:r>
      <w:proofErr w:type="spellStart"/>
      <w:r>
        <w:t>deixis</w:t>
      </w:r>
      <w:proofErr w:type="spellEnd"/>
      <w:r>
        <w:t>: he appears to “point” at the house.</w:t>
      </w:r>
    </w:p>
    <w:p w:rsidR="00175AD3" w:rsidRDefault="00175AD3">
      <w:pPr>
        <w:pStyle w:val="TOC2"/>
      </w:pPr>
      <w:r>
        <w:t>{</w:t>
      </w:r>
      <w:r>
        <w:fldChar w:fldCharType="begin"/>
      </w:r>
      <w:r>
        <w:instrText>seq eg</w:instrText>
      </w:r>
      <w:r>
        <w:fldChar w:fldCharType="separate"/>
      </w:r>
      <w:r>
        <w:rPr>
          <w:noProof/>
        </w:rPr>
        <w:t>1</w:t>
      </w:r>
      <w:r>
        <w:fldChar w:fldCharType="end"/>
      </w:r>
      <w:r>
        <w:t xml:space="preserve">} </w:t>
      </w:r>
      <w:proofErr w:type="spellStart"/>
      <w:r>
        <w:t>Tzan</w:t>
      </w:r>
      <w:proofErr w:type="spellEnd"/>
      <w:r>
        <w:t xml:space="preserve"> </w:t>
      </w:r>
      <w:proofErr w:type="spellStart"/>
      <w:r>
        <w:t>Tzan</w:t>
      </w:r>
      <w:proofErr w:type="spellEnd"/>
      <w:r>
        <w:rPr>
          <w:rStyle w:val="Hiddencharacter"/>
        </w:rPr>
        <w:t xml:space="preserve"> Edit 1, 7.3.2-7.4.14</w:t>
      </w:r>
    </w:p>
    <w:p w:rsidR="00175AD3" w:rsidRDefault="00175AD3">
      <w:pPr>
        <w:pStyle w:val="Shorttransc"/>
      </w:pPr>
      <w:r>
        <w:t xml:space="preserve">  9</w:t>
      </w:r>
      <w:r>
        <w:tab/>
      </w:r>
      <w:r>
        <w:tab/>
        <w:t xml:space="preserve">.   </w:t>
      </w:r>
      <w:proofErr w:type="spellStart"/>
      <w:r>
        <w:t>yech</w:t>
      </w:r>
      <w:proofErr w:type="spellEnd"/>
      <w:r>
        <w:t xml:space="preserve"> </w:t>
      </w:r>
      <w:proofErr w:type="spellStart"/>
      <w:r>
        <w:t>smuk’ul</w:t>
      </w:r>
      <w:proofErr w:type="spellEnd"/>
      <w:r>
        <w:t xml:space="preserve"> </w:t>
      </w:r>
      <w:proofErr w:type="spellStart"/>
      <w:r>
        <w:t>chk</w:t>
      </w:r>
      <w:proofErr w:type="spellEnd"/>
      <w:r>
        <w:t xml:space="preserve"> </w:t>
      </w:r>
      <w:proofErr w:type="spellStart"/>
      <w:r>
        <w:t>i</w:t>
      </w:r>
      <w:proofErr w:type="spellEnd"/>
      <w:r>
        <w:t xml:space="preserve"> </w:t>
      </w:r>
      <w:proofErr w:type="spellStart"/>
      <w:r>
        <w:t>na</w:t>
      </w:r>
      <w:proofErr w:type="spellEnd"/>
      <w:r>
        <w:t xml:space="preserve"> </w:t>
      </w:r>
      <w:proofErr w:type="spellStart"/>
      <w:r>
        <w:t>chk</w:t>
      </w:r>
      <w:proofErr w:type="spellEnd"/>
      <w:r>
        <w:t xml:space="preserve"> </w:t>
      </w:r>
      <w:proofErr w:type="spellStart"/>
      <w:r>
        <w:t>li`e</w:t>
      </w:r>
      <w:proofErr w:type="spellEnd"/>
    </w:p>
    <w:p w:rsidR="00175AD3" w:rsidRDefault="00175AD3">
      <w:pPr>
        <w:pStyle w:val="Shorttransc"/>
      </w:pPr>
      <w:r>
        <w:tab/>
      </w:r>
      <w:r>
        <w:tab/>
        <w:t xml:space="preserve">    </w:t>
      </w:r>
      <w:r>
        <w:rPr>
          <w:rStyle w:val="Freeglosslines"/>
        </w:rPr>
        <w:t>(It) was the same size as this house here.</w:t>
      </w:r>
    </w:p>
    <w:p w:rsidR="00175AD3" w:rsidRDefault="00175AD3" w:rsidP="00B82301">
      <w:pPr>
        <w:spacing w:line="240" w:lineRule="auto"/>
      </w:pPr>
      <w:r>
        <w:rPr>
          <w:noProof/>
        </w:rPr>
        <w:drawing>
          <wp:inline distT="0" distB="0" distL="0" distR="0" wp14:anchorId="40610275" wp14:editId="64A82808">
            <wp:extent cx="1519325" cy="2209049"/>
            <wp:effectExtent l="0" t="0" r="0" b="1270"/>
            <wp:docPr id="24" name="Picture 24" descr="C:\JBH\WORK\MNEM\ADOBE\TZAN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JBH\WORK\MNEM\ADOBE\TZAN11B.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894" cy="2241864"/>
                    </a:xfrm>
                    <a:prstGeom prst="rect">
                      <a:avLst/>
                    </a:prstGeom>
                    <a:noFill/>
                    <a:ln>
                      <a:noFill/>
                    </a:ln>
                  </pic:spPr>
                </pic:pic>
              </a:graphicData>
            </a:graphic>
          </wp:inline>
        </w:drawing>
      </w:r>
    </w:p>
    <w:p w:rsidR="00175AD3" w:rsidRDefault="00175AD3">
      <w:pPr>
        <w:keepLines/>
        <w:tabs>
          <w:tab w:val="clear" w:pos="1440"/>
          <w:tab w:val="clear" w:pos="2880"/>
          <w:tab w:val="clear" w:pos="4320"/>
          <w:tab w:val="clear" w:pos="5760"/>
          <w:tab w:val="clear" w:pos="7200"/>
          <w:tab w:val="clear" w:pos="8640"/>
        </w:tabs>
        <w:spacing w:before="0" w:line="240" w:lineRule="auto"/>
        <w:ind w:left="720" w:firstLine="0"/>
        <w:jc w:val="center"/>
      </w:pPr>
    </w:p>
    <w:p w:rsidR="00175AD3" w:rsidRDefault="00175AD3">
      <w:pPr>
        <w:pStyle w:val="TOC3"/>
        <w:spacing w:line="240" w:lineRule="exact"/>
      </w:pPr>
      <w:r>
        <w:t xml:space="preserve">Figure </w:t>
      </w:r>
      <w:bookmarkStart w:id="1" w:name="thishouse"/>
      <w:r>
        <w:fldChar w:fldCharType="begin"/>
      </w:r>
      <w:r>
        <w:instrText>seq fig</w:instrText>
      </w:r>
      <w:r>
        <w:fldChar w:fldCharType="separate"/>
      </w:r>
      <w:r>
        <w:rPr>
          <w:noProof/>
        </w:rPr>
        <w:t>1</w:t>
      </w:r>
      <w:r>
        <w:fldChar w:fldCharType="end"/>
      </w:r>
      <w:bookmarkEnd w:id="1"/>
      <w:r>
        <w:t>: “This house right here”</w:t>
      </w:r>
      <w:r>
        <w:rPr>
          <w:rStyle w:val="Hiddencharacter"/>
        </w:rPr>
        <w:t xml:space="preserve"> {Edit 1:7:31}</w:t>
      </w:r>
    </w:p>
    <w:p w:rsidR="00175AD3" w:rsidRDefault="00175AD3">
      <w:r>
        <w:lastRenderedPageBreak/>
        <w:t xml:space="preserve">Next, Maryan describes the route he used to take from the hamlet of Nabenchauk in highland Chiapas to the distant resort town of </w:t>
      </w:r>
      <w:proofErr w:type="spellStart"/>
      <w:r>
        <w:t>Cancún</w:t>
      </w:r>
      <w:proofErr w:type="spellEnd"/>
      <w:r>
        <w:t xml:space="preserve"> where he was working to pay off his debts.  He has gotten his listener as far as Palenque, a town along the way.</w:t>
      </w:r>
    </w:p>
    <w:p w:rsidR="00175AD3" w:rsidRDefault="00175AD3">
      <w:pPr>
        <w:pStyle w:val="TOC2"/>
      </w:pPr>
      <w:r>
        <w:t>{</w:t>
      </w:r>
      <w:r>
        <w:fldChar w:fldCharType="begin"/>
      </w:r>
      <w:r>
        <w:instrText>seq eg</w:instrText>
      </w:r>
      <w:r>
        <w:fldChar w:fldCharType="separate"/>
      </w:r>
      <w:r>
        <w:rPr>
          <w:noProof/>
        </w:rPr>
        <w:t>2</w:t>
      </w:r>
      <w:r>
        <w:fldChar w:fldCharType="end"/>
      </w:r>
      <w:r>
        <w:t>} M405 (Edit 1: 29.31.27-29.42.03)</w:t>
      </w:r>
    </w:p>
    <w:p w:rsidR="00175AD3" w:rsidRDefault="00175AD3">
      <w:pPr>
        <w:pStyle w:val="Shorttransc"/>
      </w:pPr>
      <w:r>
        <w:t>248</w:t>
      </w:r>
      <w:r>
        <w:tab/>
      </w:r>
      <w:r>
        <w:tab/>
      </w:r>
      <w:proofErr w:type="spellStart"/>
      <w:r>
        <w:t>nopol</w:t>
      </w:r>
      <w:proofErr w:type="spellEnd"/>
      <w:r>
        <w:t xml:space="preserve"> </w:t>
      </w:r>
      <w:proofErr w:type="spellStart"/>
      <w:r>
        <w:t>xa</w:t>
      </w:r>
      <w:proofErr w:type="spellEnd"/>
      <w:r>
        <w:t xml:space="preserve"> li </w:t>
      </w:r>
      <w:proofErr w:type="spellStart"/>
      <w:r>
        <w:t>palenke</w:t>
      </w:r>
      <w:proofErr w:type="spellEnd"/>
    </w:p>
    <w:p w:rsidR="00175AD3" w:rsidRDefault="00175AD3">
      <w:pPr>
        <w:pStyle w:val="Shorttransc"/>
        <w:rPr>
          <w:rFonts w:ascii="Times" w:hAnsi="Times"/>
          <w:b/>
          <w:i/>
        </w:rPr>
      </w:pPr>
      <w:r>
        <w:rPr>
          <w:sz w:val="16"/>
        </w:rPr>
        <w:tab/>
      </w:r>
      <w:r>
        <w:rPr>
          <w:sz w:val="16"/>
        </w:rPr>
        <w:tab/>
      </w:r>
      <w:r>
        <w:rPr>
          <w:rStyle w:val="Freeglosslines"/>
        </w:rPr>
        <w:t>Palenque is close by</w:t>
      </w:r>
      <w:r>
        <w:rPr>
          <w:rFonts w:ascii="Times" w:hAnsi="Times"/>
          <w:b/>
          <w:i/>
        </w:rPr>
        <w:t>.</w:t>
      </w:r>
    </w:p>
    <w:p w:rsidR="00175AD3" w:rsidRDefault="00175AD3">
      <w:pPr>
        <w:keepLines/>
        <w:tabs>
          <w:tab w:val="clear" w:pos="1440"/>
          <w:tab w:val="clear" w:pos="2880"/>
          <w:tab w:val="clear" w:pos="4320"/>
          <w:tab w:val="clear" w:pos="7200"/>
        </w:tabs>
        <w:spacing w:line="240" w:lineRule="auto"/>
        <w:ind w:firstLine="0"/>
        <w:jc w:val="center"/>
        <w:rPr>
          <w:sz w:val="20"/>
        </w:rPr>
      </w:pPr>
      <w:r>
        <w:rPr>
          <w:noProof/>
        </w:rPr>
        <w:drawing>
          <wp:inline distT="0" distB="0" distL="0" distR="0" wp14:anchorId="22149978" wp14:editId="0B504CEA">
            <wp:extent cx="2152650" cy="1883136"/>
            <wp:effectExtent l="0" t="0" r="0" b="3175"/>
            <wp:docPr id="33" name="Picture 33" descr="ADOBE\M04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OBE\M0405.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17" cy="1908127"/>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seq </w:instrText>
      </w:r>
      <w:bookmarkStart w:id="2" w:name="palenque"/>
      <w:bookmarkEnd w:id="2"/>
      <w:r>
        <w:instrText>fig</w:instrText>
      </w:r>
      <w:r>
        <w:fldChar w:fldCharType="separate"/>
      </w:r>
      <w:r>
        <w:rPr>
          <w:noProof/>
        </w:rPr>
        <w:t>2</w:t>
      </w:r>
      <w:r>
        <w:fldChar w:fldCharType="end"/>
      </w:r>
      <w:r>
        <w:t xml:space="preserve">: “Palenque is close.” </w:t>
      </w:r>
      <w:r>
        <w:rPr>
          <w:rStyle w:val="Hiddencharacter"/>
        </w:rPr>
        <w:t>{Edit #3 3:51:34:13}</w:t>
      </w:r>
    </w:p>
    <w:p w:rsidR="00175AD3" w:rsidRDefault="00175AD3">
      <w:pPr>
        <w:tabs>
          <w:tab w:val="left" w:pos="10080"/>
        </w:tabs>
        <w:ind w:firstLine="0"/>
      </w:pPr>
      <w:proofErr w:type="spellStart"/>
      <w:r>
        <w:t>Maryan’s</w:t>
      </w:r>
      <w:proofErr w:type="spellEnd"/>
      <w:r>
        <w:t xml:space="preserve"> index finger points slightly downwards and roughly north from where he sits in a house patio in Nabenchauk.  In the context of his assertion that “Palenque is close” Maryan apparently means to “point” “at” “Palenque.”  </w:t>
      </w:r>
    </w:p>
    <w:p w:rsidR="00175AD3" w:rsidRDefault="00175AD3">
      <w:r>
        <w:t>Pointing seems a straightforward matter: you stick your finger out in the appropriate direction, perhaps saying some accompanying words, and your interlocutors follow the trajectory of your arrow-like digit to the intended referent.  Nothing could be simpler--and nothing could be farther from the truth.</w:t>
      </w:r>
    </w:p>
    <w:p w:rsidR="00175AD3" w:rsidRDefault="00175AD3">
      <w:pPr>
        <w:pStyle w:val="SUBHEAD"/>
      </w:pPr>
      <w:r>
        <w:lastRenderedPageBreak/>
        <w:t>Directional precision in language (and gesture)</w:t>
      </w:r>
    </w:p>
    <w:p w:rsidR="00175AD3" w:rsidRDefault="00175AD3">
      <w:pPr>
        <w:pStyle w:val="TOC4"/>
      </w:pPr>
      <w:r>
        <w:t>One complication to the simplicity of pointing may be the demand for directional accuracy.  People in many different societies, speaking such languages as Warlpiri (</w:t>
      </w:r>
      <w:r>
        <w:rPr>
          <w:rStyle w:val="Hiddencharacter"/>
        </w:rPr>
        <w:t>%</w:t>
      </w:r>
      <w:proofErr w:type="spellStart"/>
      <w:r>
        <w:t>Laughren</w:t>
      </w:r>
      <w:proofErr w:type="spellEnd"/>
      <w:r>
        <w:t xml:space="preserve"> 1978) or GY (</w:t>
      </w:r>
      <w:r>
        <w:rPr>
          <w:rStyle w:val="Hiddencharacter"/>
        </w:rPr>
        <w:t>%</w:t>
      </w:r>
      <w:r>
        <w:t>Haviland 1979c) in Aboriginal Australia, Austronesian languages like Malagasy (</w:t>
      </w:r>
      <w:r>
        <w:rPr>
          <w:rStyle w:val="Hiddencharacter"/>
        </w:rPr>
        <w:t>%</w:t>
      </w:r>
      <w:proofErr w:type="spellStart"/>
      <w:r>
        <w:t>Ozanne-Rivierre</w:t>
      </w:r>
      <w:proofErr w:type="spellEnd"/>
      <w:r>
        <w:t xml:space="preserve"> 1987), American Indian languages like </w:t>
      </w:r>
      <w:proofErr w:type="spellStart"/>
      <w:r>
        <w:t>Wintu</w:t>
      </w:r>
      <w:proofErr w:type="spellEnd"/>
      <w:r>
        <w:t xml:space="preserve"> (</w:t>
      </w:r>
      <w:r>
        <w:rPr>
          <w:rStyle w:val="Hiddencharacter"/>
        </w:rPr>
        <w:t>%</w:t>
      </w:r>
      <w:r>
        <w:t>Pitkin 1984), Assiniboine (</w:t>
      </w:r>
      <w:r>
        <w:rPr>
          <w:rStyle w:val="Hiddencharacter"/>
        </w:rPr>
        <w:t>%</w:t>
      </w:r>
      <w:proofErr w:type="spellStart"/>
      <w:r>
        <w:t>Farnell</w:t>
      </w:r>
      <w:proofErr w:type="spellEnd"/>
      <w:r>
        <w:t xml:space="preserve"> 1988), or Tzeltal (</w:t>
      </w:r>
      <w:r>
        <w:rPr>
          <w:rStyle w:val="Hiddencharacter"/>
        </w:rPr>
        <w:t>%</w:t>
      </w:r>
      <w:r>
        <w:t xml:space="preserve">Brown and Levinson 1993) are reported to keep careful track of cardinal directions, recorded in locational expressions in speech.  The linguistic details vary, but frequently people use lexical roots for cardinal directions to describe things and events as points or vectors in the appropriate divisions of the horizontal plane.  </w:t>
      </w:r>
    </w:p>
    <w:p w:rsidR="00175AD3" w:rsidRDefault="00175AD3">
      <w:r>
        <w:t>There are, unfortunately, rather few descriptions of usage of the spoken reflexes of these terminological systems,</w:t>
      </w:r>
      <w:r>
        <w:rPr>
          <w:rStyle w:val="FootnoteReference"/>
        </w:rPr>
        <w:footnoteReference w:id="4"/>
      </w:r>
      <w:r>
        <w:t xml:space="preserve"> still fewer of the </w:t>
      </w:r>
      <w:r>
        <w:rPr>
          <w:i/>
        </w:rPr>
        <w:t>visible</w:t>
      </w:r>
      <w:r>
        <w:t xml:space="preserve"> constituents of linguistic interactions in such languages.  My work on GY narrative provides one example of how gestures, too, can be precisely oriented by compass directions.  </w:t>
      </w:r>
      <w:r>
        <w:rPr>
          <w:rStyle w:val="Hiddencharacter"/>
        </w:rPr>
        <w:t>%</w:t>
      </w:r>
      <w:proofErr w:type="spellStart"/>
      <w:r>
        <w:t>Farnell</w:t>
      </w:r>
      <w:proofErr w:type="spellEnd"/>
      <w:r>
        <w:t xml:space="preserve"> (1988, </w:t>
      </w:r>
      <w:r>
        <w:rPr>
          <w:rStyle w:val="Hiddencharacter"/>
        </w:rPr>
        <w:t>)%Farnell</w:t>
      </w:r>
      <w:r>
        <w:t>1994) gives another for the Assiniboine.</w:t>
      </w:r>
    </w:p>
    <w:p w:rsidR="00175AD3" w:rsidRDefault="00175AD3">
      <w:pPr>
        <w:pStyle w:val="SUBHEAD"/>
      </w:pPr>
      <w:r>
        <w:t>Gestural accuracy and linguistic precision</w:t>
      </w:r>
    </w:p>
    <w:p w:rsidR="00175AD3" w:rsidRDefault="00175AD3">
      <w:r>
        <w:rPr>
          <w:rStyle w:val="Hiddencharacter"/>
        </w:rPr>
        <w:t>%</w:t>
      </w:r>
      <w:r>
        <w:t xml:space="preserve">Haviland (1993) compares two narrative performances, separated by several years, in which a </w:t>
      </w:r>
      <w:proofErr w:type="spellStart"/>
      <w:r>
        <w:t>Hopevale</w:t>
      </w:r>
      <w:proofErr w:type="spellEnd"/>
      <w:r>
        <w:t xml:space="preserve"> storyteller recounts how he and a companion once had to swim three and a half miles to shore through shark infested seas after their boat capsized.  Careful spoken discrimination of cardinal directions in these GY narratives is matched by a parallel directional </w:t>
      </w:r>
      <w:r>
        <w:lastRenderedPageBreak/>
        <w:t xml:space="preserve">precision in gesture, although sometimes conceptual transpositions are required to maintain this precision. </w:t>
      </w:r>
    </w:p>
    <w:p w:rsidR="00175AD3" w:rsidRDefault="00175AD3">
      <w:pPr>
        <w:pStyle w:val="TOC4"/>
      </w:pPr>
      <w:r>
        <w:t xml:space="preserve">A particularly dramatic case of “oriented” gestures in these GY narratives involves no explicit pointing but is an example of what </w:t>
      </w:r>
      <w:proofErr w:type="spellStart"/>
      <w:r>
        <w:t>Sotaro</w:t>
      </w:r>
      <w:proofErr w:type="spellEnd"/>
      <w:r>
        <w:t xml:space="preserve"> Kita has dubbed “motion direction blends”--gestures that portray the manner</w:t>
      </w:r>
      <w:r>
        <w:rPr>
          <w:rStyle w:val="FootnoteReference"/>
        </w:rPr>
        <w:footnoteReference w:id="5"/>
      </w:r>
      <w:r>
        <w:t xml:space="preserve"> of a motion, but combine it with a specific orientation.  The boat in question was caught in rough seas, and strong winds flipped it over in the water.  On two separate </w:t>
      </w:r>
      <w:proofErr w:type="spellStart"/>
      <w:r>
        <w:t>tellings</w:t>
      </w:r>
      <w:proofErr w:type="spellEnd"/>
      <w:r>
        <w:t xml:space="preserve"> the narrator illustrated how the boat capsized with different motions, but in both cases he kept the orientation constant, showing that the boat rolled over from east to west.  </w:t>
      </w:r>
    </w:p>
    <w:p w:rsidR="00175AD3" w:rsidRDefault="00175AD3">
      <w:r>
        <w:t xml:space="preserve">Keeping oneself cardinally oriented is a communicative convention, a rule of proper GY with both a verbal and a gestural expression.  These GY facts raise several questions, which this essay begins to address.  If cardinal directions can be recovered from talk, they must figure in the “mental representations” of the spatial configurations that are thus expressed.  Moreover, the narrative transpositions to which I turn at the end of the essay suggest that these putative “mental maps” of what “interlocutors know” about spatial arrangements must be dynamic and </w:t>
      </w:r>
      <w:proofErr w:type="spellStart"/>
      <w:r>
        <w:t>shiftable</w:t>
      </w:r>
      <w:proofErr w:type="spellEnd"/>
      <w:r>
        <w:t xml:space="preserve"> (see </w:t>
      </w:r>
      <w:r>
        <w:rPr>
          <w:rStyle w:val="Hiddencharacter"/>
        </w:rPr>
        <w:t>%</w:t>
      </w:r>
      <w:proofErr w:type="spellStart"/>
      <w:r>
        <w:t>Bühler</w:t>
      </w:r>
      <w:proofErr w:type="spellEnd"/>
      <w:r>
        <w:t xml:space="preserve"> 1982</w:t>
      </w:r>
      <w:r>
        <w:rPr>
          <w:rStyle w:val="Hiddencharacter"/>
        </w:rPr>
        <w:t>)</w:t>
      </w:r>
      <w:r>
        <w:t xml:space="preserve">, </w:t>
      </w:r>
      <w:r>
        <w:rPr>
          <w:rStyle w:val="Hiddencharacter"/>
        </w:rPr>
        <w:t>%</w:t>
      </w:r>
      <w:r>
        <w:t>Hanks 1990</w:t>
      </w:r>
      <w:r>
        <w:rPr>
          <w:rStyle w:val="Hiddencharacter"/>
        </w:rPr>
        <w:t>)</w:t>
      </w:r>
      <w:r>
        <w:t xml:space="preserve">, </w:t>
      </w:r>
      <w:r>
        <w:rPr>
          <w:rStyle w:val="Hiddencharacter"/>
        </w:rPr>
        <w:t>%</w:t>
      </w:r>
      <w:r>
        <w:t>Haviland 1991</w:t>
      </w:r>
      <w:r>
        <w:rPr>
          <w:rStyle w:val="Hiddencharacter"/>
        </w:rPr>
        <w:t>)</w:t>
      </w:r>
      <w:r>
        <w:t xml:space="preserve">, </w:t>
      </w:r>
      <w:r>
        <w:rPr>
          <w:rStyle w:val="Hiddencharacter"/>
        </w:rPr>
        <w:t>%</w:t>
      </w:r>
      <w:r>
        <w:t>Engberg-Pedersen 1995).  How are such transpositions managed and successfully communicated?</w:t>
      </w:r>
    </w:p>
    <w:p w:rsidR="00175AD3" w:rsidRDefault="00175AD3">
      <w:r>
        <w:t xml:space="preserve">In languages like GY there is considerable linguistic support for directional precision, as evidenced by the obligatory and ubiquitous use of cardinal direction terms in all kinds of GY talk.  Thus the orderly gestural practices of GY speakers are mutually reinforced by the insistent use of spoken compass terms.  By contrast in many other languages, among them </w:t>
      </w:r>
      <w:proofErr w:type="spellStart"/>
      <w:r>
        <w:t>Zinacantec</w:t>
      </w:r>
      <w:proofErr w:type="spellEnd"/>
      <w:r>
        <w:t xml:space="preserve"> </w:t>
      </w:r>
      <w:r>
        <w:lastRenderedPageBreak/>
        <w:t>Tzotzil, explicit directional terms occur rarely if at all in everyday talk.  Do oriented gestures occur within such a different kind of linguistic tradition?</w:t>
      </w:r>
    </w:p>
    <w:p w:rsidR="00175AD3" w:rsidRDefault="00175AD3">
      <w:pPr>
        <w:pStyle w:val="SUBHEAD"/>
      </w:pPr>
      <w:r>
        <w:t>Gestural typologies and language</w:t>
      </w:r>
    </w:p>
    <w:p w:rsidR="00175AD3" w:rsidRDefault="00175AD3">
      <w:r>
        <w:t xml:space="preserve">For ordinary </w:t>
      </w:r>
      <w:proofErr w:type="spellStart"/>
      <w:r>
        <w:t>interactants</w:t>
      </w:r>
      <w:proofErr w:type="spellEnd"/>
      <w:r>
        <w:t xml:space="preserve">, gesturing is part of talking, and one learns to gesture as one learns to talk (see, for example, </w:t>
      </w:r>
      <w:r>
        <w:rPr>
          <w:rStyle w:val="Hiddencharacter"/>
        </w:rPr>
        <w:t>%</w:t>
      </w:r>
      <w:r>
        <w:t xml:space="preserve">Bates, Bretherton, Shore, and </w:t>
      </w:r>
      <w:proofErr w:type="spellStart"/>
      <w:r>
        <w:t>McNew</w:t>
      </w:r>
      <w:proofErr w:type="spellEnd"/>
      <w:r>
        <w:t xml:space="preserve"> 1983)</w:t>
      </w:r>
      <w:r>
        <w:rPr>
          <w:vanish/>
        </w:rPr>
        <w:t xml:space="preserve"> </w:t>
      </w:r>
      <w:r>
        <w:t xml:space="preserve"> The organization of gesture is inextricably (though problematically) related to linguistic structure, as studies of the relative timing of gesture and talk suggest (e.g., </w:t>
      </w:r>
      <w:r>
        <w:rPr>
          <w:rStyle w:val="Hiddencharacter"/>
        </w:rPr>
        <w:t>%</w:t>
      </w:r>
      <w:proofErr w:type="spellStart"/>
      <w:r>
        <w:t>Birdwhistle</w:t>
      </w:r>
      <w:proofErr w:type="spellEnd"/>
      <w:r>
        <w:t xml:space="preserve"> 1952</w:t>
      </w:r>
      <w:r>
        <w:rPr>
          <w:rStyle w:val="Hiddencharacter"/>
        </w:rPr>
        <w:t>)</w:t>
      </w:r>
      <w:r>
        <w:t xml:space="preserve">, </w:t>
      </w:r>
      <w:r>
        <w:rPr>
          <w:rStyle w:val="Hiddencharacter"/>
        </w:rPr>
        <w:t>%</w:t>
      </w:r>
      <w:proofErr w:type="spellStart"/>
      <w:r>
        <w:rPr>
          <w:rStyle w:val="Hiddencharacter"/>
        </w:rPr>
        <w:t>Birdwhistle</w:t>
      </w:r>
      <w:proofErr w:type="spellEnd"/>
      <w:r>
        <w:rPr>
          <w:rStyle w:val="Hiddencharacter"/>
          <w:rFonts w:ascii="Courier" w:hAnsi="Courier"/>
        </w:rPr>
        <w:t xml:space="preserve"> </w:t>
      </w:r>
      <w:r>
        <w:t xml:space="preserve">1963,  </w:t>
      </w:r>
      <w:r>
        <w:rPr>
          <w:rStyle w:val="Hiddencharacter"/>
        </w:rPr>
        <w:t>%</w:t>
      </w:r>
      <w:r>
        <w:t>Kendon (1980</w:t>
      </w:r>
      <w:r>
        <w:rPr>
          <w:rStyle w:val="Hiddencharacter"/>
        </w:rPr>
        <w:t>a</w:t>
      </w:r>
      <w:r>
        <w:t>,</w:t>
      </w:r>
      <w:r>
        <w:rPr>
          <w:rStyle w:val="Hiddencharacter"/>
        </w:rPr>
        <w:t>)</w:t>
      </w:r>
      <w:r>
        <w:rPr>
          <w:rStyle w:val="Hiddencharacter"/>
          <w:rFonts w:ascii="Courier" w:hAnsi="Courier"/>
        </w:rPr>
        <w:t xml:space="preserve"> </w:t>
      </w:r>
      <w:r>
        <w:rPr>
          <w:rStyle w:val="Hiddencharacter"/>
        </w:rPr>
        <w:t>%Kendon</w:t>
      </w:r>
      <w:r>
        <w:t xml:space="preserve"> 1988,  </w:t>
      </w:r>
      <w:r>
        <w:rPr>
          <w:rStyle w:val="Hiddencharacter"/>
        </w:rPr>
        <w:t>%</w:t>
      </w:r>
      <w:proofErr w:type="spellStart"/>
      <w:r>
        <w:t>Schegloff</w:t>
      </w:r>
      <w:proofErr w:type="spellEnd"/>
      <w:r>
        <w:t xml:space="preserve"> 1984).  </w:t>
      </w:r>
      <w:r>
        <w:rPr>
          <w:rStyle w:val="Hiddencharacter"/>
        </w:rPr>
        <w:t>%</w:t>
      </w:r>
      <w:r>
        <w:t>McNeill (1985,</w:t>
      </w:r>
      <w:r>
        <w:rPr>
          <w:rStyle w:val="Hiddencharacter"/>
        </w:rPr>
        <w:t>)%McNeill</w:t>
      </w:r>
      <w:r>
        <w:rPr>
          <w:rStyle w:val="Hiddencharacter"/>
          <w:rFonts w:ascii="Courier" w:hAnsi="Courier"/>
        </w:rPr>
        <w:t xml:space="preserve"> </w:t>
      </w:r>
      <w:r>
        <w:t xml:space="preserve">1992) bases an entire psycholinguistic program on an argued conceptual codependence between gesture and speech.  There may be evolutionary connections between speech and gesture, since language has evolved in the context of face-to-face interlocutors, and </w:t>
      </w:r>
      <w:r>
        <w:rPr>
          <w:rStyle w:val="Hiddencharacter"/>
        </w:rPr>
        <w:t>%</w:t>
      </w:r>
      <w:r>
        <w:t xml:space="preserve">Armstrong, </w:t>
      </w:r>
      <w:proofErr w:type="spellStart"/>
      <w:r>
        <w:t>Stokoe</w:t>
      </w:r>
      <w:proofErr w:type="spellEnd"/>
      <w:r>
        <w:t xml:space="preserve"> &amp; Wilcox (1995) find in structural elements of gesture the roots of syntax.  An apparent chain of development also links spontaneous gesticulation (perhaps grounded in early motor-activity, e.g., reaching and grasping [</w:t>
      </w:r>
      <w:r>
        <w:rPr>
          <w:rStyle w:val="Hiddencharacter"/>
        </w:rPr>
        <w:t>%</w:t>
      </w:r>
      <w:r>
        <w:t>Carter 1975]) to gestural “babbling” (</w:t>
      </w:r>
      <w:r>
        <w:rPr>
          <w:rStyle w:val="Hiddencharacter"/>
        </w:rPr>
        <w:t>%</w:t>
      </w:r>
      <w:proofErr w:type="spellStart"/>
      <w:r>
        <w:t>Petitto</w:t>
      </w:r>
      <w:proofErr w:type="spellEnd"/>
      <w:r>
        <w:t xml:space="preserve"> &amp; </w:t>
      </w:r>
      <w:proofErr w:type="spellStart"/>
      <w:r>
        <w:t>Marentette</w:t>
      </w:r>
      <w:proofErr w:type="spellEnd"/>
      <w:r>
        <w:t xml:space="preserve"> 1991) and spontaneous signs, and given appropriate communicative conditions, to systems of home sign (see, for example, </w:t>
      </w:r>
      <w:r>
        <w:rPr>
          <w:rStyle w:val="Hiddencharacter"/>
        </w:rPr>
        <w:t>%</w:t>
      </w:r>
      <w:r>
        <w:t>Goldin-Meadow 1991), alternate sign-languages (</w:t>
      </w:r>
      <w:r>
        <w:rPr>
          <w:rStyle w:val="Hiddencharacter"/>
        </w:rPr>
        <w:t>%</w:t>
      </w:r>
      <w:r>
        <w:t>Kendon 1988), sign-language pidgin, and ultimately to full-blown (sign) language (</w:t>
      </w:r>
      <w:r>
        <w:rPr>
          <w:rStyle w:val="Hiddencharacter"/>
        </w:rPr>
        <w:t>%</w:t>
      </w:r>
      <w:proofErr w:type="spellStart"/>
      <w:r>
        <w:t>Kegl</w:t>
      </w:r>
      <w:proofErr w:type="spellEnd"/>
      <w:r>
        <w:t xml:space="preserve">, </w:t>
      </w:r>
      <w:proofErr w:type="spellStart"/>
      <w:r>
        <w:t>Senghas</w:t>
      </w:r>
      <w:proofErr w:type="spellEnd"/>
      <w:r>
        <w:t>, &amp; Coppola in press).</w:t>
      </w:r>
    </w:p>
    <w:p w:rsidR="00175AD3" w:rsidRDefault="00175AD3">
      <w:r>
        <w:t xml:space="preserve">Moreover, at the level of functional interdependence, deictic gestures both substitute for and supplement spoken </w:t>
      </w:r>
      <w:proofErr w:type="spellStart"/>
      <w:r>
        <w:t>deictics</w:t>
      </w:r>
      <w:proofErr w:type="spellEnd"/>
      <w:r>
        <w:t xml:space="preserve"> (see </w:t>
      </w:r>
      <w:r>
        <w:rPr>
          <w:rStyle w:val="Hiddencharacter"/>
        </w:rPr>
        <w:t>%</w:t>
      </w:r>
      <w:proofErr w:type="spellStart"/>
      <w:r>
        <w:t>Marslen</w:t>
      </w:r>
      <w:proofErr w:type="spellEnd"/>
      <w:r>
        <w:t>-Wilson et al. 1982</w:t>
      </w:r>
      <w:r>
        <w:rPr>
          <w:rStyle w:val="Hiddencharacter"/>
          <w:rFonts w:ascii="Courier" w:hAnsi="Courier"/>
        </w:rPr>
        <w:t>)</w:t>
      </w:r>
      <w:r>
        <w:t xml:space="preserve">; </w:t>
      </w:r>
      <w:r>
        <w:rPr>
          <w:rStyle w:val="Hiddencharacter"/>
        </w:rPr>
        <w:t>%</w:t>
      </w:r>
      <w:proofErr w:type="spellStart"/>
      <w:r>
        <w:t>Levelt</w:t>
      </w:r>
      <w:proofErr w:type="spellEnd"/>
      <w:r>
        <w:t xml:space="preserve"> et al. 1985).  Several analytic consequences follow.  First, as part of the interactive repertoire available to </w:t>
      </w:r>
      <w:r>
        <w:lastRenderedPageBreak/>
        <w:t>interlocutors,</w:t>
      </w:r>
      <w:r>
        <w:rPr>
          <w:rStyle w:val="FootnoteReference"/>
        </w:rPr>
        <w:footnoteReference w:id="6"/>
      </w:r>
      <w:r>
        <w:t xml:space="preserve"> gesture-with-speech is a vehicle of communication not only for propositional purposes but for the coordinated social action whose characteristic domain is ordinary conversation.  Second, the indexical properties of gestures are potentially as central to their import and effectiveness as are those of words, since word and gesture conjointly index the </w:t>
      </w:r>
      <w:proofErr w:type="spellStart"/>
      <w:r>
        <w:t>spatio</w:t>
      </w:r>
      <w:proofErr w:type="spellEnd"/>
      <w:r>
        <w:t xml:space="preserve">-temporal context of the speech event. </w:t>
      </w:r>
    </w:p>
    <w:p w:rsidR="00175AD3" w:rsidRDefault="00175AD3">
      <w:pPr>
        <w:pStyle w:val="TOC4"/>
      </w:pPr>
      <w:r>
        <w:t>Typologies of gesture</w:t>
      </w:r>
      <w:r>
        <w:rPr>
          <w:rStyle w:val="FootnoteReference"/>
        </w:rPr>
        <w:footnoteReference w:id="7"/>
      </w:r>
      <w:r>
        <w:t xml:space="preserve"> often involve two broad cross-cutting dimensions: </w:t>
      </w:r>
      <w:proofErr w:type="spellStart"/>
      <w:r>
        <w:rPr>
          <w:i/>
        </w:rPr>
        <w:t>representationality</w:t>
      </w:r>
      <w:proofErr w:type="spellEnd"/>
      <w:r>
        <w:t xml:space="preserve">, and </w:t>
      </w:r>
      <w:r>
        <w:rPr>
          <w:i/>
        </w:rPr>
        <w:t>convention</w:t>
      </w:r>
      <w:r>
        <w:t xml:space="preserve"> or </w:t>
      </w:r>
      <w:r>
        <w:rPr>
          <w:i/>
        </w:rPr>
        <w:t>autonomy</w:t>
      </w:r>
      <w:r>
        <w:t>.  The first dimension concerns how bodily movements that accompany speech are alleged to depict the referential content of an utterance.  Some gestures seem tailored to the “meaning” of speech, whereas others appear to be aligned to other aspects of talk.</w:t>
      </w:r>
      <w:r>
        <w:rPr>
          <w:rStyle w:val="FootnoteReference"/>
        </w:rPr>
        <w:footnoteReference w:id="8"/>
      </w:r>
      <w:r>
        <w:t xml:space="preserve">  The second dimension of autonomy concerns the degree to which gestural </w:t>
      </w:r>
      <w:r>
        <w:lastRenderedPageBreak/>
        <w:t xml:space="preserve">movements are </w:t>
      </w:r>
      <w:r>
        <w:rPr>
          <w:i/>
        </w:rPr>
        <w:t>ad hoc</w:t>
      </w:r>
      <w:r>
        <w:t xml:space="preserve"> fleeting creations of the moment, inextricably tied to concurrent speech, as opposed to more or less conventionalized, “language-like” signaling devices in their own right, independent of verbalization, possibly both “</w:t>
      </w:r>
      <w:proofErr w:type="spellStart"/>
      <w:r>
        <w:t>glossable</w:t>
      </w:r>
      <w:proofErr w:type="spellEnd"/>
      <w:r>
        <w:t>” and “quotable” (</w:t>
      </w:r>
      <w:r>
        <w:rPr>
          <w:rStyle w:val="Hiddencharacter"/>
        </w:rPr>
        <w:t>%</w:t>
      </w:r>
      <w:r>
        <w:t>Kendon 1983</w:t>
      </w:r>
      <w:r>
        <w:rPr>
          <w:rStyle w:val="Hiddencharacter"/>
        </w:rPr>
        <w:t>)</w:t>
      </w:r>
      <w:r>
        <w:t xml:space="preserve">, </w:t>
      </w:r>
      <w:r>
        <w:rPr>
          <w:rStyle w:val="Hiddencharacter"/>
        </w:rPr>
        <w:t>%Kendon</w:t>
      </w:r>
      <w:r>
        <w:rPr>
          <w:i/>
        </w:rPr>
        <w:t xml:space="preserve"> </w:t>
      </w:r>
      <w:r>
        <w:t>1988b</w:t>
      </w:r>
      <w:r>
        <w:rPr>
          <w:rStyle w:val="Hiddencharacter"/>
          <w:rFonts w:ascii="Courier" w:hAnsi="Courier"/>
        </w:rPr>
        <w:t>)</w:t>
      </w:r>
      <w:r>
        <w:t xml:space="preserve">, </w:t>
      </w:r>
      <w:r>
        <w:rPr>
          <w:rStyle w:val="Hiddencharacter"/>
        </w:rPr>
        <w:t>%Kendon</w:t>
      </w:r>
      <w:r>
        <w:t xml:space="preserve"> 1990a, </w:t>
      </w:r>
      <w:r>
        <w:rPr>
          <w:rStyle w:val="Hiddencharacter"/>
        </w:rPr>
        <w:t>%</w:t>
      </w:r>
      <w:r>
        <w:t xml:space="preserve">McNeill 1987).  </w:t>
      </w:r>
    </w:p>
    <w:p w:rsidR="00175AD3" w:rsidRDefault="00175AD3">
      <w:r>
        <w:t>The notion of conventionality in gesture is too complex to treat here.  There are surely elements of gestural form, even in “pointing,” that make the line between symbolic (conventional) and indexical modes of signaling problematic.</w:t>
      </w:r>
      <w:r>
        <w:rPr>
          <w:rStyle w:val="FootnoteReference"/>
        </w:rPr>
        <w:footnoteReference w:id="9"/>
      </w:r>
      <w:r>
        <w:t xml:space="preserve">  However, a central and striking element of “conventionality” in GY gesture is the apparent “fixity” of direction that accompanies pointing. When a gesture portrays location or motion, it must in a variety of ways preserve cardinal directions.</w:t>
      </w:r>
    </w:p>
    <w:p w:rsidR="00175AD3" w:rsidRDefault="00175AD3">
      <w:r>
        <w:t xml:space="preserve">Although such a gestural convention may seem exotic, one reflex of the convention is probably widespread.  GY speakers frequently point to the part of the sky where the sun would be visible at a certain hour to refer to the corresponding time of day.  In a similar way, but using a very different pointing style, my </w:t>
      </w:r>
      <w:proofErr w:type="spellStart"/>
      <w:r>
        <w:t>Zinacantec</w:t>
      </w:r>
      <w:proofErr w:type="spellEnd"/>
      <w:r>
        <w:t xml:space="preserve"> compadre describes returning to a place where he had left a sick and dying horse.  When he says, “it was getting late” (see {</w:t>
      </w:r>
      <w:r w:rsidR="00F800B7">
        <w:fldChar w:fldCharType="begin"/>
      </w:r>
      <w:r w:rsidR="00F800B7">
        <w:instrText xml:space="preserve"> seq eg malxa1 </w:instrText>
      </w:r>
      <w:r w:rsidR="00F800B7">
        <w:fldChar w:fldCharType="separate"/>
      </w:r>
      <w:r>
        <w:rPr>
          <w:noProof/>
        </w:rPr>
        <w:t>3</w:t>
      </w:r>
      <w:r w:rsidR="00F800B7">
        <w:rPr>
          <w:noProof/>
        </w:rPr>
        <w:fldChar w:fldCharType="end"/>
      </w:r>
      <w:r>
        <w:t xml:space="preserve">}), he glances up at </w:t>
      </w:r>
      <w:r>
        <w:lastRenderedPageBreak/>
        <w:t xml:space="preserve">the place the sun would have been, (see Figure </w:t>
      </w:r>
      <w:r w:rsidR="00F800B7">
        <w:fldChar w:fldCharType="begin"/>
      </w:r>
      <w:r w:rsidR="00F800B7">
        <w:instrText xml:space="preserve"> seq fig malxa2 </w:instrText>
      </w:r>
      <w:r w:rsidR="00F800B7">
        <w:fldChar w:fldCharType="separate"/>
      </w:r>
      <w:r>
        <w:rPr>
          <w:noProof/>
        </w:rPr>
        <w:t>3</w:t>
      </w:r>
      <w:r w:rsidR="00F800B7">
        <w:rPr>
          <w:noProof/>
        </w:rPr>
        <w:fldChar w:fldCharType="end"/>
      </w:r>
      <w:r>
        <w:t>.) providing a kind of gestural metaphor for time that relies on the true cardinal direction, or local geography, to evoke the afternoon sun.</w:t>
      </w:r>
    </w:p>
    <w:p w:rsidR="00175AD3" w:rsidRPr="00B82301" w:rsidRDefault="00175AD3">
      <w:pPr>
        <w:pStyle w:val="TOC2"/>
        <w:rPr>
          <w:lang w:val="es-MX"/>
        </w:rPr>
      </w:pPr>
      <w:r w:rsidRPr="00B82301">
        <w:rPr>
          <w:lang w:val="es-MX"/>
        </w:rPr>
        <w:t>{</w:t>
      </w:r>
      <w:r>
        <w:fldChar w:fldCharType="begin"/>
      </w:r>
      <w:r w:rsidRPr="00B82301">
        <w:rPr>
          <w:lang w:val="es-MX"/>
        </w:rPr>
        <w:instrText xml:space="preserve"> seq</w:instrText>
      </w:r>
      <w:bookmarkStart w:id="3" w:name="malxa1"/>
      <w:bookmarkEnd w:id="3"/>
      <w:r w:rsidRPr="00B82301">
        <w:rPr>
          <w:lang w:val="es-MX"/>
        </w:rPr>
        <w:instrText xml:space="preserve"> eg </w:instrText>
      </w:r>
      <w:r>
        <w:fldChar w:fldCharType="separate"/>
      </w:r>
      <w:r w:rsidRPr="00B82301">
        <w:rPr>
          <w:noProof/>
          <w:lang w:val="es-MX"/>
        </w:rPr>
        <w:t>3</w:t>
      </w:r>
      <w:r>
        <w:fldChar w:fldCharType="end"/>
      </w:r>
      <w:r w:rsidRPr="00B82301">
        <w:rPr>
          <w:lang w:val="es-MX"/>
        </w:rPr>
        <w:t xml:space="preserve">}.  </w:t>
      </w:r>
      <w:proofErr w:type="spellStart"/>
      <w:r w:rsidRPr="00B82301">
        <w:rPr>
          <w:lang w:val="es-MX"/>
        </w:rPr>
        <w:t>Setel</w:t>
      </w:r>
      <w:proofErr w:type="spellEnd"/>
    </w:p>
    <w:p w:rsidR="00175AD3" w:rsidRPr="00B82301" w:rsidRDefault="00175AD3">
      <w:pPr>
        <w:pStyle w:val="Shorttransc"/>
        <w:rPr>
          <w:lang w:val="es-MX"/>
        </w:rPr>
      </w:pPr>
      <w:r w:rsidRPr="00B82301">
        <w:rPr>
          <w:lang w:val="es-MX"/>
        </w:rPr>
        <w:t>12</w:t>
      </w:r>
      <w:r w:rsidRPr="00B82301">
        <w:rPr>
          <w:lang w:val="es-MX"/>
        </w:rPr>
        <w:tab/>
      </w:r>
      <w:r w:rsidRPr="00B82301">
        <w:rPr>
          <w:lang w:val="es-MX"/>
        </w:rPr>
        <w:tab/>
      </w:r>
      <w:proofErr w:type="spellStart"/>
      <w:r w:rsidRPr="00B82301">
        <w:rPr>
          <w:lang w:val="es-MX"/>
        </w:rPr>
        <w:t>ju:ta</w:t>
      </w:r>
      <w:proofErr w:type="spellEnd"/>
      <w:r w:rsidRPr="00B82301">
        <w:rPr>
          <w:lang w:val="es-MX"/>
        </w:rPr>
        <w:t xml:space="preserve"> mal </w:t>
      </w:r>
      <w:proofErr w:type="spellStart"/>
      <w:r w:rsidRPr="00B82301">
        <w:rPr>
          <w:lang w:val="es-MX"/>
        </w:rPr>
        <w:t>xa</w:t>
      </w:r>
      <w:proofErr w:type="spellEnd"/>
      <w:r w:rsidRPr="00B82301">
        <w:rPr>
          <w:lang w:val="es-MX"/>
        </w:rPr>
        <w:t xml:space="preserve"> </w:t>
      </w:r>
      <w:proofErr w:type="spellStart"/>
      <w:r w:rsidRPr="00B82301">
        <w:rPr>
          <w:lang w:val="es-MX"/>
        </w:rPr>
        <w:t>k'ak'al</w:t>
      </w:r>
      <w:proofErr w:type="spellEnd"/>
      <w:r w:rsidRPr="00B82301">
        <w:rPr>
          <w:lang w:val="es-MX"/>
        </w:rPr>
        <w:t xml:space="preserve"> u:n</w:t>
      </w:r>
    </w:p>
    <w:p w:rsidR="00175AD3" w:rsidRDefault="00175AD3">
      <w:pPr>
        <w:pStyle w:val="Shorttransc"/>
      </w:pPr>
      <w:r w:rsidRPr="00B82301">
        <w:rPr>
          <w:lang w:val="es-MX"/>
        </w:rPr>
        <w:tab/>
      </w:r>
      <w:r w:rsidRPr="00B82301">
        <w:rPr>
          <w:lang w:val="es-MX"/>
        </w:rPr>
        <w:tab/>
      </w:r>
      <w:r>
        <w:rPr>
          <w:rStyle w:val="Freeglosslines"/>
        </w:rPr>
        <w:t>Damn, it was already getting late.</w:t>
      </w:r>
    </w:p>
    <w:p w:rsidR="00175AD3" w:rsidRDefault="00175AD3">
      <w:pPr>
        <w:pStyle w:val="TOC3"/>
        <w:spacing w:line="240" w:lineRule="auto"/>
      </w:pPr>
      <w:r>
        <w:rPr>
          <w:noProof/>
        </w:rPr>
        <w:drawing>
          <wp:inline distT="0" distB="0" distL="0" distR="0" wp14:anchorId="22A368F4" wp14:editId="71FE181A">
            <wp:extent cx="1534644" cy="2638425"/>
            <wp:effectExtent l="0" t="0" r="8890" b="0"/>
            <wp:docPr id="35" name="Picture 35" descr="ADOBE\SETEL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OBE\SETEL9.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1" cy="2656146"/>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seq</w:instrText>
      </w:r>
      <w:bookmarkStart w:id="4" w:name="malxa2"/>
      <w:bookmarkEnd w:id="4"/>
      <w:r>
        <w:instrText xml:space="preserve"> fig </w:instrText>
      </w:r>
      <w:r>
        <w:fldChar w:fldCharType="separate"/>
      </w:r>
      <w:r>
        <w:rPr>
          <w:noProof/>
        </w:rPr>
        <w:t>3</w:t>
      </w:r>
      <w:r>
        <w:fldChar w:fldCharType="end"/>
      </w:r>
      <w:r>
        <w:t>.  “It was getting late.”</w:t>
      </w:r>
    </w:p>
    <w:p w:rsidR="00175AD3" w:rsidRDefault="00175AD3">
      <w:r>
        <w:t xml:space="preserve">Nonetheless, it is </w:t>
      </w:r>
      <w:r>
        <w:rPr>
          <w:u w:val="single"/>
        </w:rPr>
        <w:t>not</w:t>
      </w:r>
      <w:r>
        <w:t xml:space="preserve"> a gestural convention in my dialect of English that pointing gestures be oriented by the compass, perhaps not even to talk about sunset or sunrise.  Directional precision is thus a somewhat unexpected overlay to “conventionality” in gesture not captured by standard typologies.  </w:t>
      </w:r>
    </w:p>
    <w:p w:rsidR="00175AD3" w:rsidRDefault="00175AD3">
      <w:pPr>
        <w:pStyle w:val="SUBHEAD"/>
      </w:pPr>
      <w:r>
        <w:lastRenderedPageBreak/>
        <w:t xml:space="preserve">Pointing and </w:t>
      </w:r>
      <w:proofErr w:type="spellStart"/>
      <w:r>
        <w:t>indexicality</w:t>
      </w:r>
      <w:proofErr w:type="spellEnd"/>
    </w:p>
    <w:p w:rsidR="00175AD3" w:rsidRDefault="00175AD3">
      <w:pPr>
        <w:pStyle w:val="TOC4"/>
      </w:pPr>
      <w:r>
        <w:t xml:space="preserve">Gestures are frequently classified by a familiar </w:t>
      </w:r>
      <w:proofErr w:type="spellStart"/>
      <w:r>
        <w:t>Peircean</w:t>
      </w:r>
      <w:proofErr w:type="spellEnd"/>
      <w:r>
        <w:t xml:space="preserve"> trichotomy.  Unlike </w:t>
      </w:r>
      <w:r>
        <w:rPr>
          <w:b/>
        </w:rPr>
        <w:t>emblems</w:t>
      </w:r>
      <w:r>
        <w:t xml:space="preserve">, which are symbols or conventional vehicles of meaning, </w:t>
      </w:r>
      <w:r>
        <w:rPr>
          <w:b/>
        </w:rPr>
        <w:t>iconic</w:t>
      </w:r>
      <w:r>
        <w:t xml:space="preserve"> gestures (</w:t>
      </w:r>
      <w:r>
        <w:rPr>
          <w:rStyle w:val="Hiddencharacter"/>
        </w:rPr>
        <w:t>%</w:t>
      </w:r>
      <w:r>
        <w:t>McNeill 1987) are said to depict (by virtue of resembling in some way or other) entities in narrative.  “</w:t>
      </w:r>
      <w:r>
        <w:rPr>
          <w:b/>
        </w:rPr>
        <w:t>Deictic”</w:t>
      </w:r>
      <w:r>
        <w:t xml:space="preserve"> or “pointing” gestures, on the other hand, are not representational but instead act as </w:t>
      </w:r>
      <w:proofErr w:type="spellStart"/>
      <w:r>
        <w:t>Peircean</w:t>
      </w:r>
      <w:proofErr w:type="spellEnd"/>
      <w:r>
        <w:t xml:space="preserve"> indices, picking out their referents by virtue of a shared </w:t>
      </w:r>
      <w:proofErr w:type="spellStart"/>
      <w:r>
        <w:t>spatio</w:t>
      </w:r>
      <w:proofErr w:type="spellEnd"/>
      <w:r>
        <w:t xml:space="preserve">-temporal proximity with them.  Indeed, pointing gestures are the canonical and for many theorists the ontologically primeval indexical signs.  (Etymology enshrines the fact that we generally point with our </w:t>
      </w:r>
      <w:r>
        <w:rPr>
          <w:i/>
        </w:rPr>
        <w:t xml:space="preserve">index </w:t>
      </w:r>
      <w:r>
        <w:t>fingers, though people may use other body parts.</w:t>
      </w:r>
      <w:r>
        <w:rPr>
          <w:rStyle w:val="FootnoteReference"/>
        </w:rPr>
        <w:footnoteReference w:id="10"/>
      </w:r>
      <w:r>
        <w:t>)</w:t>
      </w:r>
    </w:p>
    <w:p w:rsidR="00175AD3" w:rsidRDefault="00175AD3">
      <w:pPr>
        <w:pStyle w:val="TOC4"/>
      </w:pPr>
      <w:r>
        <w:t xml:space="preserve">Reference is characteristically anchored in the speech event through such </w:t>
      </w:r>
      <w:proofErr w:type="spellStart"/>
      <w:r>
        <w:t>indexicals</w:t>
      </w:r>
      <w:proofErr w:type="spellEnd"/>
      <w:r>
        <w:t xml:space="preserve"> as pronouns, tenses, demonstratives, and so on.  However, it is supposed, one can refer equally well (if not better) by showing as by saying.  Accordingly deictic gestures can </w:t>
      </w:r>
      <w:r>
        <w:rPr>
          <w:u w:val="single"/>
        </w:rPr>
        <w:t>replace</w:t>
      </w:r>
      <w:r>
        <w:t xml:space="preserve"> rather than merely accompany referring expressions.  </w:t>
      </w:r>
      <w:r>
        <w:rPr>
          <w:rStyle w:val="Hiddencharacter"/>
        </w:rPr>
        <w:t>%</w:t>
      </w:r>
      <w:proofErr w:type="spellStart"/>
      <w:r>
        <w:t>Levelt</w:t>
      </w:r>
      <w:proofErr w:type="spellEnd"/>
      <w:r>
        <w:t xml:space="preserve"> et al. (1985) consider it distinctive of certain deictic gestures that “they can be obligatory in deictic utterances” (</w:t>
      </w:r>
      <w:r>
        <w:rPr>
          <w:rStyle w:val="Hiddencharacter"/>
        </w:rPr>
        <w:t>%</w:t>
      </w:r>
      <w:proofErr w:type="spellStart"/>
      <w:r>
        <w:t>Levelt</w:t>
      </w:r>
      <w:proofErr w:type="spellEnd"/>
      <w:r>
        <w:t xml:space="preserve"> et al. (1985), p. 134).</w:t>
      </w:r>
    </w:p>
    <w:p w:rsidR="00175AD3" w:rsidRDefault="00175AD3">
      <w:pPr>
        <w:pStyle w:val="INDENT12NEST"/>
      </w:pPr>
      <w:r>
        <w:t>“Deictic terms like ‘there’ or ‘that’ . . .</w:t>
      </w:r>
      <w:r>
        <w:rPr>
          <w:i/>
        </w:rPr>
        <w:t xml:space="preserve"> </w:t>
      </w:r>
      <w:r>
        <w:t xml:space="preserve">require the speaker to make some form of pointing gesture, for example, by nodding the head, visibly directing the gaze, turning the body, or moving arm and hand </w:t>
      </w:r>
      <w:r>
        <w:rPr>
          <w:i/>
        </w:rPr>
        <w:t>in the appropriate direction”</w:t>
      </w:r>
      <w:r>
        <w:t xml:space="preserve"> (</w:t>
      </w:r>
      <w:r>
        <w:rPr>
          <w:i/>
        </w:rPr>
        <w:t>ibid</w:t>
      </w:r>
      <w:r>
        <w:t>., emphasis added).</w:t>
      </w:r>
    </w:p>
    <w:p w:rsidR="00175AD3" w:rsidRDefault="00175AD3">
      <w:r>
        <w:lastRenderedPageBreak/>
        <w:t xml:space="preserve">But </w:t>
      </w:r>
      <w:r>
        <w:rPr>
          <w:i/>
        </w:rPr>
        <w:t>which</w:t>
      </w:r>
      <w:r>
        <w:t xml:space="preserve"> is “the appropriate direction”?  As </w:t>
      </w:r>
      <w:r>
        <w:rPr>
          <w:rStyle w:val="Hiddencharacter"/>
        </w:rPr>
        <w:t>%</w:t>
      </w:r>
      <w:r>
        <w:t xml:space="preserve">Wittgenstein (1958) points out, </w:t>
      </w:r>
      <w:proofErr w:type="spellStart"/>
      <w:r>
        <w:t>ostension</w:t>
      </w:r>
      <w:proofErr w:type="spellEnd"/>
      <w:r>
        <w:t xml:space="preserve"> itself relies on what he calls a “custom.”  There is the famous example of the sign-post in Wittgenstein’s discussion of rules. </w:t>
      </w:r>
    </w:p>
    <w:p w:rsidR="00175AD3" w:rsidRDefault="00175AD3">
      <w:pPr>
        <w:pStyle w:val="INDENT12NEST"/>
      </w:pPr>
      <w:r>
        <w:t>“A rule stands there like a sign-post.--Does the sign-post leave no doubt about the way I have to go? Does it shew which direction I am to take when I have passed it; whether along the road or the footpath or across country?  But where is it said which way I am to follow it; whether in the direction of its finger or (e.g.,) in the opposite one?”</w:t>
      </w:r>
      <w:r>
        <w:rPr>
          <w:rStyle w:val="FootnoteReference"/>
        </w:rPr>
        <w:footnoteReference w:id="11"/>
      </w:r>
    </w:p>
    <w:p w:rsidR="00175AD3" w:rsidRDefault="00175AD3">
      <w:r>
        <w:t xml:space="preserve">The direction of a pointing gesture can, as in ASL, start out as arbitrary but once established become both significant and enduring.  </w:t>
      </w:r>
      <w:r>
        <w:rPr>
          <w:rStyle w:val="Hiddencharacter"/>
        </w:rPr>
        <w:t>%</w:t>
      </w:r>
      <w:proofErr w:type="spellStart"/>
      <w:r>
        <w:t>Bellugi</w:t>
      </w:r>
      <w:proofErr w:type="spellEnd"/>
      <w:r>
        <w:t xml:space="preserve"> and </w:t>
      </w:r>
      <w:proofErr w:type="spellStart"/>
      <w:r>
        <w:t>Klima</w:t>
      </w:r>
      <w:proofErr w:type="spellEnd"/>
      <w:r>
        <w:t xml:space="preserve"> (1982:301) describe some functions of pointing in ASL as follows: </w:t>
      </w:r>
    </w:p>
    <w:p w:rsidR="00175AD3" w:rsidRDefault="00175AD3">
      <w:pPr>
        <w:pStyle w:val="INDENT12NEST"/>
      </w:pPr>
      <w:r>
        <w:t xml:space="preserve">“If a referent (third person) is actually present in the discourse context between signer and addressee, specific indexical reference is made by pointing to that referent.  But for non-present referents that are introduced by the speaker into the discourse context only ‘verbally,’ there is another system of indexing.  This consists of introducing a nominal and setting up a point in space associated with it; pointing to that specific locus later in the discourse clearly ‘refers back’ to that nominal, even after many intervening signs . . .” </w:t>
      </w:r>
    </w:p>
    <w:p w:rsidR="00175AD3" w:rsidRDefault="00175AD3">
      <w:r>
        <w:lastRenderedPageBreak/>
        <w:t xml:space="preserve">A pointing gesture, like any indexical sign, projects a surrounding context or space--let’s call this its “gesture space”--within which it can “point.” </w:t>
      </w:r>
    </w:p>
    <w:p w:rsidR="00175AD3" w:rsidRDefault="00175AD3">
      <w:pPr>
        <w:pStyle w:val="INDENT12NEST"/>
      </w:pPr>
      <w:r>
        <w:t xml:space="preserve">“[E]very sign insofar as it signals </w:t>
      </w:r>
      <w:proofErr w:type="spellStart"/>
      <w:r>
        <w:t>indexically</w:t>
      </w:r>
      <w:proofErr w:type="spellEnd"/>
      <w:r>
        <w:t xml:space="preserve"> . . . serves as the point-from-which, or semiotic origin of a </w:t>
      </w:r>
      <w:proofErr w:type="spellStart"/>
      <w:r>
        <w:t>presuppositionally</w:t>
      </w:r>
      <w:proofErr w:type="spellEnd"/>
      <w:r>
        <w:t xml:space="preserve">/entailing projection of whatever is to be understood as context” (Silverstein 1992:6). </w:t>
      </w:r>
    </w:p>
    <w:p w:rsidR="00175AD3" w:rsidRDefault="00175AD3">
      <w:pPr>
        <w:pStyle w:val="TOC2"/>
      </w:pPr>
      <w:r>
        <w:t xml:space="preserve">Note that this is a </w:t>
      </w:r>
      <w:r>
        <w:rPr>
          <w:i/>
        </w:rPr>
        <w:t>conceptual</w:t>
      </w:r>
      <w:r>
        <w:t xml:space="preserve"> projection; one may point in “real” physical space, but pointing conjures up a space oriented and populated by conceptual entities.  How far an indexical sign projects, how wide or detailed the projection is, are central empirical questions. </w:t>
      </w:r>
    </w:p>
    <w:p w:rsidR="00175AD3" w:rsidRDefault="00175AD3">
      <w:r>
        <w:t xml:space="preserve">As philosophers have been at pains to argue, what there is to point </w:t>
      </w:r>
      <w:r>
        <w:rPr>
          <w:i/>
        </w:rPr>
        <w:t>at</w:t>
      </w:r>
      <w:r>
        <w:t xml:space="preserve"> is (at least ontologically) a variable thing.  When an </w:t>
      </w:r>
      <w:proofErr w:type="spellStart"/>
      <w:r>
        <w:t>interactant</w:t>
      </w:r>
      <w:proofErr w:type="spellEnd"/>
      <w:r>
        <w:t xml:space="preserve"> “points” “at” “something,” how structured and how detailed a space that something entails (or that pointing presupposes) is neither constant nor fixed in advance.  Moreover, a sequence of pointing gestures does not necessarily produce a coherent space, within which contiguous gestures may jointly be understood to point.  Any coherence to the space delimited by such a sequence of indexical signs is </w:t>
      </w:r>
      <w:r>
        <w:rPr>
          <w:i/>
        </w:rPr>
        <w:t>itself</w:t>
      </w:r>
      <w:r>
        <w:t xml:space="preserve"> a projection (of the indexical fact of the contiguity of the gestures), and thus the result of interpretive efforts.  </w:t>
      </w:r>
    </w:p>
    <w:p w:rsidR="00175AD3" w:rsidRDefault="00175AD3">
      <w:pPr>
        <w:pStyle w:val="SUBHEAD"/>
      </w:pPr>
      <w:r>
        <w:t>Presupposing/entailing</w:t>
      </w:r>
    </w:p>
    <w:p w:rsidR="00175AD3" w:rsidRDefault="00175AD3">
      <w:r>
        <w:t>Pointing gestures, like other indexical signs, may thus be placed along a continuum from relatively presupposing to relatively creative (</w:t>
      </w:r>
      <w:r>
        <w:rPr>
          <w:rStyle w:val="Hiddencharacter"/>
        </w:rPr>
        <w:t>%</w:t>
      </w:r>
      <w:r>
        <w:t xml:space="preserve">Silverstein 1976b).  Where a present and “directly” perceivable referent is the target of a pointing gesture, it is relatively </w:t>
      </w:r>
      <w:proofErr w:type="spellStart"/>
      <w:r>
        <w:t>presupposable</w:t>
      </w:r>
      <w:proofErr w:type="spellEnd"/>
      <w:r>
        <w:t xml:space="preserve">: its existence, as well as its location and other salient characteristics, may be taken for granted in the speech context.  You can exploit </w:t>
      </w:r>
      <w:proofErr w:type="spellStart"/>
      <w:r>
        <w:t>presupposable</w:t>
      </w:r>
      <w:proofErr w:type="spellEnd"/>
      <w:r>
        <w:t xml:space="preserve"> features of the actual location of a co-present </w:t>
      </w:r>
      <w:r>
        <w:lastRenderedPageBreak/>
        <w:t xml:space="preserve">referent, thus rendering the interpretability of your gesture dependent on those presupposed features.  (In the absence of other information, your interlocutor must share knowledge of geographical and perhaps other relevant facts if she is to identify your gestures’ referents correctly.)  A gesture that “points at” such a </w:t>
      </w:r>
      <w:proofErr w:type="spellStart"/>
      <w:r>
        <w:t>presupposable</w:t>
      </w:r>
      <w:proofErr w:type="spellEnd"/>
      <w:r>
        <w:t xml:space="preserve"> entity simply inserts it, and its relevant features, into the current universe of discourse.  </w:t>
      </w:r>
    </w:p>
    <w:p w:rsidR="00175AD3" w:rsidRDefault="00175AD3">
      <w:pPr>
        <w:tabs>
          <w:tab w:val="clear" w:pos="1440"/>
          <w:tab w:val="clear" w:pos="2880"/>
          <w:tab w:val="clear" w:pos="4320"/>
          <w:tab w:val="clear" w:pos="5760"/>
          <w:tab w:val="clear" w:pos="7200"/>
          <w:tab w:val="clear" w:pos="8640"/>
        </w:tabs>
        <w:spacing w:before="0" w:line="240" w:lineRule="auto"/>
        <w:ind w:firstLine="0"/>
        <w:jc w:val="center"/>
      </w:pPr>
      <w:r>
        <w:rPr>
          <w:noProof/>
        </w:rPr>
        <w:drawing>
          <wp:inline distT="0" distB="0" distL="0" distR="0" wp14:anchorId="3BEF97E1" wp14:editId="71A26515">
            <wp:extent cx="2168424" cy="3286125"/>
            <wp:effectExtent l="0" t="0" r="3810" b="0"/>
            <wp:docPr id="37" name="Picture 37" descr="ADOBE\NGAYU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DOBE\NGAYUB.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322" cy="3323857"/>
                    </a:xfrm>
                    <a:prstGeom prst="rect">
                      <a:avLst/>
                    </a:prstGeom>
                    <a:noFill/>
                    <a:ln>
                      <a:noFill/>
                    </a:ln>
                  </pic:spPr>
                </pic:pic>
              </a:graphicData>
            </a:graphic>
          </wp:inline>
        </w:drawing>
      </w:r>
    </w:p>
    <w:p w:rsidR="00175AD3" w:rsidRDefault="00175AD3">
      <w:pPr>
        <w:pStyle w:val="TOC3"/>
        <w:spacing w:line="240" w:lineRule="exact"/>
      </w:pPr>
      <w:r>
        <w:t xml:space="preserve">Figure </w:t>
      </w:r>
      <w:r>
        <w:fldChar w:fldCharType="begin"/>
      </w:r>
      <w:r>
        <w:instrText>seq</w:instrText>
      </w:r>
      <w:bookmarkStart w:id="5" w:name="youngfellow"/>
      <w:bookmarkEnd w:id="5"/>
      <w:r>
        <w:instrText xml:space="preserve"> fig</w:instrText>
      </w:r>
      <w:r>
        <w:fldChar w:fldCharType="separate"/>
      </w:r>
      <w:r>
        <w:rPr>
          <w:noProof/>
        </w:rPr>
        <w:t>4</w:t>
      </w:r>
      <w:r>
        <w:fldChar w:fldCharType="end"/>
      </w:r>
      <w:r>
        <w:t>: “I was a young fellow.”</w:t>
      </w:r>
    </w:p>
    <w:p w:rsidR="00175AD3" w:rsidRDefault="00175AD3">
      <w:r>
        <w:t xml:space="preserve">“I was a young fellow,” says JB, pointing to his own chest (see Figure </w:t>
      </w:r>
      <w:r w:rsidR="00F800B7">
        <w:fldChar w:fldCharType="begin"/>
      </w:r>
      <w:r w:rsidR="00F800B7">
        <w:instrText xml:space="preserve"> seq fig youngfellow </w:instrText>
      </w:r>
      <w:r w:rsidR="00F800B7">
        <w:fldChar w:fldCharType="separate"/>
      </w:r>
      <w:r>
        <w:rPr>
          <w:noProof/>
        </w:rPr>
        <w:t>4</w:t>
      </w:r>
      <w:r w:rsidR="00F800B7">
        <w:rPr>
          <w:noProof/>
        </w:rPr>
        <w:fldChar w:fldCharType="end"/>
      </w:r>
      <w:r>
        <w:t xml:space="preserve">), “frightened of nothing.”  He characterizes his carefree attitude when he defied fate by swimming to shore from the capsized boat.  JB’s gesture draws upon the immediate environs of the speech event, within which </w:t>
      </w:r>
      <w:proofErr w:type="spellStart"/>
      <w:r>
        <w:t>deixis</w:t>
      </w:r>
      <w:proofErr w:type="spellEnd"/>
      <w:r>
        <w:t xml:space="preserve"> presupposes (usually observable) targets, such as local objects, geographical features, and here the speaker himself.  Such a space is “anchored” because the </w:t>
      </w:r>
      <w:proofErr w:type="spellStart"/>
      <w:r>
        <w:t>presupposable</w:t>
      </w:r>
      <w:proofErr w:type="spellEnd"/>
      <w:r>
        <w:t xml:space="preserve"> loci of such perceivable entities are immediately given in relation to the current </w:t>
      </w:r>
      <w:proofErr w:type="spellStart"/>
      <w:r>
        <w:t>origo</w:t>
      </w:r>
      <w:proofErr w:type="spellEnd"/>
      <w:r>
        <w:t>, the here-</w:t>
      </w:r>
      <w:r>
        <w:lastRenderedPageBreak/>
        <w:t xml:space="preserve">and-now of the interlocutors.  You locate the things you point at where they actually are.  Such a situation is perhaps the primeval home that theorists imagine for deictic gestures.  </w:t>
      </w:r>
    </w:p>
    <w:p w:rsidR="00175AD3" w:rsidRDefault="00175AD3">
      <w:r>
        <w:t xml:space="preserve">This relatively presupposing strategy for pointing gestures may be adopted for </w:t>
      </w:r>
      <w:r>
        <w:rPr>
          <w:u w:val="single"/>
        </w:rPr>
        <w:t>narrated spaces</w:t>
      </w:r>
      <w:r>
        <w:t xml:space="preserve"> as well.  JB and his companion faced a long swim through rough seas from the capsized boat.  JB describes the situation with a sweeping gesture to his left (Figure </w:t>
      </w:r>
      <w:r w:rsidR="00F800B7">
        <w:fldChar w:fldCharType="begin"/>
      </w:r>
      <w:r w:rsidR="00F800B7">
        <w:instrText xml:space="preserve"> seq fig threehalf </w:instrText>
      </w:r>
      <w:r w:rsidR="00F800B7">
        <w:fldChar w:fldCharType="separate"/>
      </w:r>
      <w:r>
        <w:rPr>
          <w:noProof/>
        </w:rPr>
        <w:t>5</w:t>
      </w:r>
      <w:r w:rsidR="00F800B7">
        <w:rPr>
          <w:noProof/>
        </w:rPr>
        <w:fldChar w:fldCharType="end"/>
      </w:r>
      <w:r>
        <w:t xml:space="preserve">)--that is, southwest.  He says, “You couldn’t see the beach to the south; well, (it was at a distance of) three mile(s) and a half.” </w:t>
      </w:r>
    </w:p>
    <w:p w:rsidR="00175AD3" w:rsidRDefault="00175AD3">
      <w:pPr>
        <w:pStyle w:val="TOC3"/>
        <w:spacing w:line="240" w:lineRule="auto"/>
      </w:pPr>
      <w:r>
        <w:rPr>
          <w:noProof/>
        </w:rPr>
        <w:drawing>
          <wp:inline distT="0" distB="0" distL="0" distR="0" wp14:anchorId="7E0CC85E" wp14:editId="4B6FB429">
            <wp:extent cx="2166779" cy="3305175"/>
            <wp:effectExtent l="0" t="0" r="5080" b="0"/>
            <wp:docPr id="39" name="Picture 39" descr="ADOBE\CLDNTS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DOBE\CLDNTSE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7496" cy="3336776"/>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w:instrText>
      </w:r>
      <w:bookmarkStart w:id="6" w:name="threehalf"/>
      <w:bookmarkEnd w:id="6"/>
      <w:r>
        <w:instrText xml:space="preserve">q fig </w:instrText>
      </w:r>
      <w:r>
        <w:fldChar w:fldCharType="separate"/>
      </w:r>
      <w:r>
        <w:rPr>
          <w:noProof/>
        </w:rPr>
        <w:t>5</w:t>
      </w:r>
      <w:r>
        <w:fldChar w:fldCharType="end"/>
      </w:r>
      <w:r>
        <w:t>: “Three mile and a half.”</w:t>
      </w:r>
    </w:p>
    <w:p w:rsidR="00175AD3" w:rsidRDefault="00175AD3">
      <w:r>
        <w:t xml:space="preserve">JB, sitting at modern </w:t>
      </w:r>
      <w:proofErr w:type="spellStart"/>
      <w:r>
        <w:t>Hopevale</w:t>
      </w:r>
      <w:proofErr w:type="spellEnd"/>
      <w:r>
        <w:t xml:space="preserve">, indicates the three and a half miles to the beach at </w:t>
      </w:r>
      <w:proofErr w:type="spellStart"/>
      <w:r>
        <w:t>Bala</w:t>
      </w:r>
      <w:proofErr w:type="spellEnd"/>
      <w:r>
        <w:t xml:space="preserve"> by pointing not in some arbitrary direction, and not northeast to where </w:t>
      </w:r>
      <w:proofErr w:type="spellStart"/>
      <w:r>
        <w:t>Bala</w:t>
      </w:r>
      <w:proofErr w:type="spellEnd"/>
      <w:r>
        <w:t xml:space="preserve"> actually lies from where he sits, but </w:t>
      </w:r>
      <w:r>
        <w:rPr>
          <w:u w:val="single"/>
        </w:rPr>
        <w:t>southwest</w:t>
      </w:r>
      <w:r>
        <w:t xml:space="preserve">-- calculating from his narrated perspective near the capsized boat.  He thus presupposes his interlocutors’ knowledge of the geography he is describing and their </w:t>
      </w:r>
      <w:r>
        <w:lastRenderedPageBreak/>
        <w:t xml:space="preserve">ability to transpose themselves to a narrated </w:t>
      </w:r>
      <w:proofErr w:type="spellStart"/>
      <w:r>
        <w:t>origo</w:t>
      </w:r>
      <w:proofErr w:type="spellEnd"/>
      <w:r>
        <w:t xml:space="preserve"> from which can be projected known (</w:t>
      </w:r>
      <w:proofErr w:type="spellStart"/>
      <w:r>
        <w:t>presupposable</w:t>
      </w:r>
      <w:proofErr w:type="spellEnd"/>
      <w:r>
        <w:t>) landmarks, including the named spot on the beach.</w:t>
      </w:r>
    </w:p>
    <w:p w:rsidR="00175AD3" w:rsidRDefault="00175AD3">
      <w:pPr>
        <w:pStyle w:val="SUBHEAD"/>
      </w:pPr>
      <w:r>
        <w:t>Relatively creative pointing gestures</w:t>
      </w:r>
    </w:p>
    <w:p w:rsidR="00175AD3" w:rsidRDefault="00175AD3">
      <w:r>
        <w:t xml:space="preserve">Other pointing gestures--often those directed “towards” non-present “objects”--can by contrast be relatively creative.  When your gestures themselves help create their referents, entail their existence for discursive purposes, you can often put those referents where you want them.  Indeed, it may be that the “pointing” gesture depends in no way on the location of a referent.  The location may be discursively irrelevant, and the “pointing” gesture may have only an individuating function.  In such a case it may not be necessary to refer again to the same entity, so it matters little where you pointed “at” it; and if you do have to refer to it again, the initial baptismal gesture has established a locus to which you can return. </w:t>
      </w:r>
    </w:p>
    <w:p w:rsidR="00175AD3" w:rsidRDefault="00175AD3">
      <w:r>
        <w:t>In {</w:t>
      </w:r>
      <w:r w:rsidR="00F800B7">
        <w:fldChar w:fldCharType="begin"/>
      </w:r>
      <w:r w:rsidR="00F800B7">
        <w:instrText xml:space="preserve"> seq eg ikal </w:instrText>
      </w:r>
      <w:r w:rsidR="00F800B7">
        <w:fldChar w:fldCharType="separate"/>
      </w:r>
      <w:r>
        <w:rPr>
          <w:noProof/>
        </w:rPr>
        <w:t>4</w:t>
      </w:r>
      <w:r w:rsidR="00F800B7">
        <w:rPr>
          <w:noProof/>
        </w:rPr>
        <w:fldChar w:fldCharType="end"/>
      </w:r>
      <w:r>
        <w:t xml:space="preserve">}, a </w:t>
      </w:r>
      <w:proofErr w:type="spellStart"/>
      <w:r>
        <w:t>Zinacantec</w:t>
      </w:r>
      <w:proofErr w:type="spellEnd"/>
      <w:r>
        <w:t xml:space="preserve"> man describes how he once met a supernatural demon called </w:t>
      </w:r>
      <w:proofErr w:type="spellStart"/>
      <w:r>
        <w:rPr>
          <w:i/>
        </w:rPr>
        <w:t>j`ik’al</w:t>
      </w:r>
      <w:proofErr w:type="spellEnd"/>
      <w:r>
        <w:t xml:space="preserve"> ‘</w:t>
      </w:r>
      <w:proofErr w:type="spellStart"/>
      <w:r>
        <w:t>blackman</w:t>
      </w:r>
      <w:proofErr w:type="spellEnd"/>
      <w:r>
        <w:t xml:space="preserve">.’  The man tried to grab the creature, which ran away.  The narrator illustrates how the </w:t>
      </w:r>
      <w:proofErr w:type="spellStart"/>
      <w:r>
        <w:rPr>
          <w:i/>
        </w:rPr>
        <w:t>j`ik’al</w:t>
      </w:r>
      <w:proofErr w:type="spellEnd"/>
      <w:r>
        <w:t xml:space="preserve"> fled (Figure </w:t>
      </w:r>
      <w:r w:rsidR="00F800B7">
        <w:fldChar w:fldCharType="begin"/>
      </w:r>
      <w:r w:rsidR="00F800B7">
        <w:instrText xml:space="preserve"> seq fig jatav </w:instrText>
      </w:r>
      <w:r w:rsidR="00F800B7">
        <w:fldChar w:fldCharType="separate"/>
      </w:r>
      <w:r>
        <w:rPr>
          <w:noProof/>
        </w:rPr>
        <w:t>6</w:t>
      </w:r>
      <w:r w:rsidR="00F800B7">
        <w:rPr>
          <w:noProof/>
        </w:rPr>
        <w:fldChar w:fldCharType="end"/>
      </w:r>
      <w:r>
        <w:t xml:space="preserve">), and hid behind the cross in the man’s patio (Figure </w:t>
      </w:r>
      <w:r w:rsidR="00F800B7">
        <w:fldChar w:fldCharType="begin"/>
      </w:r>
      <w:r w:rsidR="00F800B7">
        <w:instrText xml:space="preserve"> seq fig patkrus </w:instrText>
      </w:r>
      <w:r w:rsidR="00F800B7">
        <w:fldChar w:fldCharType="separate"/>
      </w:r>
      <w:r>
        <w:rPr>
          <w:noProof/>
        </w:rPr>
        <w:t>7</w:t>
      </w:r>
      <w:r w:rsidR="00F800B7">
        <w:rPr>
          <w:noProof/>
        </w:rPr>
        <w:fldChar w:fldCharType="end"/>
      </w:r>
      <w:r>
        <w:t xml:space="preserve">), both times using pointing gestures.  The conversation took place far from the village where the confrontation occurred.  The locations indicated by the man’s gestures appear to be creative choices of the moment, not derived from the geography of the actual events.  Thus the pointing gesture in Figure </w:t>
      </w:r>
      <w:r w:rsidR="00F800B7">
        <w:fldChar w:fldCharType="begin"/>
      </w:r>
      <w:r w:rsidR="00F800B7">
        <w:instrText xml:space="preserve"> seq fig jatav </w:instrText>
      </w:r>
      <w:r w:rsidR="00F800B7">
        <w:fldChar w:fldCharType="separate"/>
      </w:r>
      <w:r>
        <w:rPr>
          <w:noProof/>
        </w:rPr>
        <w:t>6</w:t>
      </w:r>
      <w:r w:rsidR="00F800B7">
        <w:rPr>
          <w:noProof/>
        </w:rPr>
        <w:fldChar w:fldCharType="end"/>
      </w:r>
      <w:r>
        <w:t xml:space="preserve"> arbitrarily creates a locus for the hiding demon, a locus that is then taken up and gesturally elaborated when the house cross is mentioned.</w:t>
      </w:r>
    </w:p>
    <w:p w:rsidR="00175AD3" w:rsidRDefault="00175AD3">
      <w:pPr>
        <w:pStyle w:val="TOC2"/>
      </w:pPr>
      <w:r>
        <w:t>{</w:t>
      </w:r>
      <w:r>
        <w:fldChar w:fldCharType="begin"/>
      </w:r>
      <w:r>
        <w:instrText xml:space="preserve"> seq eg</w:instrText>
      </w:r>
      <w:bookmarkStart w:id="7" w:name="ikal"/>
      <w:bookmarkEnd w:id="7"/>
      <w:r>
        <w:instrText xml:space="preserve"> \* MERGEFORMAT </w:instrText>
      </w:r>
      <w:r>
        <w:fldChar w:fldCharType="separate"/>
      </w:r>
      <w:r>
        <w:rPr>
          <w:noProof/>
        </w:rPr>
        <w:t>4</w:t>
      </w:r>
      <w:r>
        <w:fldChar w:fldCharType="end"/>
      </w:r>
      <w:r>
        <w:t>} j’ik’al1</w:t>
      </w:r>
    </w:p>
    <w:p w:rsidR="00175AD3" w:rsidRDefault="00175AD3">
      <w:pPr>
        <w:pStyle w:val="Shorttransc"/>
      </w:pPr>
      <w:r>
        <w:tab/>
      </w:r>
      <w:r>
        <w:tab/>
        <w:t xml:space="preserve">1.....2...........  </w:t>
      </w:r>
    </w:p>
    <w:p w:rsidR="00175AD3" w:rsidRDefault="00175AD3">
      <w:pPr>
        <w:pStyle w:val="Shorttransc"/>
      </w:pPr>
      <w:r>
        <w:lastRenderedPageBreak/>
        <w:t>42</w:t>
      </w:r>
      <w:r>
        <w:tab/>
        <w:t>a;</w:t>
      </w:r>
      <w:r>
        <w:tab/>
      </w:r>
      <w:proofErr w:type="spellStart"/>
      <w:r>
        <w:t>i</w:t>
      </w:r>
      <w:proofErr w:type="spellEnd"/>
      <w:r>
        <w:t xml:space="preserve"> -0 -</w:t>
      </w:r>
      <w:proofErr w:type="spellStart"/>
      <w:r>
        <w:t>jatav</w:t>
      </w:r>
      <w:proofErr w:type="spellEnd"/>
      <w:r>
        <w:t xml:space="preserve">    un </w:t>
      </w:r>
    </w:p>
    <w:p w:rsidR="00175AD3" w:rsidRDefault="00175AD3">
      <w:pPr>
        <w:pStyle w:val="Shorttransc"/>
      </w:pPr>
      <w:r>
        <w:tab/>
      </w:r>
      <w:r>
        <w:tab/>
        <w:t xml:space="preserve">CP-3A-run_away PT </w:t>
      </w:r>
    </w:p>
    <w:p w:rsidR="00175AD3" w:rsidRDefault="00175AD3">
      <w:pPr>
        <w:pStyle w:val="Shorttransc"/>
        <w:rPr>
          <w:rStyle w:val="Freeglosslines"/>
        </w:rPr>
      </w:pPr>
      <w:r>
        <w:tab/>
      </w:r>
      <w:r>
        <w:tab/>
      </w:r>
      <w:r>
        <w:rPr>
          <w:rStyle w:val="Freeglosslines"/>
        </w:rPr>
        <w:t>It ran away</w:t>
      </w:r>
    </w:p>
    <w:p w:rsidR="00175AD3" w:rsidRDefault="00175AD3">
      <w:pPr>
        <w:pStyle w:val="smalltypeflushleft"/>
      </w:pPr>
      <w:r>
        <w:t>1.  Turn face to right and sight to spot some distance away, then return gaze to front</w:t>
      </w:r>
    </w:p>
    <w:p w:rsidR="00175AD3" w:rsidRDefault="00175AD3">
      <w:pPr>
        <w:pStyle w:val="smalltypeflushleft"/>
      </w:pPr>
      <w:r>
        <w:t>2.  Right arm extends out in point to R (SW)</w:t>
      </w:r>
      <w:r>
        <w:rPr>
          <w:rStyle w:val="Freeglosslines"/>
        </w:rPr>
        <w:t xml:space="preserve">, </w:t>
      </w:r>
      <w:r>
        <w:t>then back to rest at knee.</w:t>
      </w:r>
    </w:p>
    <w:p w:rsidR="00175AD3" w:rsidRDefault="00175AD3">
      <w:pPr>
        <w:pStyle w:val="TOC3"/>
        <w:spacing w:line="240" w:lineRule="auto"/>
      </w:pPr>
      <w:r>
        <w:rPr>
          <w:noProof/>
        </w:rPr>
        <w:drawing>
          <wp:inline distT="0" distB="0" distL="0" distR="0" wp14:anchorId="175F6609" wp14:editId="41DA1247">
            <wp:extent cx="2717533" cy="2647852"/>
            <wp:effectExtent l="0" t="0" r="6985" b="635"/>
            <wp:docPr id="41" name="Picture 41" descr="ADOBE\JATA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OBE\JATAV.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0428" cy="2670160"/>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seq</w:instrText>
      </w:r>
      <w:bookmarkStart w:id="8" w:name="jatav"/>
      <w:bookmarkEnd w:id="8"/>
      <w:r>
        <w:instrText xml:space="preserve"> fig </w:instrText>
      </w:r>
      <w:r>
        <w:fldChar w:fldCharType="separate"/>
      </w:r>
      <w:r>
        <w:rPr>
          <w:noProof/>
        </w:rPr>
        <w:t>6</w:t>
      </w:r>
      <w:r>
        <w:fldChar w:fldCharType="end"/>
      </w:r>
      <w:r>
        <w:t>.  “It ran away.”</w:t>
      </w:r>
    </w:p>
    <w:p w:rsidR="00175AD3" w:rsidRDefault="00175AD3">
      <w:r>
        <w:t xml:space="preserve">As he describes the event, the speaker surveys the local scene to gauge how far the demon ran, pointing to his right to where the </w:t>
      </w:r>
      <w:proofErr w:type="spellStart"/>
      <w:r>
        <w:t>blackman</w:t>
      </w:r>
      <w:proofErr w:type="spellEnd"/>
      <w:r>
        <w:t xml:space="preserve"> fled after he tried to grab it.  In his next utterance the narrator establishes a more definite locus.</w:t>
      </w:r>
    </w:p>
    <w:p w:rsidR="00175AD3" w:rsidRDefault="00175AD3">
      <w:pPr>
        <w:pStyle w:val="TOC2"/>
      </w:pPr>
      <w:r>
        <w:t>{</w:t>
      </w:r>
      <w:r w:rsidR="00F800B7">
        <w:fldChar w:fldCharType="begin"/>
      </w:r>
      <w:r w:rsidR="00F800B7">
        <w:instrText xml:space="preserve"> seq eg </w:instrText>
      </w:r>
      <w:r w:rsidR="00F800B7">
        <w:fldChar w:fldCharType="separate"/>
      </w:r>
      <w:r>
        <w:rPr>
          <w:noProof/>
        </w:rPr>
        <w:t>5</w:t>
      </w:r>
      <w:r w:rsidR="00F800B7">
        <w:rPr>
          <w:noProof/>
        </w:rPr>
        <w:fldChar w:fldCharType="end"/>
      </w:r>
      <w:r>
        <w:t xml:space="preserve">} </w:t>
      </w:r>
      <w:proofErr w:type="spellStart"/>
      <w:r>
        <w:t>j`ik’al</w:t>
      </w:r>
      <w:proofErr w:type="spellEnd"/>
      <w:r>
        <w:t xml:space="preserve"> (cont.)</w:t>
      </w:r>
    </w:p>
    <w:p w:rsidR="00175AD3" w:rsidRDefault="00175AD3">
      <w:pPr>
        <w:pStyle w:val="Shorttransc"/>
      </w:pPr>
      <w:r>
        <w:tab/>
      </w:r>
      <w:r>
        <w:tab/>
        <w:t xml:space="preserve">3.....          4.................a....b </w:t>
      </w:r>
    </w:p>
    <w:p w:rsidR="00175AD3" w:rsidRDefault="00175AD3">
      <w:pPr>
        <w:pStyle w:val="Shorttransc"/>
      </w:pPr>
      <w:r>
        <w:t>44</w:t>
      </w:r>
      <w:r>
        <w:tab/>
        <w:t>a;</w:t>
      </w:r>
      <w:r>
        <w:tab/>
      </w:r>
      <w:proofErr w:type="spellStart"/>
      <w:r>
        <w:t>te</w:t>
      </w:r>
      <w:proofErr w:type="spellEnd"/>
      <w:r>
        <w:t xml:space="preserve">    </w:t>
      </w:r>
      <w:proofErr w:type="spellStart"/>
      <w:r>
        <w:t>i</w:t>
      </w:r>
      <w:proofErr w:type="spellEnd"/>
      <w:r>
        <w:t xml:space="preserve"> -0 -bat </w:t>
      </w:r>
      <w:proofErr w:type="spellStart"/>
      <w:r>
        <w:t>yo</w:t>
      </w:r>
      <w:proofErr w:type="spellEnd"/>
      <w:r>
        <w:t xml:space="preserve">`   pat  </w:t>
      </w:r>
      <w:proofErr w:type="spellStart"/>
      <w:r>
        <w:t>krus</w:t>
      </w:r>
      <w:proofErr w:type="spellEnd"/>
      <w:r>
        <w:t xml:space="preserve"> -e  </w:t>
      </w:r>
    </w:p>
    <w:p w:rsidR="00175AD3" w:rsidRDefault="00175AD3">
      <w:pPr>
        <w:pStyle w:val="Shorttransc"/>
      </w:pPr>
      <w:r>
        <w:tab/>
      </w:r>
      <w:r>
        <w:tab/>
        <w:t xml:space="preserve">there CP-3A-go  where back cross-CL </w:t>
      </w:r>
    </w:p>
    <w:p w:rsidR="00175AD3" w:rsidRDefault="00175AD3">
      <w:pPr>
        <w:pStyle w:val="Shorttransc"/>
        <w:rPr>
          <w:rStyle w:val="Freeglosslines"/>
        </w:rPr>
      </w:pPr>
      <w:r>
        <w:tab/>
      </w:r>
      <w:r>
        <w:tab/>
      </w:r>
      <w:r>
        <w:rPr>
          <w:rStyle w:val="Freeglosslines"/>
        </w:rPr>
        <w:t>It went there behind the cross.</w:t>
      </w:r>
    </w:p>
    <w:p w:rsidR="00175AD3" w:rsidRDefault="00175AD3">
      <w:pPr>
        <w:pStyle w:val="smalltypeflushleft"/>
      </w:pPr>
      <w:r>
        <w:lastRenderedPageBreak/>
        <w:t>3.  Look quickly out R again, then back</w:t>
      </w:r>
    </w:p>
    <w:p w:rsidR="00175AD3" w:rsidRDefault="00175AD3">
      <w:pPr>
        <w:pStyle w:val="smalltypeflushleft"/>
      </w:pPr>
      <w:r>
        <w:t>4.  R arm lifts out R and slightly to front,  (a) circles anticlockwise, index finger slightly down, (b) moving all slightly L and held</w:t>
      </w:r>
    </w:p>
    <w:p w:rsidR="00175AD3" w:rsidRDefault="00175AD3">
      <w:pPr>
        <w:pStyle w:val="TOC3"/>
        <w:spacing w:line="240" w:lineRule="auto"/>
      </w:pPr>
      <w:r>
        <w:rPr>
          <w:noProof/>
        </w:rPr>
        <w:drawing>
          <wp:inline distT="0" distB="0" distL="0" distR="0" wp14:anchorId="65FC11AC" wp14:editId="123ED232">
            <wp:extent cx="2082563" cy="2943051"/>
            <wp:effectExtent l="0" t="0" r="0" b="0"/>
            <wp:docPr id="43" name="Picture 43" descr="ADOBE\PATPA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DOBE\PATPAT.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0074" cy="2967798"/>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w:instrText>
      </w:r>
      <w:bookmarkStart w:id="9" w:name="patkrus"/>
      <w:bookmarkEnd w:id="9"/>
      <w:r>
        <w:instrText xml:space="preserve">q fig </w:instrText>
      </w:r>
      <w:r>
        <w:fldChar w:fldCharType="separate"/>
      </w:r>
      <w:r>
        <w:rPr>
          <w:noProof/>
        </w:rPr>
        <w:t>7</w:t>
      </w:r>
      <w:r>
        <w:fldChar w:fldCharType="end"/>
      </w:r>
      <w:r>
        <w:t xml:space="preserve">.  “Behind the cross.” </w:t>
      </w:r>
    </w:p>
    <w:p w:rsidR="00175AD3" w:rsidRDefault="00175AD3">
      <w:pPr>
        <w:pStyle w:val="Shorttransc"/>
      </w:pPr>
      <w:r>
        <w:tab/>
      </w:r>
      <w:r>
        <w:tab/>
        <w:t>......5...............   6..........................</w:t>
      </w:r>
    </w:p>
    <w:p w:rsidR="00175AD3" w:rsidRDefault="00175AD3">
      <w:pPr>
        <w:pStyle w:val="Shorttransc"/>
      </w:pPr>
      <w:r>
        <w:t>46</w:t>
      </w:r>
      <w:r>
        <w:tab/>
        <w:t>a;</w:t>
      </w:r>
      <w:r>
        <w:tab/>
      </w:r>
      <w:proofErr w:type="spellStart"/>
      <w:r>
        <w:t>k'al</w:t>
      </w:r>
      <w:proofErr w:type="spellEnd"/>
      <w:r>
        <w:t xml:space="preserve">      </w:t>
      </w:r>
      <w:proofErr w:type="spellStart"/>
      <w:r>
        <w:t>yo</w:t>
      </w:r>
      <w:proofErr w:type="spellEnd"/>
      <w:r>
        <w:t xml:space="preserve">`   </w:t>
      </w:r>
      <w:proofErr w:type="spellStart"/>
      <w:r>
        <w:t>krus</w:t>
      </w:r>
      <w:proofErr w:type="spellEnd"/>
      <w:r>
        <w:t xml:space="preserve">  </w:t>
      </w:r>
      <w:proofErr w:type="spellStart"/>
      <w:r>
        <w:t>ali</w:t>
      </w:r>
      <w:proofErr w:type="spellEnd"/>
      <w:r>
        <w:t xml:space="preserve"> </w:t>
      </w:r>
      <w:proofErr w:type="spellStart"/>
      <w:r>
        <w:t>te</w:t>
      </w:r>
      <w:proofErr w:type="spellEnd"/>
      <w:r>
        <w:t xml:space="preserve">    </w:t>
      </w:r>
      <w:proofErr w:type="spellStart"/>
      <w:r>
        <w:t>vechel</w:t>
      </w:r>
      <w:proofErr w:type="spellEnd"/>
      <w:r>
        <w:t xml:space="preserve">          </w:t>
      </w:r>
      <w:proofErr w:type="spellStart"/>
      <w:r>
        <w:t>krus</w:t>
      </w:r>
      <w:proofErr w:type="spellEnd"/>
      <w:r>
        <w:t xml:space="preserve">  ta   </w:t>
      </w:r>
    </w:p>
    <w:p w:rsidR="00175AD3" w:rsidRDefault="00175AD3">
      <w:pPr>
        <w:pStyle w:val="Shorttransc"/>
      </w:pPr>
      <w:r>
        <w:tab/>
      </w:r>
      <w:r>
        <w:tab/>
      </w:r>
      <w:proofErr w:type="spellStart"/>
      <w:r>
        <w:t>as_far_as</w:t>
      </w:r>
      <w:proofErr w:type="spellEnd"/>
      <w:r>
        <w:t xml:space="preserve"> where cross uh  there </w:t>
      </w:r>
      <w:proofErr w:type="spellStart"/>
      <w:r>
        <w:t>sitting_on_base</w:t>
      </w:r>
      <w:proofErr w:type="spellEnd"/>
      <w:r>
        <w:t xml:space="preserve"> cross PREP </w:t>
      </w:r>
    </w:p>
    <w:p w:rsidR="00175AD3" w:rsidRDefault="00175AD3">
      <w:pPr>
        <w:pStyle w:val="Shorttransc"/>
        <w:rPr>
          <w:rStyle w:val="Freeglosslines"/>
        </w:rPr>
      </w:pPr>
      <w:r>
        <w:tab/>
      </w:r>
      <w:r>
        <w:tab/>
      </w:r>
      <w:r>
        <w:rPr>
          <w:rStyle w:val="Freeglosslines"/>
        </w:rPr>
        <w:t>(It went) there to sit by the cross where...</w:t>
      </w:r>
    </w:p>
    <w:p w:rsidR="00175AD3" w:rsidRDefault="00175AD3">
      <w:pPr>
        <w:pStyle w:val="smalltypeflushleft"/>
      </w:pPr>
      <w:r>
        <w:t>5.  R arm still extended, fingers drop to expose back of hand, in anticlockwise circling motion</w:t>
      </w:r>
    </w:p>
    <w:p w:rsidR="00175AD3" w:rsidRDefault="00175AD3">
      <w:pPr>
        <w:pStyle w:val="smalltypeflushleft"/>
      </w:pPr>
      <w:r>
        <w:t>6.  Circling motion of R hand repeated, then arm withdrawn to rest.</w:t>
      </w:r>
    </w:p>
    <w:p w:rsidR="00175AD3" w:rsidRDefault="00175AD3">
      <w:pPr>
        <w:pStyle w:val="Shorttransc"/>
      </w:pPr>
      <w:r>
        <w:t xml:space="preserve"> 47</w:t>
      </w:r>
      <w:r>
        <w:tab/>
      </w:r>
      <w:r>
        <w:tab/>
      </w:r>
      <w:proofErr w:type="spellStart"/>
      <w:r>
        <w:t>ch</w:t>
      </w:r>
      <w:proofErr w:type="spellEnd"/>
      <w:r>
        <w:t xml:space="preserve"> -</w:t>
      </w:r>
      <w:proofErr w:type="spellStart"/>
      <w:r>
        <w:t>av-il</w:t>
      </w:r>
      <w:proofErr w:type="spellEnd"/>
      <w:r>
        <w:t xml:space="preserve">  </w:t>
      </w:r>
      <w:proofErr w:type="spellStart"/>
      <w:r>
        <w:t>onox</w:t>
      </w:r>
      <w:proofErr w:type="spellEnd"/>
      <w:r>
        <w:t xml:space="preserve">        li  j -</w:t>
      </w:r>
      <w:proofErr w:type="spellStart"/>
      <w:r>
        <w:t>krus</w:t>
      </w:r>
      <w:proofErr w:type="spellEnd"/>
      <w:r>
        <w:t xml:space="preserve">  </w:t>
      </w:r>
      <w:proofErr w:type="spellStart"/>
      <w:r>
        <w:t>k'al</w:t>
      </w:r>
      <w:proofErr w:type="spellEnd"/>
      <w:r>
        <w:t xml:space="preserve">      </w:t>
      </w:r>
      <w:proofErr w:type="spellStart"/>
      <w:r>
        <w:t>tana</w:t>
      </w:r>
      <w:proofErr w:type="spellEnd"/>
      <w:r>
        <w:t xml:space="preserve">       </w:t>
      </w:r>
    </w:p>
    <w:p w:rsidR="00175AD3" w:rsidRDefault="00175AD3">
      <w:pPr>
        <w:pStyle w:val="Shorttransc"/>
      </w:pPr>
      <w:r>
        <w:tab/>
      </w:r>
      <w:r>
        <w:tab/>
        <w:t xml:space="preserve">ICP-2E-see nonetheless ART 1E-cross </w:t>
      </w:r>
      <w:proofErr w:type="spellStart"/>
      <w:r>
        <w:t>as_far_as</w:t>
      </w:r>
      <w:proofErr w:type="spellEnd"/>
      <w:r>
        <w:t xml:space="preserve"> afterwards </w:t>
      </w:r>
    </w:p>
    <w:p w:rsidR="00175AD3" w:rsidRDefault="00175AD3">
      <w:pPr>
        <w:pStyle w:val="Shorttransc"/>
      </w:pPr>
      <w:r>
        <w:tab/>
      </w:r>
      <w:r>
        <w:tab/>
      </w:r>
      <w:r>
        <w:rPr>
          <w:rStyle w:val="Freeglosslines"/>
        </w:rPr>
        <w:t>Where my cross is still today, you know.</w:t>
      </w:r>
    </w:p>
    <w:p w:rsidR="00175AD3" w:rsidRDefault="00175AD3">
      <w:pPr>
        <w:pStyle w:val="TOC2"/>
      </w:pPr>
      <w:r>
        <w:lastRenderedPageBreak/>
        <w:t xml:space="preserve">The gesture depicted in Figure </w:t>
      </w:r>
      <w:r w:rsidR="00F800B7">
        <w:fldChar w:fldCharType="begin"/>
      </w:r>
      <w:r w:rsidR="00F800B7">
        <w:instrText xml:space="preserve"> seq fig patkrus </w:instrText>
      </w:r>
      <w:r w:rsidR="00F800B7">
        <w:fldChar w:fldCharType="separate"/>
      </w:r>
      <w:r>
        <w:rPr>
          <w:noProof/>
        </w:rPr>
        <w:t>7</w:t>
      </w:r>
      <w:r w:rsidR="00F800B7">
        <w:rPr>
          <w:noProof/>
        </w:rPr>
        <w:fldChar w:fldCharType="end"/>
      </w:r>
      <w:r>
        <w:t xml:space="preserve"> combines both the oriented pointing that locates the cross relative to the place where the </w:t>
      </w:r>
      <w:proofErr w:type="spellStart"/>
      <w:r>
        <w:rPr>
          <w:i/>
        </w:rPr>
        <w:t>j`ik’al</w:t>
      </w:r>
      <w:proofErr w:type="spellEnd"/>
      <w:r>
        <w:t xml:space="preserve"> originally fled (in Figure </w:t>
      </w:r>
      <w:r w:rsidR="00F800B7">
        <w:fldChar w:fldCharType="begin"/>
      </w:r>
      <w:r w:rsidR="00F800B7">
        <w:instrText xml:space="preserve"> seq fig jatav </w:instrText>
      </w:r>
      <w:r w:rsidR="00F800B7">
        <w:fldChar w:fldCharType="separate"/>
      </w:r>
      <w:r>
        <w:rPr>
          <w:noProof/>
        </w:rPr>
        <w:t>6</w:t>
      </w:r>
      <w:r w:rsidR="00F800B7">
        <w:rPr>
          <w:noProof/>
        </w:rPr>
        <w:fldChar w:fldCharType="end"/>
      </w:r>
      <w:r>
        <w:t xml:space="preserve">), with a hand shape (and circling motion) evidently intended to convey the spatial relationship encoded in the Tzotzil expression </w:t>
      </w:r>
      <w:r>
        <w:rPr>
          <w:i/>
        </w:rPr>
        <w:t xml:space="preserve">ta pat </w:t>
      </w:r>
      <w:proofErr w:type="spellStart"/>
      <w:r>
        <w:rPr>
          <w:i/>
        </w:rPr>
        <w:t>krus</w:t>
      </w:r>
      <w:proofErr w:type="spellEnd"/>
      <w:r>
        <w:t xml:space="preserve"> ‘behind the cross.’  The gestures here literally create their referents to populate the illustrative graphic space.</w:t>
      </w:r>
    </w:p>
    <w:p w:rsidR="00175AD3" w:rsidRDefault="00175AD3">
      <w:pPr>
        <w:pStyle w:val="SUBHEAD"/>
      </w:pPr>
      <w:r>
        <w:t>Gesture spaces</w:t>
      </w:r>
    </w:p>
    <w:p w:rsidR="00175AD3" w:rsidRDefault="00175AD3">
      <w:r>
        <w:t>These two strategies for constructing indexical gestures involve different principles for calibrating the immediate local space of the speech event with the gesture space where the conceptual entities “pointed to” reside.  In relatively presupposing pointing, the location pointed at can be derived from coordinating the space referred to (i.e., the space conceptually containing the referent) with the immediate space (where the gesture is physically performed).  In relatively creative pointing, a location is selected in the local scene, as it were, arbitrarily.  The gesture “creatively” entails the referent’s existence by “placing” it within the referent space, and it imposes a structure on that space--including a location for the referent where such location is relevant--with certain possibilities for subsequent reference.</w:t>
      </w:r>
    </w:p>
    <w:p w:rsidR="00175AD3" w:rsidRDefault="00175AD3">
      <w:r>
        <w:t xml:space="preserve">There is a further consequence of the choice between these two pointing strategies.  Suppose that one explicit aim of a stretch of discourse is to establish relations, spatial and otherwise, </w:t>
      </w:r>
      <w:r>
        <w:rPr>
          <w:u w:val="single"/>
        </w:rPr>
        <w:t>between</w:t>
      </w:r>
      <w:r>
        <w:rPr>
          <w:b/>
        </w:rPr>
        <w:t xml:space="preserve"> </w:t>
      </w:r>
      <w:r>
        <w:t xml:space="preserve">referents.  An arbitrary map, populated by means of relatively creative deictic acts of reference, may produce arbitrary interrelationships.  Or it may invoke principles other than the geometries implied by “actual” geographic location.  Referent X may (in the real world) stand north of referent Y, but I may put my “pointed-at” X and Y in some other relationship--X to the right of Y, or higher, or lower (and there may be no need for a single, </w:t>
      </w:r>
      <w:r>
        <w:lastRenderedPageBreak/>
        <w:t xml:space="preserve">consistent solution).  On the other hand, a gestural map that presupposes actual geography can directly exploit actual, </w:t>
      </w:r>
      <w:proofErr w:type="spellStart"/>
      <w:r>
        <w:t>presupposable</w:t>
      </w:r>
      <w:proofErr w:type="spellEnd"/>
      <w:r>
        <w:t>, geographic relations, although certain principles of transformation or rotation, zooming, and resolution may need to be invoked both to keep things straight and to achieve the required level of detail.</w:t>
      </w:r>
      <w:r>
        <w:rPr>
          <w:rStyle w:val="FootnoteReference"/>
        </w:rPr>
        <w:footnoteReference w:id="12"/>
      </w:r>
    </w:p>
    <w:p w:rsidR="00175AD3" w:rsidRDefault="00175AD3">
      <w:r>
        <w:t xml:space="preserve">However, choosing between relatively presupposing and creative strategies is presumably not itself an arbitrary matter.  It may depend on a further convention between interlocutors, or, indeed, on a communicative tradition, part of the “culture” of a linguistic community.  My dialect of American English favors relatively creative solutions for referential gestures, “locating” referents more or less wherever they happen conveniently to fall.  For GY speakers by convention the solution is highly presupposing.  It was the suspicion that </w:t>
      </w:r>
      <w:proofErr w:type="spellStart"/>
      <w:r>
        <w:t>Zinacantecs</w:t>
      </w:r>
      <w:proofErr w:type="spellEnd"/>
      <w:r>
        <w:t xml:space="preserve">, despite having little overt linguistic support for precise orientation in spoken Tzotzil, also were relatively presupposing in the orientation of their gestures that prompted this closer look at </w:t>
      </w:r>
      <w:proofErr w:type="spellStart"/>
      <w:r>
        <w:t>Zinacantec</w:t>
      </w:r>
      <w:proofErr w:type="spellEnd"/>
      <w:r>
        <w:t xml:space="preserve"> pointing.</w:t>
      </w:r>
    </w:p>
    <w:p w:rsidR="00175AD3" w:rsidRDefault="00175AD3">
      <w:r>
        <w:t xml:space="preserve">In addition to </w:t>
      </w:r>
      <w:r>
        <w:rPr>
          <w:u w:val="single"/>
        </w:rPr>
        <w:t xml:space="preserve">local </w:t>
      </w:r>
      <w:r>
        <w:t xml:space="preserve">and </w:t>
      </w:r>
      <w:r>
        <w:rPr>
          <w:u w:val="single"/>
        </w:rPr>
        <w:t>narrated</w:t>
      </w:r>
      <w:r>
        <w:t xml:space="preserve"> gestures spaces, </w:t>
      </w:r>
      <w:r>
        <w:rPr>
          <w:rStyle w:val="Hiddencharacter"/>
        </w:rPr>
        <w:t>%</w:t>
      </w:r>
      <w:r>
        <w:t xml:space="preserve">Haviland (1993) distinguishes a further </w:t>
      </w:r>
      <w:r>
        <w:rPr>
          <w:u w:val="single"/>
        </w:rPr>
        <w:t>interactional</w:t>
      </w:r>
      <w:r>
        <w:t xml:space="preserve"> space, defined by the configuration and orientation of the bodies of the </w:t>
      </w:r>
      <w:proofErr w:type="spellStart"/>
      <w:r>
        <w:t>interactants</w:t>
      </w:r>
      <w:proofErr w:type="spellEnd"/>
      <w:r>
        <w:t xml:space="preserve"> (see </w:t>
      </w:r>
      <w:r>
        <w:rPr>
          <w:rStyle w:val="Hiddencharacter"/>
        </w:rPr>
        <w:t>%</w:t>
      </w:r>
      <w:r>
        <w:t xml:space="preserve">Kendon 1990b).  Interactional space usually comprises the intersection of the hemispheres of action and attention that project forward from the bodies of the interlocutors, especially the speaker.  This space has a privileged interactional character, being conjointly </w:t>
      </w:r>
      <w:r>
        <w:lastRenderedPageBreak/>
        <w:t xml:space="preserve">available to interlocutors for gesticulation.  Interlocutors in a sense create this space by virtue of their interaction; they do not find it in the local surround but carry it with them.  </w:t>
      </w:r>
    </w:p>
    <w:p w:rsidR="00175AD3" w:rsidRDefault="00175AD3">
      <w:r>
        <w:t xml:space="preserve">Although interactional space in principle can also come with cardinal directions attached, </w:t>
      </w:r>
      <w:r>
        <w:rPr>
          <w:rStyle w:val="Hiddencharacter"/>
        </w:rPr>
        <w:t>%</w:t>
      </w:r>
      <w:r>
        <w:t xml:space="preserve">Haviland (1993) shows that even in GY discourse it is here that gestures are frequently emancipated from the compass.  This is the area within which a speaker locates “absent” referents creatively and refers to them subsequently.  Interactional space may thus be free from fixed cardinal orientation.  </w:t>
      </w:r>
    </w:p>
    <w:p w:rsidR="00175AD3" w:rsidRDefault="00175AD3">
      <w:r>
        <w:t xml:space="preserve">Furthermore, when narrative recounts scenes of interaction, narrators may also quote “free” gestures, thus invoking </w:t>
      </w:r>
      <w:r>
        <w:rPr>
          <w:u w:val="single"/>
        </w:rPr>
        <w:t>narrated interactional space</w:t>
      </w:r>
      <w:r>
        <w:t>: a space in which narrated interaction is located.  If interactional space is unanchored by cardinal directions, then narrated interactional space may be similarly emancipated.</w:t>
      </w:r>
    </w:p>
    <w:p w:rsidR="00175AD3" w:rsidRDefault="00175AD3">
      <w:r>
        <w:t>To repeat, in this parlance a “space” is simply the projected spatial context for an indexical sign, the signs of interest being the loosely defined “pointing gestures” which supposedly require at the very least spatially locatable referents.  Since gestures flash by evanescently, so do their projected spaces.  Thus the different kinds of gesture spaces--really complementary dimensions of projected spaces which may, in fact, be laminated one on top of another--are swiftly instantiated and sometimes just as swiftly discarded in the interactive flow, though rarely does an entire space disappear without leaving some usable residue.  It is the multiplicity of gesture spaces, and the shifting between them, that belies the alleged simplicity of “pointing” gestures as primitive referential devices.  It is also what makes pointing gestures rich evidence about spatial knowledge--social, interactive, and individual.</w:t>
      </w:r>
    </w:p>
    <w:p w:rsidR="00175AD3" w:rsidRDefault="00175AD3">
      <w:pPr>
        <w:pStyle w:val="SUBHEAD"/>
      </w:pPr>
      <w:r>
        <w:lastRenderedPageBreak/>
        <w:t>Mental map or externalized mnemonic?</w:t>
      </w:r>
    </w:p>
    <w:p w:rsidR="00175AD3" w:rsidRDefault="00175AD3">
      <w:r>
        <w:t xml:space="preserve">The notion of mental map implies an internalized conceptual structure, abstracted perhaps from external, physical space, but subject to various manipulations and </w:t>
      </w:r>
      <w:proofErr w:type="spellStart"/>
      <w:r>
        <w:t>characterizable</w:t>
      </w:r>
      <w:proofErr w:type="spellEnd"/>
      <w:r>
        <w:t xml:space="preserve"> through linguistic categories.  The interactive practices of Mayan Indians and Australian Aborigines suggest that although physical (“real”) space can be the object of linguistic and cognitive processing, it also may serve as a </w:t>
      </w:r>
      <w:r>
        <w:rPr>
          <w:u w:val="double"/>
        </w:rPr>
        <w:t>tool</w:t>
      </w:r>
      <w:r>
        <w:t xml:space="preserve"> for such processing, a medium upon which cognition may be externalized.  In particular, when </w:t>
      </w:r>
      <w:proofErr w:type="spellStart"/>
      <w:r>
        <w:t>conversants</w:t>
      </w:r>
      <w:proofErr w:type="spellEnd"/>
      <w:r>
        <w:t xml:space="preserve"> are actively trying to construct or agree about spatial relationships, space itself can be a mnemonic through which knowledge of land, terrain, and territory can be (re)constructed and (re)calculated.  The gesture spaces of conversation constitute an interactively available, indeed, interactively constructed, analog computational device for working out spatial and other sorts of relations.  Gestures, which directly exploit this spatial medium, consequently assume a special importance in such conversations.</w:t>
      </w:r>
    </w:p>
    <w:p w:rsidR="00175AD3" w:rsidRDefault="00175AD3">
      <w:r>
        <w:t xml:space="preserve">Older GY speakers, like the narrator of the shipwreck story, show great (if quite unconscious) precision in orienting their gestures--comparable to an equal precision in the use of spoken directional terms.  The same sort of gestural accuracy can occasionally be observed in the speech of much younger people, even those who liberally mix English into their GY, or who almost entirely eliminate spoken references to the cardinal directional system.  One such younger man, GC, does not use spoken </w:t>
      </w:r>
      <w:proofErr w:type="spellStart"/>
      <w:r>
        <w:t>directionals</w:t>
      </w:r>
      <w:proofErr w:type="spellEnd"/>
      <w:r>
        <w:t xml:space="preserve">, for example, in pseudo-experiments like retelling books or video scenarios, although older GY speakers frequently do.  When it comes to his own tribal country, however, he tries to maintain careful orientation, in both word and gesture.  GC is currently reclaiming rights over land expropriated by both Government and other Aboriginal groups.  (See </w:t>
      </w:r>
      <w:r>
        <w:rPr>
          <w:rStyle w:val="Hiddencharacter"/>
        </w:rPr>
        <w:t>%</w:t>
      </w:r>
      <w:r>
        <w:t xml:space="preserve">Haviland 1997.)  As a result, even otherwise innocuous interactions have been transformed into proving grounds for his traditional territorial claims.  </w:t>
      </w:r>
    </w:p>
    <w:p w:rsidR="00175AD3" w:rsidRDefault="00175AD3">
      <w:r>
        <w:lastRenderedPageBreak/>
        <w:t xml:space="preserve">GC is a fluent GY speaker, but one who has spent time away from the community, speaking English.  He is thus out of practice with his native language, though for political reasons he cultivates its use in appropriate contexts.  He describes a site on Lizard Island, part of the traditional clan territory at Cape Flattery which he has inherited from his </w:t>
      </w:r>
      <w:proofErr w:type="spellStart"/>
      <w:r>
        <w:t>patriline</w:t>
      </w:r>
      <w:proofErr w:type="spellEnd"/>
      <w:r>
        <w:t xml:space="preserve">.  The site is named after the barb of a giant stingray.  According to tradition, it was also the spot where men of his lineage should be christened so as to insure their success at hunting.  GC has recounted the story from the perspective of the island, which lies east of the mainland Cape Flattery camp.  GC sits with his back to the east facing his interlocutor in the west.  He has come to the point in his story where the ancestral figure who speared the giant stingray now turns west toward the mainland to await the birth of male children.  At line 4 of fragment </w:t>
      </w:r>
      <w:r w:rsidR="00F800B7">
        <w:fldChar w:fldCharType="begin"/>
      </w:r>
      <w:r w:rsidR="00F800B7">
        <w:instrText xml:space="preserve"> seq eg gordon2a </w:instrText>
      </w:r>
      <w:r w:rsidR="00F800B7">
        <w:fldChar w:fldCharType="separate"/>
      </w:r>
      <w:r>
        <w:rPr>
          <w:noProof/>
        </w:rPr>
        <w:t>6</w:t>
      </w:r>
      <w:r w:rsidR="00F800B7">
        <w:rPr>
          <w:noProof/>
        </w:rPr>
        <w:fldChar w:fldCharType="end"/>
      </w:r>
      <w:r>
        <w:t xml:space="preserve">, GC points clearly to the west (see Figure </w:t>
      </w:r>
      <w:r w:rsidR="00F800B7">
        <w:fldChar w:fldCharType="begin"/>
      </w:r>
      <w:r w:rsidR="00F800B7">
        <w:instrText xml:space="preserve"> seq fig flattery </w:instrText>
      </w:r>
      <w:r w:rsidR="00F800B7">
        <w:fldChar w:fldCharType="separate"/>
      </w:r>
      <w:r>
        <w:rPr>
          <w:noProof/>
        </w:rPr>
        <w:t>8</w:t>
      </w:r>
      <w:r w:rsidR="00F800B7">
        <w:rPr>
          <w:noProof/>
        </w:rPr>
        <w:fldChar w:fldCharType="end"/>
      </w:r>
      <w:r>
        <w:t xml:space="preserve">), at the same time saying first “to the east,” then “to the north,” and finally, with a confirmatory nod at line 6, “to the west”--the word which, to judge by his oriented gesture, he was searching for.  </w:t>
      </w:r>
    </w:p>
    <w:p w:rsidR="00175AD3" w:rsidRDefault="00175AD3">
      <w:pPr>
        <w:pStyle w:val="TOC2"/>
      </w:pPr>
      <w:r>
        <w:t>{</w:t>
      </w:r>
      <w:r>
        <w:fldChar w:fldCharType="begin"/>
      </w:r>
      <w:r>
        <w:instrText xml:space="preserve"> seq </w:instrText>
      </w:r>
      <w:bookmarkStart w:id="10" w:name="gordon2a"/>
      <w:bookmarkEnd w:id="10"/>
      <w:r>
        <w:instrText xml:space="preserve">eg </w:instrText>
      </w:r>
      <w:r>
        <w:fldChar w:fldCharType="separate"/>
      </w:r>
      <w:r>
        <w:rPr>
          <w:noProof/>
        </w:rPr>
        <w:t>6</w:t>
      </w:r>
      <w:r>
        <w:fldChar w:fldCharType="end"/>
      </w:r>
      <w:r>
        <w:t>}.  Gordon2a</w:t>
      </w:r>
    </w:p>
    <w:p w:rsidR="00175AD3" w:rsidRDefault="00175AD3">
      <w:pPr>
        <w:pStyle w:val="Shorttransc"/>
      </w:pPr>
      <w:r>
        <w:t xml:space="preserve">  1</w:t>
      </w:r>
      <w:r>
        <w:tab/>
        <w:t>g;</w:t>
      </w:r>
      <w:r>
        <w:tab/>
        <w:t xml:space="preserve">well </w:t>
      </w:r>
      <w:proofErr w:type="spellStart"/>
      <w:r>
        <w:t>ngathi</w:t>
      </w:r>
      <w:proofErr w:type="spellEnd"/>
      <w:r>
        <w:t xml:space="preserve">      </w:t>
      </w:r>
      <w:proofErr w:type="spellStart"/>
      <w:r>
        <w:t>nhaamu</w:t>
      </w:r>
      <w:proofErr w:type="spellEnd"/>
      <w:r>
        <w:t xml:space="preserve">=-=:unh </w:t>
      </w:r>
    </w:p>
    <w:p w:rsidR="00175AD3" w:rsidRDefault="00175AD3">
      <w:pPr>
        <w:pStyle w:val="Shorttransc"/>
      </w:pPr>
      <w:r>
        <w:tab/>
      </w:r>
      <w:r>
        <w:tab/>
        <w:t xml:space="preserve">"    grandfather that   -ABL   </w:t>
      </w:r>
    </w:p>
    <w:p w:rsidR="00175AD3" w:rsidRDefault="00175AD3">
      <w:pPr>
        <w:pStyle w:val="Shorttransc"/>
      </w:pPr>
      <w:r>
        <w:tab/>
      </w:r>
      <w:r>
        <w:tab/>
      </w:r>
      <w:r>
        <w:rPr>
          <w:rStyle w:val="Freeglosslines"/>
        </w:rPr>
        <w:t>Well, then my grandfather . . .</w:t>
      </w:r>
    </w:p>
    <w:p w:rsidR="00175AD3" w:rsidRDefault="00175AD3">
      <w:pPr>
        <w:pStyle w:val="Shorttransc"/>
      </w:pPr>
      <w:r>
        <w:tab/>
      </w:r>
      <w:r>
        <w:tab/>
      </w:r>
    </w:p>
    <w:p w:rsidR="00175AD3" w:rsidRDefault="00175AD3">
      <w:pPr>
        <w:pStyle w:val="Shorttransc"/>
      </w:pPr>
      <w:r>
        <w:tab/>
      </w:r>
      <w:r>
        <w:tab/>
        <w:t xml:space="preserve">       1:....a.......b</w:t>
      </w:r>
    </w:p>
    <w:p w:rsidR="00175AD3" w:rsidRDefault="00175AD3">
      <w:pPr>
        <w:pStyle w:val="Shorttransc"/>
      </w:pPr>
      <w:r>
        <w:t xml:space="preserve">  2</w:t>
      </w:r>
      <w:r>
        <w:tab/>
      </w:r>
      <w:r>
        <w:tab/>
      </w:r>
      <w:proofErr w:type="spellStart"/>
      <w:r>
        <w:t>nyulu</w:t>
      </w:r>
      <w:proofErr w:type="spellEnd"/>
      <w:r>
        <w:t xml:space="preserve"> said well alright</w:t>
      </w:r>
    </w:p>
    <w:p w:rsidR="00175AD3" w:rsidRDefault="00175AD3">
      <w:pPr>
        <w:pStyle w:val="Shorttransc"/>
      </w:pPr>
      <w:r>
        <w:tab/>
      </w:r>
      <w:r>
        <w:tab/>
        <w:t xml:space="preserve">3SgNOM ***  "    ***     </w:t>
      </w:r>
    </w:p>
    <w:p w:rsidR="00175AD3" w:rsidRDefault="00175AD3">
      <w:pPr>
        <w:pStyle w:val="Shorttransc"/>
        <w:rPr>
          <w:rStyle w:val="Freeglosslines"/>
        </w:rPr>
      </w:pPr>
      <w:r>
        <w:tab/>
      </w:r>
      <w:r>
        <w:tab/>
      </w:r>
      <w:r>
        <w:rPr>
          <w:rStyle w:val="Freeglosslines"/>
        </w:rPr>
        <w:t>He said, "Well, alright."</w:t>
      </w:r>
    </w:p>
    <w:p w:rsidR="00175AD3" w:rsidRDefault="00175AD3">
      <w:pPr>
        <w:pStyle w:val="smalltypeflushleft"/>
      </w:pPr>
      <w:r>
        <w:t xml:space="preserve">1:  RH up in open C, rises to mid chest at a, drops at </w:t>
      </w:r>
      <w:proofErr w:type="spellStart"/>
      <w:r>
        <w:t>b.</w:t>
      </w:r>
      <w:proofErr w:type="spellEnd"/>
    </w:p>
    <w:p w:rsidR="00175AD3" w:rsidRDefault="00175AD3">
      <w:pPr>
        <w:pStyle w:val="Shorttransc"/>
      </w:pPr>
      <w:r>
        <w:lastRenderedPageBreak/>
        <w:tab/>
      </w:r>
      <w:r>
        <w:tab/>
      </w:r>
    </w:p>
    <w:p w:rsidR="00175AD3" w:rsidRDefault="00175AD3">
      <w:pPr>
        <w:pStyle w:val="Shorttransc"/>
      </w:pPr>
      <w:r>
        <w:tab/>
      </w:r>
      <w:r>
        <w:tab/>
        <w:t xml:space="preserve">                         2:....... 3:......</w:t>
      </w:r>
    </w:p>
    <w:p w:rsidR="00175AD3" w:rsidRDefault="00175AD3">
      <w:pPr>
        <w:pStyle w:val="Shorttransc"/>
      </w:pPr>
      <w:r>
        <w:t xml:space="preserve">  3</w:t>
      </w:r>
      <w:r>
        <w:tab/>
      </w:r>
      <w:r>
        <w:tab/>
      </w:r>
      <w:proofErr w:type="spellStart"/>
      <w:r>
        <w:t>ngathu</w:t>
      </w:r>
      <w:proofErr w:type="spellEnd"/>
      <w:r>
        <w:t xml:space="preserve"> </w:t>
      </w:r>
      <w:proofErr w:type="spellStart"/>
      <w:r>
        <w:t>ganggal</w:t>
      </w:r>
      <w:proofErr w:type="spellEnd"/>
      <w:r>
        <w:t xml:space="preserve"> </w:t>
      </w:r>
      <w:proofErr w:type="spellStart"/>
      <w:r>
        <w:t>yii</w:t>
      </w:r>
      <w:proofErr w:type="spellEnd"/>
      <w:r>
        <w:t xml:space="preserve">  </w:t>
      </w:r>
      <w:proofErr w:type="spellStart"/>
      <w:r>
        <w:t>nhangu</w:t>
      </w:r>
      <w:proofErr w:type="spellEnd"/>
      <w:r>
        <w:t xml:space="preserve"> </w:t>
      </w:r>
    </w:p>
    <w:p w:rsidR="00175AD3" w:rsidRDefault="00175AD3">
      <w:pPr>
        <w:pStyle w:val="Shorttransc"/>
      </w:pPr>
      <w:r>
        <w:tab/>
      </w:r>
      <w:r>
        <w:tab/>
        <w:t xml:space="preserve">1sgGEN child   here 3sGEN  </w:t>
      </w:r>
    </w:p>
    <w:p w:rsidR="00175AD3" w:rsidRDefault="00175AD3">
      <w:pPr>
        <w:pStyle w:val="Shorttransc"/>
        <w:rPr>
          <w:rStyle w:val="Freeglosslines"/>
        </w:rPr>
      </w:pPr>
      <w:r>
        <w:tab/>
      </w:r>
      <w:r>
        <w:tab/>
      </w:r>
      <w:r>
        <w:rPr>
          <w:rStyle w:val="Freeglosslines"/>
        </w:rPr>
        <w:t>My child here--</w:t>
      </w:r>
    </w:p>
    <w:p w:rsidR="00175AD3" w:rsidRDefault="00175AD3">
      <w:pPr>
        <w:pStyle w:val="smalltypeflushleft"/>
      </w:pPr>
      <w:r>
        <w:t>2: gaze up W staring</w:t>
      </w:r>
    </w:p>
    <w:p w:rsidR="00175AD3" w:rsidRDefault="00175AD3">
      <w:pPr>
        <w:pStyle w:val="Shorttransc"/>
      </w:pPr>
      <w:r>
        <w:tab/>
      </w:r>
      <w:r>
        <w:tab/>
      </w:r>
    </w:p>
    <w:p w:rsidR="00175AD3" w:rsidRDefault="00175AD3">
      <w:pPr>
        <w:pStyle w:val="Shorttransc"/>
      </w:pPr>
      <w:r>
        <w:tab/>
      </w:r>
      <w:r>
        <w:tab/>
        <w:t>....a....</w:t>
      </w:r>
      <w:proofErr w:type="spellStart"/>
      <w:r>
        <w:t>b.</w:t>
      </w:r>
      <w:proofErr w:type="spellEnd"/>
      <w:r>
        <w:t>..</w:t>
      </w:r>
    </w:p>
    <w:p w:rsidR="00175AD3" w:rsidRDefault="00175AD3">
      <w:pPr>
        <w:pStyle w:val="Shorttransc"/>
      </w:pPr>
      <w:r>
        <w:t xml:space="preserve">  4</w:t>
      </w:r>
      <w:r>
        <w:tab/>
      </w:r>
      <w:r>
        <w:tab/>
      </w:r>
      <w:proofErr w:type="spellStart"/>
      <w:r>
        <w:t>nagaar</w:t>
      </w:r>
      <w:proofErr w:type="spellEnd"/>
    </w:p>
    <w:p w:rsidR="00175AD3" w:rsidRDefault="00175AD3">
      <w:pPr>
        <w:pStyle w:val="Shorttransc"/>
      </w:pPr>
      <w:r>
        <w:tab/>
      </w:r>
      <w:r>
        <w:tab/>
      </w:r>
      <w:proofErr w:type="spellStart"/>
      <w:r>
        <w:t>east+R</w:t>
      </w:r>
      <w:proofErr w:type="spellEnd"/>
      <w:r>
        <w:t xml:space="preserve"> </w:t>
      </w:r>
    </w:p>
    <w:p w:rsidR="00175AD3" w:rsidRDefault="00175AD3">
      <w:pPr>
        <w:pStyle w:val="Shorttransc"/>
        <w:rPr>
          <w:rStyle w:val="Freeglosslines"/>
        </w:rPr>
      </w:pPr>
      <w:r>
        <w:tab/>
      </w:r>
      <w:r>
        <w:tab/>
      </w:r>
      <w:r>
        <w:rPr>
          <w:rStyle w:val="Freeglosslines"/>
        </w:rPr>
        <w:t>in the east--</w:t>
      </w:r>
    </w:p>
    <w:p w:rsidR="00175AD3" w:rsidRDefault="00175AD3">
      <w:pPr>
        <w:pStyle w:val="smalltypeflushleft"/>
      </w:pPr>
      <w:r>
        <w:t xml:space="preserve">3: RH starts up, two index fingers pointing, W at a, high W at </w:t>
      </w:r>
      <w:proofErr w:type="spellStart"/>
      <w:r>
        <w:t>b.</w:t>
      </w:r>
      <w:proofErr w:type="spellEnd"/>
    </w:p>
    <w:p w:rsidR="00175AD3" w:rsidRDefault="00175AD3" w:rsidP="00D01E6F">
      <w:pPr>
        <w:pStyle w:val="TOC3"/>
        <w:spacing w:line="240" w:lineRule="auto"/>
      </w:pPr>
      <w:r>
        <w:rPr>
          <w:noProof/>
        </w:rPr>
        <w:drawing>
          <wp:inline distT="0" distB="0" distL="0" distR="0" wp14:anchorId="0F12926C" wp14:editId="5687ECEF">
            <wp:extent cx="2085203" cy="2314575"/>
            <wp:effectExtent l="0" t="0" r="0" b="0"/>
            <wp:docPr id="45" name="Picture 45" descr="ADOBE\NAGAARG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DOBE\NAGAARGU.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0147" cy="2331162"/>
                    </a:xfrm>
                    <a:prstGeom prst="rect">
                      <a:avLst/>
                    </a:prstGeom>
                    <a:noFill/>
                    <a:ln>
                      <a:noFill/>
                    </a:ln>
                  </pic:spPr>
                </pic:pic>
              </a:graphicData>
            </a:graphic>
          </wp:inline>
        </w:drawing>
      </w:r>
      <w:r>
        <w:br/>
        <w:t xml:space="preserve">Figure </w:t>
      </w:r>
      <w:r>
        <w:fldChar w:fldCharType="begin"/>
      </w:r>
      <w:r>
        <w:instrText xml:space="preserve"> seq</w:instrText>
      </w:r>
      <w:bookmarkStart w:id="11" w:name="flattery"/>
      <w:bookmarkEnd w:id="11"/>
      <w:r>
        <w:instrText xml:space="preserve"> fig </w:instrText>
      </w:r>
      <w:r>
        <w:fldChar w:fldCharType="separate"/>
      </w:r>
      <w:r>
        <w:rPr>
          <w:noProof/>
        </w:rPr>
        <w:t>8</w:t>
      </w:r>
      <w:r>
        <w:fldChar w:fldCharType="end"/>
      </w:r>
      <w:r>
        <w:t>.  West (or is it East?) to Cape Flattery.</w:t>
      </w:r>
    </w:p>
    <w:p w:rsidR="00175AD3" w:rsidRDefault="00175AD3">
      <w:pPr>
        <w:pStyle w:val="Shorttransc"/>
      </w:pPr>
      <w:r>
        <w:tab/>
      </w:r>
      <w:r>
        <w:tab/>
      </w:r>
    </w:p>
    <w:p w:rsidR="00175AD3" w:rsidRDefault="00175AD3">
      <w:pPr>
        <w:pStyle w:val="Shorttransc"/>
      </w:pPr>
      <w:r>
        <w:tab/>
      </w:r>
      <w:r>
        <w:tab/>
        <w:t>.....c</w:t>
      </w:r>
    </w:p>
    <w:p w:rsidR="00175AD3" w:rsidRDefault="00175AD3">
      <w:pPr>
        <w:pStyle w:val="Shorttransc"/>
      </w:pPr>
      <w:r>
        <w:t xml:space="preserve">  5</w:t>
      </w:r>
      <w:r>
        <w:tab/>
      </w:r>
      <w:r>
        <w:tab/>
      </w:r>
      <w:proofErr w:type="spellStart"/>
      <w:r>
        <w:t>gunggarra</w:t>
      </w:r>
      <w:proofErr w:type="spellEnd"/>
    </w:p>
    <w:p w:rsidR="00175AD3" w:rsidRDefault="00175AD3">
      <w:pPr>
        <w:pStyle w:val="Shorttransc"/>
      </w:pPr>
      <w:r>
        <w:lastRenderedPageBreak/>
        <w:tab/>
      </w:r>
      <w:r>
        <w:tab/>
      </w:r>
      <w:proofErr w:type="spellStart"/>
      <w:r>
        <w:t>North+R</w:t>
      </w:r>
      <w:proofErr w:type="spellEnd"/>
      <w:r>
        <w:t xml:space="preserve">   </w:t>
      </w:r>
    </w:p>
    <w:p w:rsidR="00175AD3" w:rsidRDefault="00175AD3">
      <w:pPr>
        <w:pStyle w:val="Shorttransc"/>
      </w:pPr>
      <w:r>
        <w:tab/>
      </w:r>
      <w:r>
        <w:tab/>
      </w:r>
      <w:r>
        <w:rPr>
          <w:rStyle w:val="Freeglosslines"/>
        </w:rPr>
        <w:t>in the north--</w:t>
      </w:r>
    </w:p>
    <w:p w:rsidR="00175AD3" w:rsidRDefault="00175AD3">
      <w:pPr>
        <w:pStyle w:val="smalltypeflushleft"/>
      </w:pPr>
      <w:r>
        <w:t>3 (cont.) RH circles into body and drops to rest at c.</w:t>
      </w:r>
    </w:p>
    <w:p w:rsidR="00175AD3" w:rsidRDefault="00175AD3">
      <w:pPr>
        <w:pStyle w:val="Shorttransc"/>
      </w:pPr>
      <w:r>
        <w:tab/>
      </w:r>
      <w:r>
        <w:tab/>
      </w:r>
    </w:p>
    <w:p w:rsidR="00175AD3" w:rsidRDefault="00175AD3">
      <w:pPr>
        <w:pStyle w:val="Shorttransc"/>
      </w:pPr>
      <w:r>
        <w:tab/>
      </w:r>
      <w:r>
        <w:tab/>
        <w:t>4:.....</w:t>
      </w:r>
    </w:p>
    <w:p w:rsidR="00175AD3" w:rsidRDefault="00175AD3">
      <w:pPr>
        <w:pStyle w:val="Shorttransc"/>
      </w:pPr>
      <w:r>
        <w:t xml:space="preserve">  6</w:t>
      </w:r>
      <w:r>
        <w:tab/>
      </w:r>
      <w:r>
        <w:tab/>
      </w:r>
      <w:proofErr w:type="spellStart"/>
      <w:r>
        <w:t>guwaar</w:t>
      </w:r>
      <w:proofErr w:type="spellEnd"/>
      <w:r>
        <w:t xml:space="preserve"> .  </w:t>
      </w:r>
      <w:proofErr w:type="spellStart"/>
      <w:r>
        <w:t>balga</w:t>
      </w:r>
      <w:proofErr w:type="spellEnd"/>
      <w:r>
        <w:t>=-=:</w:t>
      </w:r>
      <w:proofErr w:type="spellStart"/>
      <w:r>
        <w:t>ya</w:t>
      </w:r>
      <w:proofErr w:type="spellEnd"/>
      <w:r>
        <w:t xml:space="preserve">      </w:t>
      </w:r>
    </w:p>
    <w:p w:rsidR="00175AD3" w:rsidRDefault="00175AD3">
      <w:pPr>
        <w:pStyle w:val="Shorttransc"/>
      </w:pPr>
      <w:r>
        <w:tab/>
      </w:r>
      <w:r>
        <w:tab/>
      </w:r>
      <w:proofErr w:type="spellStart"/>
      <w:r>
        <w:t>west+R</w:t>
      </w:r>
      <w:proofErr w:type="spellEnd"/>
      <w:r>
        <w:t xml:space="preserve">    make  -REF+NPAST </w:t>
      </w:r>
    </w:p>
    <w:p w:rsidR="00175AD3" w:rsidRDefault="00175AD3">
      <w:pPr>
        <w:pStyle w:val="Shorttransc"/>
      </w:pPr>
      <w:r>
        <w:tab/>
      </w:r>
      <w:r>
        <w:tab/>
      </w:r>
      <w:r>
        <w:rPr>
          <w:rStyle w:val="Freeglosslines"/>
        </w:rPr>
        <w:t>in the west, (my child) will be born.</w:t>
      </w:r>
    </w:p>
    <w:p w:rsidR="00175AD3" w:rsidRDefault="00175AD3">
      <w:pPr>
        <w:pStyle w:val="smalltypeflushleft"/>
      </w:pPr>
      <w:r>
        <w:t>4: Gaze high west, head rises slightly staring and falls.</w:t>
      </w:r>
    </w:p>
    <w:p w:rsidR="00175AD3" w:rsidRDefault="00175AD3">
      <w:pPr>
        <w:pStyle w:val="Shorttransc"/>
      </w:pPr>
      <w:r>
        <w:tab/>
      </w:r>
      <w:r>
        <w:tab/>
      </w:r>
    </w:p>
    <w:p w:rsidR="00175AD3" w:rsidRDefault="00175AD3">
      <w:pPr>
        <w:pStyle w:val="Shorttransc"/>
      </w:pPr>
      <w:r>
        <w:t xml:space="preserve">  7</w:t>
      </w:r>
      <w:r>
        <w:tab/>
        <w:t>m;</w:t>
      </w:r>
      <w:r>
        <w:tab/>
        <w:t>Cape Bedford?</w:t>
      </w:r>
    </w:p>
    <w:p w:rsidR="00175AD3" w:rsidRDefault="00175AD3">
      <w:pPr>
        <w:pStyle w:val="Shorttransc"/>
      </w:pPr>
      <w:r>
        <w:tab/>
      </w:r>
      <w:r>
        <w:tab/>
      </w:r>
      <w:r>
        <w:rPr>
          <w:rStyle w:val="Freeglosslines"/>
        </w:rPr>
        <w:t>At Cape Bedford?</w:t>
      </w:r>
    </w:p>
    <w:p w:rsidR="00175AD3" w:rsidRDefault="00175AD3">
      <w:pPr>
        <w:pStyle w:val="Shorttransc"/>
      </w:pPr>
      <w:r>
        <w:tab/>
      </w:r>
      <w:r>
        <w:tab/>
        <w:t xml:space="preserve">        [</w:t>
      </w:r>
    </w:p>
    <w:p w:rsidR="00175AD3" w:rsidRDefault="00175AD3">
      <w:pPr>
        <w:pStyle w:val="Shorttransc"/>
      </w:pPr>
      <w:r>
        <w:tab/>
      </w:r>
      <w:r>
        <w:tab/>
        <w:t xml:space="preserve">         5:.........</w:t>
      </w:r>
    </w:p>
    <w:p w:rsidR="00175AD3" w:rsidRDefault="00175AD3">
      <w:pPr>
        <w:pStyle w:val="Shorttransc"/>
      </w:pPr>
      <w:r>
        <w:t xml:space="preserve">  8</w:t>
      </w:r>
      <w:r>
        <w:tab/>
        <w:t>g;</w:t>
      </w:r>
      <w:r>
        <w:tab/>
        <w:t xml:space="preserve">        </w:t>
      </w:r>
      <w:proofErr w:type="spellStart"/>
      <w:r>
        <w:t>ngayu</w:t>
      </w:r>
      <w:proofErr w:type="spellEnd"/>
      <w:r>
        <w:t>-</w:t>
      </w:r>
    </w:p>
    <w:p w:rsidR="00175AD3" w:rsidRDefault="00175AD3">
      <w:pPr>
        <w:pStyle w:val="Shorttransc"/>
      </w:pPr>
      <w:r>
        <w:tab/>
      </w:r>
      <w:r>
        <w:tab/>
        <w:t xml:space="preserve">        1SgNom </w:t>
      </w:r>
    </w:p>
    <w:p w:rsidR="00175AD3" w:rsidRDefault="00175AD3">
      <w:pPr>
        <w:pStyle w:val="Shorttransc"/>
      </w:pPr>
      <w:r>
        <w:tab/>
      </w:r>
      <w:r>
        <w:tab/>
        <w:t xml:space="preserve">        </w:t>
      </w:r>
      <w:r>
        <w:rPr>
          <w:rStyle w:val="Freeglosslines"/>
        </w:rPr>
        <w:t>"I ---"</w:t>
      </w:r>
    </w:p>
    <w:p w:rsidR="00175AD3" w:rsidRDefault="00175AD3">
      <w:pPr>
        <w:pStyle w:val="smalltypeflushleft"/>
      </w:pPr>
      <w:r>
        <w:t>5: RH rises to chest height, palm in, fingers out S, circles clockwise and up</w:t>
      </w:r>
    </w:p>
    <w:p w:rsidR="00175AD3" w:rsidRDefault="00175AD3">
      <w:r>
        <w:t xml:space="preserve">GC’s interlocutor, knowing the geographical relationships involved, is confused by GC’s words, and he hazards two incorrect guesses (at lines 7 and 10) about the place GC is talking about.  Both GC’s subsequent pointing gesture at line 9:6 (see Figure </w:t>
      </w:r>
      <w:r w:rsidR="00F800B7">
        <w:fldChar w:fldCharType="begin"/>
      </w:r>
      <w:r w:rsidR="00F800B7">
        <w:instrText xml:space="preserve"> s</w:instrText>
      </w:r>
      <w:r w:rsidR="00F800B7">
        <w:instrText xml:space="preserve">eq fig flattery2 </w:instrText>
      </w:r>
      <w:r w:rsidR="00F800B7">
        <w:fldChar w:fldCharType="separate"/>
      </w:r>
      <w:r>
        <w:rPr>
          <w:noProof/>
        </w:rPr>
        <w:t>9</w:t>
      </w:r>
      <w:r w:rsidR="00F800B7">
        <w:rPr>
          <w:noProof/>
        </w:rPr>
        <w:fldChar w:fldCharType="end"/>
      </w:r>
      <w:r>
        <w:t xml:space="preserve">), and his verbal confirmation at line 11, shows that GC was perfectly clear about the relative positions of Lizard </w:t>
      </w:r>
      <w:r>
        <w:lastRenderedPageBreak/>
        <w:t>Island and Cape Flattery even if he couldn’t quite find the correct term.  His own hand, mnemonically pointing west, may have helped him with the word search.</w:t>
      </w:r>
    </w:p>
    <w:p w:rsidR="00175AD3" w:rsidRDefault="00175AD3">
      <w:pPr>
        <w:pStyle w:val="Shorttransc"/>
      </w:pPr>
      <w:r>
        <w:tab/>
      </w:r>
      <w:r>
        <w:tab/>
      </w:r>
    </w:p>
    <w:p w:rsidR="00175AD3" w:rsidRDefault="00175AD3">
      <w:pPr>
        <w:pStyle w:val="Shorttransc"/>
      </w:pPr>
      <w:r>
        <w:tab/>
      </w:r>
      <w:r>
        <w:tab/>
        <w:t>..... 6.........7</w:t>
      </w:r>
    </w:p>
    <w:p w:rsidR="00175AD3" w:rsidRDefault="00175AD3">
      <w:pPr>
        <w:pStyle w:val="Shorttransc"/>
      </w:pPr>
      <w:r>
        <w:t xml:space="preserve">  9</w:t>
      </w:r>
      <w:r>
        <w:tab/>
      </w:r>
      <w:r>
        <w:tab/>
      </w:r>
      <w:proofErr w:type="spellStart"/>
      <w:r>
        <w:t>gaari</w:t>
      </w:r>
      <w:proofErr w:type="spellEnd"/>
    </w:p>
    <w:p w:rsidR="00175AD3" w:rsidRDefault="00175AD3">
      <w:pPr>
        <w:pStyle w:val="Shorttransc"/>
      </w:pPr>
      <w:r>
        <w:tab/>
      </w:r>
      <w:r>
        <w:tab/>
      </w:r>
      <w:r>
        <w:rPr>
          <w:rStyle w:val="Freeglosslines"/>
        </w:rPr>
        <w:t>No.</w:t>
      </w:r>
    </w:p>
    <w:p w:rsidR="00175AD3" w:rsidRDefault="00175AD3">
      <w:pPr>
        <w:pStyle w:val="smalltypeflushleft"/>
      </w:pPr>
      <w:r>
        <w:t>6.  Segues into RH indexes point, palm face in, up high W, back to rest.</w:t>
      </w:r>
    </w:p>
    <w:p w:rsidR="00175AD3" w:rsidRDefault="00175AD3">
      <w:pPr>
        <w:pStyle w:val="smalltypeflushleft"/>
      </w:pPr>
      <w:r>
        <w:t>7.  Gaze meets M, slight nod.</w:t>
      </w:r>
    </w:p>
    <w:p w:rsidR="00175AD3" w:rsidRDefault="00175AD3">
      <w:pPr>
        <w:pStyle w:val="Shorttransc"/>
      </w:pPr>
      <w:r>
        <w:tab/>
      </w:r>
      <w:r>
        <w:tab/>
        <w:t xml:space="preserve">...... </w:t>
      </w:r>
    </w:p>
    <w:p w:rsidR="00175AD3" w:rsidRDefault="00175AD3">
      <w:pPr>
        <w:pStyle w:val="Shorttransc"/>
      </w:pPr>
      <w:r>
        <w:t>10</w:t>
      </w:r>
      <w:r>
        <w:tab/>
        <w:t>m;</w:t>
      </w:r>
      <w:r>
        <w:tab/>
        <w:t>McIvor</w:t>
      </w:r>
    </w:p>
    <w:p w:rsidR="00175AD3" w:rsidRDefault="00175AD3">
      <w:pPr>
        <w:pStyle w:val="Shorttransc"/>
      </w:pPr>
      <w:r>
        <w:tab/>
      </w:r>
      <w:r>
        <w:tab/>
      </w:r>
      <w:r>
        <w:rPr>
          <w:rStyle w:val="Freeglosslines"/>
        </w:rPr>
        <w:t>At McIvor?</w:t>
      </w:r>
    </w:p>
    <w:p w:rsidR="00175AD3" w:rsidRDefault="00175AD3">
      <w:pPr>
        <w:pStyle w:val="Shorttransc"/>
      </w:pPr>
      <w:r>
        <w:tab/>
      </w:r>
      <w:r>
        <w:tab/>
      </w:r>
    </w:p>
    <w:p w:rsidR="00175AD3" w:rsidRDefault="00175AD3">
      <w:pPr>
        <w:pStyle w:val="Shorttransc"/>
      </w:pPr>
      <w:r>
        <w:t>11</w:t>
      </w:r>
      <w:r>
        <w:tab/>
        <w:t>g;</w:t>
      </w:r>
      <w:r>
        <w:tab/>
      </w:r>
      <w:proofErr w:type="spellStart"/>
      <w:r>
        <w:t>dingaal</w:t>
      </w:r>
      <w:proofErr w:type="spellEnd"/>
    </w:p>
    <w:p w:rsidR="00175AD3" w:rsidRDefault="00175AD3">
      <w:pPr>
        <w:pStyle w:val="Shorttransc"/>
        <w:rPr>
          <w:rStyle w:val="Freeglosslines"/>
        </w:rPr>
      </w:pPr>
      <w:r>
        <w:tab/>
      </w:r>
      <w:r>
        <w:tab/>
      </w:r>
      <w:r>
        <w:rPr>
          <w:rStyle w:val="Freeglosslines"/>
        </w:rPr>
        <w:t>At Cape Flattery.</w:t>
      </w:r>
    </w:p>
    <w:p w:rsidR="00175AD3" w:rsidRDefault="00175AD3">
      <w:pPr>
        <w:pStyle w:val="TOC3"/>
        <w:spacing w:line="240" w:lineRule="auto"/>
      </w:pPr>
      <w:r>
        <w:rPr>
          <w:noProof/>
        </w:rPr>
        <w:drawing>
          <wp:inline distT="0" distB="0" distL="0" distR="0" wp14:anchorId="37997367" wp14:editId="14ED0372">
            <wp:extent cx="2263082" cy="2505075"/>
            <wp:effectExtent l="0" t="0" r="4445" b="0"/>
            <wp:docPr id="47" name="Picture 47" descr="ADOBE\FLATTE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DOBE\FLATTERY.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9539" cy="2523292"/>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w:instrText>
      </w:r>
      <w:bookmarkStart w:id="12" w:name="flattery2"/>
      <w:bookmarkEnd w:id="12"/>
      <w:r>
        <w:instrText xml:space="preserve">q fig </w:instrText>
      </w:r>
      <w:r>
        <w:fldChar w:fldCharType="separate"/>
      </w:r>
      <w:r>
        <w:rPr>
          <w:noProof/>
        </w:rPr>
        <w:t>9</w:t>
      </w:r>
      <w:r>
        <w:fldChar w:fldCharType="end"/>
      </w:r>
      <w:r>
        <w:t>.  At Cape Flattery.</w:t>
      </w:r>
    </w:p>
    <w:p w:rsidR="00175AD3" w:rsidRDefault="00175AD3">
      <w:pPr>
        <w:pStyle w:val="SUBHEAD"/>
      </w:pPr>
      <w:r>
        <w:lastRenderedPageBreak/>
        <w:t>Tzotzil narrative and oriented gestures</w:t>
      </w:r>
    </w:p>
    <w:p w:rsidR="00175AD3" w:rsidRDefault="00175AD3">
      <w:r>
        <w:t xml:space="preserve">Tzotzil-speaking Indian peasants in the highlands of Chiapas, Mexico, also display precise bodily orientations to space despite the comparative lack of linguistic support for such precision.  There are, in Tzotzil, only underdeveloped devices for talking about cardinal directions, when compared with the morphologically hypertrophied and ubiquitous cardinal direction terms in GY.  Indeed, although the ancient Maya are celebrated for their calendrical and astronomical achievements, modern day </w:t>
      </w:r>
      <w:proofErr w:type="spellStart"/>
      <w:r>
        <w:t>Zinacantecs</w:t>
      </w:r>
      <w:proofErr w:type="spellEnd"/>
      <w:r>
        <w:t xml:space="preserve"> have paltry lexical or grammatical resources for talking about cardinal directions.  East and west are simply “place where the sun rises” and “...sets,” or--reflecting an overall inclination of the territory dominated by the central Chiapas highlands (on the east), and the lowland </w:t>
      </w:r>
      <w:proofErr w:type="spellStart"/>
      <w:r>
        <w:t>Grijalva</w:t>
      </w:r>
      <w:proofErr w:type="spellEnd"/>
      <w:r>
        <w:t xml:space="preserve"> valley (on the west)--simply </w:t>
      </w:r>
      <w:proofErr w:type="spellStart"/>
      <w:r>
        <w:rPr>
          <w:i/>
        </w:rPr>
        <w:t>ak’ol</w:t>
      </w:r>
      <w:proofErr w:type="spellEnd"/>
      <w:r>
        <w:t xml:space="preserve"> ‘up, upland’ and </w:t>
      </w:r>
      <w:proofErr w:type="spellStart"/>
      <w:r>
        <w:rPr>
          <w:i/>
        </w:rPr>
        <w:t>olon</w:t>
      </w:r>
      <w:proofErr w:type="spellEnd"/>
      <w:r>
        <w:t xml:space="preserve"> ‘low, lowland’ (de León </w:t>
      </w:r>
      <w:r>
        <w:rPr>
          <w:rStyle w:val="Hiddencharacter"/>
        </w:rPr>
        <w:t xml:space="preserve">%de Leon </w:t>
      </w:r>
      <w:r>
        <w:t>1994).   Talk about direction is dominated by local geography rather than by celestial absolutes,</w:t>
      </w:r>
      <w:r>
        <w:rPr>
          <w:rStyle w:val="FootnoteReference"/>
        </w:rPr>
        <w:footnoteReference w:id="13"/>
      </w:r>
      <w:r>
        <w:t xml:space="preserve"> and directional terms are infrequent in ordinary conversation.  </w:t>
      </w:r>
    </w:p>
    <w:p w:rsidR="00175AD3" w:rsidRDefault="00175AD3">
      <w:pPr>
        <w:pStyle w:val="TOC4"/>
      </w:pPr>
      <w:r>
        <w:t xml:space="preserve">It may thus seem somewhat surprising that </w:t>
      </w:r>
      <w:proofErr w:type="spellStart"/>
      <w:r>
        <w:t>Zinacantec</w:t>
      </w:r>
      <w:proofErr w:type="spellEnd"/>
      <w:r>
        <w:t xml:space="preserve"> Tzotzil speakers appear to maintain a division in gesture space that roughly parallels the division between </w:t>
      </w:r>
      <w:r>
        <w:rPr>
          <w:u w:val="single"/>
        </w:rPr>
        <w:t>directionally</w:t>
      </w:r>
      <w:r>
        <w:t xml:space="preserve"> </w:t>
      </w:r>
      <w:r>
        <w:rPr>
          <w:u w:val="single"/>
        </w:rPr>
        <w:t>anchored</w:t>
      </w:r>
      <w:r>
        <w:t xml:space="preserve"> local space and </w:t>
      </w:r>
      <w:r>
        <w:rPr>
          <w:u w:val="single"/>
        </w:rPr>
        <w:t>free</w:t>
      </w:r>
      <w:r>
        <w:t xml:space="preserve"> interactional space I have described for GY.  Finding that </w:t>
      </w:r>
      <w:proofErr w:type="spellStart"/>
      <w:r>
        <w:lastRenderedPageBreak/>
        <w:t>Tzotziles</w:t>
      </w:r>
      <w:proofErr w:type="spellEnd"/>
      <w:r>
        <w:t>, too, have their anchored spaces pushes one to search for the conceptual support that using such spaces in gesture might require.</w:t>
      </w:r>
    </w:p>
    <w:p w:rsidR="00175AD3" w:rsidRDefault="00175AD3">
      <w:r>
        <w:t xml:space="preserve">Peasant agriculturists whose livelihood depends on intimate knowledge of the lay of the land, and especially people like my compadre P who spent his youth leading mules on trails crisscrossing the highlands, have good reason to maintain detailed and precisely oriented mental maps of their territory.  Knowledge of routes and geography, not unlike knowledge of plants (see </w:t>
      </w:r>
      <w:r>
        <w:rPr>
          <w:rStyle w:val="Hiddencharacter"/>
        </w:rPr>
        <w:t>%</w:t>
      </w:r>
      <w:r>
        <w:t xml:space="preserve">Laughlin and Breedlove 1993), grows naturally from tromping the trails.  Older </w:t>
      </w:r>
      <w:proofErr w:type="spellStart"/>
      <w:r>
        <w:t>Zinacantecs</w:t>
      </w:r>
      <w:proofErr w:type="spellEnd"/>
      <w:r>
        <w:t xml:space="preserve"> are encyclopedias of place names, botanical and topographic lore, paths, routes, water holes, creeks, and settlements over a wide area that extends far beyond municipal boundaries. </w:t>
      </w:r>
    </w:p>
    <w:p w:rsidR="00175AD3" w:rsidRDefault="00175AD3">
      <w:r>
        <w:t xml:space="preserve">Detailed knowledge of geography and terrain may have begun to fade when younger men took to trucks and buses after the arrival of the Pan-American highway in the early 1950s.  However, although micro-geographic knowledge may have narrowed, the scope of </w:t>
      </w:r>
      <w:proofErr w:type="spellStart"/>
      <w:r>
        <w:t>Zinacantec</w:t>
      </w:r>
      <w:proofErr w:type="spellEnd"/>
      <w:r>
        <w:t xml:space="preserve"> macro-geographic knowledge has expanded.  Because of economic changes in Mexico, Chiapas Indians once relatively isolated from the pressures for outmigration that have long characterized much of rural Mexico have begun to leave their communities in search of work.  </w:t>
      </w:r>
      <w:proofErr w:type="spellStart"/>
      <w:r>
        <w:t>Zinacantecs</w:t>
      </w:r>
      <w:proofErr w:type="spellEnd"/>
      <w:r>
        <w:t xml:space="preserve"> have always traded throughout the region, but more and more individual </w:t>
      </w:r>
      <w:proofErr w:type="spellStart"/>
      <w:r>
        <w:t>Zinacantecs</w:t>
      </w:r>
      <w:proofErr w:type="spellEnd"/>
      <w:r>
        <w:t xml:space="preserve"> now travel far from their municipality, sometimes never to return.</w:t>
      </w:r>
      <w:r>
        <w:rPr>
          <w:rStyle w:val="FootnoteReference"/>
        </w:rPr>
        <w:footnoteReference w:id="14"/>
      </w:r>
      <w:r>
        <w:t xml:space="preserve">  </w:t>
      </w:r>
    </w:p>
    <w:p w:rsidR="00175AD3" w:rsidRDefault="00175AD3">
      <w:r>
        <w:t xml:space="preserve">My compadre Maryan described to me the route he took when, burdened by crushing debts, he fled his village and sought work in the resort city of </w:t>
      </w:r>
      <w:proofErr w:type="spellStart"/>
      <w:r>
        <w:t>Cancún</w:t>
      </w:r>
      <w:proofErr w:type="spellEnd"/>
      <w:r>
        <w:t xml:space="preserve">, far from his highland </w:t>
      </w:r>
      <w:r>
        <w:lastRenderedPageBreak/>
        <w:t xml:space="preserve">Chiapas home.  Although aspects of </w:t>
      </w:r>
      <w:proofErr w:type="spellStart"/>
      <w:r>
        <w:t>Maryan’s</w:t>
      </w:r>
      <w:proofErr w:type="spellEnd"/>
      <w:r>
        <w:t xml:space="preserve"> story have great ethnographic interest, I have deliberately ignored them here to concentrate on how Maryan carried with him to </w:t>
      </w:r>
      <w:proofErr w:type="spellStart"/>
      <w:r>
        <w:t>Cancún</w:t>
      </w:r>
      <w:proofErr w:type="spellEnd"/>
      <w:r>
        <w:t xml:space="preserve"> a system of directional orientation which he exhibits gesturally as he talks.</w:t>
      </w:r>
    </w:p>
    <w:p w:rsidR="00175AD3" w:rsidRDefault="00175AD3">
      <w:pPr>
        <w:pStyle w:val="TOC4"/>
      </w:pPr>
      <w:r>
        <w:t xml:space="preserve">At the beginning of </w:t>
      </w:r>
      <w:proofErr w:type="spellStart"/>
      <w:r>
        <w:t>Maryan’s</w:t>
      </w:r>
      <w:proofErr w:type="spellEnd"/>
      <w:r>
        <w:t xml:space="preserve"> performance--in which he tells me how to get to </w:t>
      </w:r>
      <w:proofErr w:type="spellStart"/>
      <w:r>
        <w:t>Cancún</w:t>
      </w:r>
      <w:proofErr w:type="spellEnd"/>
      <w:r>
        <w:t xml:space="preserve"> from the village of Nabenchauk where we sit--he shifts his sitting position so that the line of his shoulders runs precisely East-West.  Once made conveniently available by this shift, cardinal directions in pointing seem to remain constant and significant.  </w:t>
      </w:r>
    </w:p>
    <w:p w:rsidR="00175AD3" w:rsidRDefault="00175AD3">
      <w:r>
        <w:t>Maryan describes leaving Nabenchauk and proceeding to San Cristóbal.  He accompanies his words (shown at {</w:t>
      </w:r>
      <w:r w:rsidR="00F800B7">
        <w:fldChar w:fldCharType="begin"/>
      </w:r>
      <w:r w:rsidR="00F800B7">
        <w:instrText xml:space="preserve"> seq eg mach01 </w:instrText>
      </w:r>
      <w:r w:rsidR="00F800B7">
        <w:fldChar w:fldCharType="separate"/>
      </w:r>
      <w:r>
        <w:rPr>
          <w:noProof/>
        </w:rPr>
        <w:t>7</w:t>
      </w:r>
      <w:r w:rsidR="00F800B7">
        <w:rPr>
          <w:noProof/>
        </w:rPr>
        <w:fldChar w:fldCharType="end"/>
      </w:r>
      <w:r>
        <w:t xml:space="preserve">}) with a slow rising gesture pointing out and up to his right, due east.   (See Figure </w:t>
      </w:r>
      <w:r w:rsidR="00F800B7">
        <w:fldChar w:fldCharType="begin"/>
      </w:r>
      <w:r w:rsidR="00F800B7">
        <w:instrText xml:space="preserve"> seq fig mfig01 </w:instrText>
      </w:r>
      <w:r w:rsidR="00F800B7">
        <w:fldChar w:fldCharType="separate"/>
      </w:r>
      <w:r>
        <w:rPr>
          <w:noProof/>
        </w:rPr>
        <w:t>10</w:t>
      </w:r>
      <w:r w:rsidR="00F800B7">
        <w:rPr>
          <w:noProof/>
        </w:rPr>
        <w:fldChar w:fldCharType="end"/>
      </w:r>
      <w:r>
        <w:t>.)</w:t>
      </w:r>
    </w:p>
    <w:p w:rsidR="00175AD3" w:rsidRDefault="00175AD3">
      <w:pPr>
        <w:pStyle w:val="TOC3"/>
        <w:spacing w:line="240" w:lineRule="auto"/>
      </w:pPr>
      <w:r>
        <w:rPr>
          <w:noProof/>
        </w:rPr>
        <w:drawing>
          <wp:inline distT="0" distB="0" distL="0" distR="0" wp14:anchorId="63A9FBC3" wp14:editId="0B2C4F65">
            <wp:extent cx="2207319" cy="2409825"/>
            <wp:effectExtent l="0" t="0" r="2540" b="0"/>
            <wp:docPr id="49" name="Picture 49" descr="ADOBE\M003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OBE\M0032.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523" cy="2417690"/>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seq </w:instrText>
      </w:r>
      <w:bookmarkStart w:id="13" w:name="mfig01"/>
      <w:bookmarkEnd w:id="13"/>
      <w:r>
        <w:instrText xml:space="preserve">fig </w:instrText>
      </w:r>
      <w:r>
        <w:fldChar w:fldCharType="separate"/>
      </w:r>
      <w:r>
        <w:rPr>
          <w:noProof/>
        </w:rPr>
        <w:t>10</w:t>
      </w:r>
      <w:r>
        <w:fldChar w:fldCharType="end"/>
      </w:r>
      <w:r>
        <w:t>: Nabenchauk to San Cristóbal</w:t>
      </w:r>
    </w:p>
    <w:p w:rsidR="00175AD3" w:rsidRDefault="00175AD3">
      <w:pPr>
        <w:pStyle w:val="TOC2"/>
      </w:pPr>
      <w:r>
        <w:t>{</w:t>
      </w:r>
      <w:r>
        <w:fldChar w:fldCharType="begin"/>
      </w:r>
      <w:r>
        <w:instrText xml:space="preserve"> se</w:instrText>
      </w:r>
      <w:bookmarkStart w:id="14" w:name="mach01"/>
      <w:bookmarkEnd w:id="14"/>
      <w:r>
        <w:instrText xml:space="preserve">q eg </w:instrText>
      </w:r>
      <w:r>
        <w:fldChar w:fldCharType="separate"/>
      </w:r>
      <w:r>
        <w:rPr>
          <w:noProof/>
        </w:rPr>
        <w:t>7</w:t>
      </w:r>
      <w:r>
        <w:fldChar w:fldCharType="end"/>
      </w:r>
      <w:r>
        <w:t>}  Nabenchauk to San Cristóbal</w:t>
      </w:r>
    </w:p>
    <w:p w:rsidR="00175AD3" w:rsidRDefault="00175AD3">
      <w:pPr>
        <w:pStyle w:val="Shorttransc"/>
      </w:pPr>
      <w:r>
        <w:tab/>
      </w:r>
      <w:r>
        <w:tab/>
        <w:t xml:space="preserve">          1     2-3...</w:t>
      </w:r>
      <w:r>
        <w:rPr>
          <w:rStyle w:val="Transcriptfreegloss"/>
        </w:rPr>
        <w:t>(high and retract)</w:t>
      </w:r>
    </w:p>
    <w:p w:rsidR="00175AD3" w:rsidRDefault="00175AD3">
      <w:pPr>
        <w:pStyle w:val="Shorttransc"/>
      </w:pPr>
      <w:r>
        <w:t xml:space="preserve"> 81</w:t>
      </w:r>
      <w:r>
        <w:tab/>
      </w:r>
      <w:r>
        <w:tab/>
      </w:r>
      <w:proofErr w:type="spellStart"/>
      <w:r>
        <w:t>tuk</w:t>
      </w:r>
      <w:proofErr w:type="spellEnd"/>
      <w:r>
        <w:t xml:space="preserve">' </w:t>
      </w:r>
      <w:proofErr w:type="spellStart"/>
      <w:r>
        <w:t>onox</w:t>
      </w:r>
      <w:proofErr w:type="spellEnd"/>
      <w:r>
        <w:t xml:space="preserve"> </w:t>
      </w:r>
      <w:proofErr w:type="spellStart"/>
      <w:r>
        <w:t>ya`el</w:t>
      </w:r>
      <w:proofErr w:type="spellEnd"/>
      <w:r>
        <w:t xml:space="preserve"> </w:t>
      </w:r>
      <w:proofErr w:type="spellStart"/>
      <w:r>
        <w:t>cibat</w:t>
      </w:r>
      <w:proofErr w:type="spellEnd"/>
      <w:r>
        <w:t xml:space="preserve"> </w:t>
      </w:r>
      <w:proofErr w:type="spellStart"/>
      <w:r>
        <w:t>ali</w:t>
      </w:r>
      <w:proofErr w:type="spellEnd"/>
      <w:r>
        <w:t xml:space="preserve"> ta</w:t>
      </w:r>
    </w:p>
    <w:p w:rsidR="00175AD3" w:rsidRDefault="00175AD3">
      <w:pPr>
        <w:pStyle w:val="Shorttransc"/>
      </w:pPr>
      <w:r>
        <w:lastRenderedPageBreak/>
        <w:tab/>
      </w:r>
      <w:r>
        <w:tab/>
      </w:r>
      <w:r>
        <w:rPr>
          <w:rStyle w:val="Freeglosslines"/>
        </w:rPr>
        <w:t xml:space="preserve">I would go straight to .. </w:t>
      </w:r>
      <w:proofErr w:type="spellStart"/>
      <w:r>
        <w:rPr>
          <w:rStyle w:val="Freeglosslines"/>
        </w:rPr>
        <w:t>hh</w:t>
      </w:r>
      <w:proofErr w:type="spellEnd"/>
      <w:r>
        <w:rPr>
          <w:rStyle w:val="Freeglosslines"/>
        </w:rPr>
        <w:t xml:space="preserve"> ...</w:t>
      </w:r>
    </w:p>
    <w:p w:rsidR="00175AD3" w:rsidRDefault="00175AD3">
      <w:pPr>
        <w:pStyle w:val="Shorttransc"/>
      </w:pPr>
      <w:r>
        <w:t xml:space="preserve"> 82</w:t>
      </w:r>
      <w:r>
        <w:tab/>
      </w:r>
      <w:r>
        <w:tab/>
        <w:t xml:space="preserve">li ta . ta </w:t>
      </w:r>
      <w:proofErr w:type="spellStart"/>
      <w:r>
        <w:t>Jobel</w:t>
      </w:r>
      <w:proofErr w:type="spellEnd"/>
      <w:r>
        <w:t xml:space="preserve"> </w:t>
      </w:r>
      <w:proofErr w:type="spellStart"/>
      <w:r>
        <w:t>xkaltike</w:t>
      </w:r>
      <w:proofErr w:type="spellEnd"/>
      <w:r>
        <w:t xml:space="preserve"> </w:t>
      </w:r>
      <w:proofErr w:type="spellStart"/>
      <w:r>
        <w:t>une</w:t>
      </w:r>
      <w:proofErr w:type="spellEnd"/>
    </w:p>
    <w:p w:rsidR="00175AD3" w:rsidRDefault="00175AD3">
      <w:pPr>
        <w:pStyle w:val="Shorttransc"/>
      </w:pPr>
      <w:r>
        <w:tab/>
      </w:r>
      <w:r>
        <w:tab/>
      </w:r>
      <w:r>
        <w:rPr>
          <w:rStyle w:val="Freeglosslines"/>
        </w:rPr>
        <w:t>to . . . San Cristóbal, as we say.</w:t>
      </w:r>
    </w:p>
    <w:p w:rsidR="00175AD3" w:rsidRDefault="00175AD3">
      <w:pPr>
        <w:pStyle w:val="TOC4"/>
      </w:pPr>
      <w:r>
        <w:t xml:space="preserve">The route leaves San Cristóbal and heads for another spot on the Pan-American highway called Rancho Nuevo.  As Maryan describes reaching that point, his vertical flat hand, still pointing east, moves downward (see Figure </w:t>
      </w:r>
      <w:r>
        <w:fldChar w:fldCharType="begin"/>
      </w:r>
      <w:r>
        <w:instrText xml:space="preserve"> mfig02 </w:instrText>
      </w:r>
      <w:r>
        <w:fldChar w:fldCharType="end"/>
      </w:r>
      <w:r>
        <w:t xml:space="preserve">), apparently indicating “arrival.” </w:t>
      </w:r>
    </w:p>
    <w:p w:rsidR="00175AD3" w:rsidRDefault="00175AD3">
      <w:pPr>
        <w:pStyle w:val="TOC3"/>
        <w:spacing w:line="240" w:lineRule="auto"/>
      </w:pPr>
      <w:r>
        <w:t xml:space="preserve"> </w:t>
      </w:r>
      <w:r>
        <w:rPr>
          <w:noProof/>
        </w:rPr>
        <w:drawing>
          <wp:inline distT="0" distB="0" distL="0" distR="0" wp14:anchorId="3DEE8A37" wp14:editId="0339467D">
            <wp:extent cx="2307334" cy="3019425"/>
            <wp:effectExtent l="0" t="0" r="0" b="0"/>
            <wp:docPr id="51" name="Picture 51" descr="ADOBE\M003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DOBE\M0036.EP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3830" cy="3041012"/>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seq</w:instrText>
      </w:r>
      <w:bookmarkStart w:id="15" w:name="mfig02"/>
      <w:bookmarkEnd w:id="15"/>
      <w:r>
        <w:instrText xml:space="preserve"> fig </w:instrText>
      </w:r>
      <w:r>
        <w:fldChar w:fldCharType="separate"/>
      </w:r>
      <w:r>
        <w:rPr>
          <w:noProof/>
        </w:rPr>
        <w:t>11</w:t>
      </w:r>
      <w:r>
        <w:fldChar w:fldCharType="end"/>
      </w:r>
      <w:r>
        <w:t>: Arriving at Rancho Nuevo.</w:t>
      </w:r>
    </w:p>
    <w:p w:rsidR="00175AD3" w:rsidRDefault="00175AD3">
      <w:pPr>
        <w:pStyle w:val="TOC2"/>
      </w:pPr>
      <w:r>
        <w:t>{</w:t>
      </w:r>
      <w:r w:rsidR="00F800B7">
        <w:fldChar w:fldCharType="begin"/>
      </w:r>
      <w:r w:rsidR="00F800B7">
        <w:instrText xml:space="preserve"> seq eg </w:instrText>
      </w:r>
      <w:r w:rsidR="00F800B7">
        <w:fldChar w:fldCharType="separate"/>
      </w:r>
      <w:r>
        <w:rPr>
          <w:noProof/>
        </w:rPr>
        <w:t>8</w:t>
      </w:r>
      <w:r w:rsidR="00F800B7">
        <w:rPr>
          <w:noProof/>
        </w:rPr>
        <w:fldChar w:fldCharType="end"/>
      </w:r>
      <w:r>
        <w:t>} Getting to Rancho Nuevo</w:t>
      </w:r>
    </w:p>
    <w:p w:rsidR="00175AD3" w:rsidRDefault="00175AD3">
      <w:pPr>
        <w:pStyle w:val="Shorttransc"/>
      </w:pPr>
      <w:r>
        <w:t>m0036</w:t>
      </w:r>
      <w:r>
        <w:tab/>
        <w:t>(1).........2............</w:t>
      </w:r>
      <w:r>
        <w:rPr>
          <w:rStyle w:val="Transcriptfreegloss"/>
        </w:rPr>
        <w:t>(rise and down to rest)</w:t>
      </w:r>
    </w:p>
    <w:p w:rsidR="00175AD3" w:rsidRPr="00B82301" w:rsidRDefault="00175AD3">
      <w:pPr>
        <w:pStyle w:val="Shorttransc"/>
        <w:rPr>
          <w:lang w:val="es-MX"/>
        </w:rPr>
      </w:pPr>
      <w:r>
        <w:t xml:space="preserve"> </w:t>
      </w:r>
      <w:r w:rsidRPr="00B82301">
        <w:rPr>
          <w:lang w:val="es-MX"/>
        </w:rPr>
        <w:t>84</w:t>
      </w:r>
      <w:r w:rsidRPr="00B82301">
        <w:rPr>
          <w:lang w:val="es-MX"/>
        </w:rPr>
        <w:tab/>
        <w:t>m;</w:t>
      </w:r>
      <w:r w:rsidRPr="00B82301">
        <w:rPr>
          <w:lang w:val="es-MX"/>
        </w:rPr>
        <w:tab/>
      </w:r>
      <w:proofErr w:type="spellStart"/>
      <w:r w:rsidRPr="00B82301">
        <w:rPr>
          <w:lang w:val="es-MX"/>
        </w:rPr>
        <w:t>va`i</w:t>
      </w:r>
      <w:proofErr w:type="spellEnd"/>
      <w:r w:rsidRPr="00B82301">
        <w:rPr>
          <w:lang w:val="es-MX"/>
        </w:rPr>
        <w:t xml:space="preserve"> un </w:t>
      </w:r>
      <w:proofErr w:type="spellStart"/>
      <w:r w:rsidRPr="00B82301">
        <w:rPr>
          <w:lang w:val="es-MX"/>
        </w:rPr>
        <w:t>ali</w:t>
      </w:r>
      <w:proofErr w:type="spellEnd"/>
      <w:r w:rsidRPr="00B82301">
        <w:rPr>
          <w:lang w:val="es-MX"/>
        </w:rPr>
        <w:t xml:space="preserve"> ja` </w:t>
      </w:r>
      <w:proofErr w:type="spellStart"/>
      <w:r w:rsidRPr="00B82301">
        <w:rPr>
          <w:lang w:val="es-MX"/>
        </w:rPr>
        <w:t>xa</w:t>
      </w:r>
      <w:proofErr w:type="spellEnd"/>
      <w:r w:rsidRPr="00B82301">
        <w:rPr>
          <w:lang w:val="es-MX"/>
        </w:rPr>
        <w:t xml:space="preserve"> li </w:t>
      </w:r>
      <w:proofErr w:type="spellStart"/>
      <w:r w:rsidRPr="00B82301">
        <w:rPr>
          <w:lang w:val="es-MX"/>
        </w:rPr>
        <w:t>ta</w:t>
      </w:r>
      <w:proofErr w:type="spellEnd"/>
      <w:r w:rsidRPr="00B82301">
        <w:rPr>
          <w:lang w:val="es-MX"/>
        </w:rPr>
        <w:t>-</w:t>
      </w:r>
    </w:p>
    <w:p w:rsidR="00175AD3" w:rsidRDefault="00175AD3">
      <w:pPr>
        <w:pStyle w:val="Shorttransc"/>
        <w:rPr>
          <w:rStyle w:val="Freeglosslines"/>
        </w:rPr>
      </w:pPr>
      <w:r w:rsidRPr="00B82301">
        <w:rPr>
          <w:lang w:val="es-MX"/>
        </w:rPr>
        <w:tab/>
      </w:r>
      <w:r w:rsidRPr="00B82301">
        <w:rPr>
          <w:lang w:val="es-MX"/>
        </w:rPr>
        <w:tab/>
      </w:r>
      <w:r>
        <w:rPr>
          <w:rStyle w:val="Freeglosslines"/>
        </w:rPr>
        <w:t>So then, when we. . . uh . . .</w:t>
      </w:r>
    </w:p>
    <w:p w:rsidR="00175AD3" w:rsidRDefault="00175AD3">
      <w:pPr>
        <w:pStyle w:val="Shorttransc"/>
      </w:pPr>
    </w:p>
    <w:p w:rsidR="00175AD3" w:rsidRDefault="00175AD3">
      <w:pPr>
        <w:pStyle w:val="Shorttransc"/>
      </w:pPr>
      <w:r>
        <w:tab/>
      </w:r>
      <w:r>
        <w:tab/>
        <w:t xml:space="preserve">    </w:t>
      </w:r>
      <w:r>
        <w:rPr>
          <w:rStyle w:val="Transcriptfreegloss"/>
        </w:rPr>
        <w:t>RH up...rest</w:t>
      </w:r>
      <w:r>
        <w:t xml:space="preserve"> </w:t>
      </w:r>
    </w:p>
    <w:p w:rsidR="00175AD3" w:rsidRDefault="00175AD3">
      <w:pPr>
        <w:pStyle w:val="Shorttransc"/>
      </w:pPr>
      <w:r>
        <w:lastRenderedPageBreak/>
        <w:tab/>
      </w:r>
      <w:r>
        <w:tab/>
        <w:t xml:space="preserve">                 |</w:t>
      </w:r>
      <w:r>
        <w:rPr>
          <w:rStyle w:val="Transcriptfreegloss"/>
        </w:rPr>
        <w:t>out again to R</w:t>
      </w:r>
    </w:p>
    <w:p w:rsidR="00175AD3" w:rsidRPr="00B82301" w:rsidRDefault="00175AD3">
      <w:pPr>
        <w:pStyle w:val="Shorttransc"/>
        <w:rPr>
          <w:lang w:val="es-MX"/>
        </w:rPr>
      </w:pPr>
      <w:r>
        <w:t xml:space="preserve"> </w:t>
      </w:r>
      <w:r w:rsidRPr="00B82301">
        <w:rPr>
          <w:lang w:val="es-MX"/>
        </w:rPr>
        <w:t>85</w:t>
      </w:r>
      <w:r w:rsidRPr="00B82301">
        <w:rPr>
          <w:lang w:val="es-MX"/>
        </w:rPr>
        <w:tab/>
      </w:r>
      <w:r w:rsidRPr="00B82301">
        <w:rPr>
          <w:lang w:val="es-MX"/>
        </w:rPr>
        <w:tab/>
        <w:t xml:space="preserve">yo` </w:t>
      </w:r>
      <w:proofErr w:type="spellStart"/>
      <w:r w:rsidRPr="00B82301">
        <w:rPr>
          <w:lang w:val="es-MX"/>
        </w:rPr>
        <w:t>jtatik</w:t>
      </w:r>
      <w:proofErr w:type="spellEnd"/>
      <w:r w:rsidRPr="00B82301">
        <w:rPr>
          <w:lang w:val="es-MX"/>
        </w:rPr>
        <w:t xml:space="preserve"> </w:t>
      </w:r>
      <w:proofErr w:type="spellStart"/>
      <w:r w:rsidRPr="00B82301">
        <w:rPr>
          <w:lang w:val="es-MX"/>
        </w:rPr>
        <w:t>ali</w:t>
      </w:r>
      <w:proofErr w:type="spellEnd"/>
      <w:r w:rsidRPr="00B82301">
        <w:rPr>
          <w:lang w:val="es-MX"/>
        </w:rPr>
        <w:t xml:space="preserve"> . rancho </w:t>
      </w:r>
      <w:proofErr w:type="spellStart"/>
      <w:r w:rsidRPr="00B82301">
        <w:rPr>
          <w:lang w:val="es-MX"/>
        </w:rPr>
        <w:t>nwevo</w:t>
      </w:r>
      <w:proofErr w:type="spellEnd"/>
      <w:r w:rsidRPr="00B82301">
        <w:rPr>
          <w:lang w:val="es-MX"/>
        </w:rPr>
        <w:t xml:space="preserve"> une</w:t>
      </w:r>
    </w:p>
    <w:p w:rsidR="00175AD3" w:rsidRDefault="00175AD3">
      <w:pPr>
        <w:pStyle w:val="Shorttransc"/>
      </w:pPr>
      <w:r w:rsidRPr="00B82301">
        <w:rPr>
          <w:lang w:val="es-MX"/>
        </w:rPr>
        <w:tab/>
      </w:r>
      <w:r w:rsidRPr="00B82301">
        <w:rPr>
          <w:lang w:val="es-MX"/>
        </w:rPr>
        <w:tab/>
      </w:r>
      <w:r>
        <w:rPr>
          <w:rStyle w:val="Freeglosslines"/>
        </w:rPr>
        <w:t>when we get to where Rancho Nuevo is.</w:t>
      </w:r>
    </w:p>
    <w:p w:rsidR="00175AD3" w:rsidRDefault="00175AD3">
      <w:pPr>
        <w:pStyle w:val="TOC4"/>
      </w:pPr>
      <w:r>
        <w:t>From that point one “turns to the side” {</w:t>
      </w:r>
      <w:r w:rsidR="00F800B7">
        <w:fldChar w:fldCharType="begin"/>
      </w:r>
      <w:r w:rsidR="00F800B7">
        <w:instrText xml:space="preserve"> seq eg mach03 </w:instrText>
      </w:r>
      <w:r w:rsidR="00F800B7">
        <w:fldChar w:fldCharType="separate"/>
      </w:r>
      <w:r>
        <w:rPr>
          <w:noProof/>
        </w:rPr>
        <w:t>9</w:t>
      </w:r>
      <w:r w:rsidR="00F800B7">
        <w:rPr>
          <w:noProof/>
        </w:rPr>
        <w:fldChar w:fldCharType="end"/>
      </w:r>
      <w:r>
        <w:t xml:space="preserve">}and continues toward the next major town, </w:t>
      </w:r>
      <w:proofErr w:type="spellStart"/>
      <w:r>
        <w:t>Ocosingo</w:t>
      </w:r>
      <w:proofErr w:type="spellEnd"/>
      <w:r>
        <w:t xml:space="preserve">.  </w:t>
      </w:r>
      <w:proofErr w:type="spellStart"/>
      <w:r>
        <w:t>Maryan’s</w:t>
      </w:r>
      <w:proofErr w:type="spellEnd"/>
      <w:r>
        <w:t xml:space="preserve"> expression with the verb </w:t>
      </w:r>
      <w:r>
        <w:rPr>
          <w:i/>
        </w:rPr>
        <w:t>-</w:t>
      </w:r>
      <w:proofErr w:type="spellStart"/>
      <w:r>
        <w:rPr>
          <w:i/>
        </w:rPr>
        <w:t>k’atp’uj</w:t>
      </w:r>
      <w:proofErr w:type="spellEnd"/>
      <w:r>
        <w:t xml:space="preserve"> means simply ‘turn aside’; it makes no further specification of direction.  </w:t>
      </w:r>
    </w:p>
    <w:p w:rsidR="00175AD3" w:rsidRDefault="00175AD3">
      <w:pPr>
        <w:pStyle w:val="TOC2"/>
      </w:pPr>
      <w:r>
        <w:t>{</w:t>
      </w:r>
      <w:r>
        <w:fldChar w:fldCharType="begin"/>
      </w:r>
      <w:r>
        <w:instrText xml:space="preserve"> se</w:instrText>
      </w:r>
      <w:bookmarkStart w:id="16" w:name="mach03"/>
      <w:bookmarkEnd w:id="16"/>
      <w:r>
        <w:instrText xml:space="preserve">q eg </w:instrText>
      </w:r>
      <w:r>
        <w:fldChar w:fldCharType="separate"/>
      </w:r>
      <w:r>
        <w:rPr>
          <w:noProof/>
        </w:rPr>
        <w:t>9</w:t>
      </w:r>
      <w:r>
        <w:fldChar w:fldCharType="end"/>
      </w:r>
      <w:r>
        <w:t>} Turning sideways.</w:t>
      </w:r>
    </w:p>
    <w:p w:rsidR="00175AD3" w:rsidRDefault="00175AD3">
      <w:pPr>
        <w:pStyle w:val="Shorttransc"/>
      </w:pPr>
      <w:r>
        <w:t>m0040</w:t>
      </w:r>
      <w:r>
        <w:tab/>
        <w:t>1        2-----3...</w:t>
      </w:r>
      <w:r>
        <w:rPr>
          <w:rStyle w:val="Transcriptfreegloss"/>
        </w:rPr>
        <w:t>(high and stretch further)</w:t>
      </w:r>
    </w:p>
    <w:p w:rsidR="00175AD3" w:rsidRDefault="00175AD3">
      <w:pPr>
        <w:pStyle w:val="Shorttransc"/>
      </w:pPr>
      <w:r>
        <w:t xml:space="preserve"> 87</w:t>
      </w:r>
      <w:r>
        <w:tab/>
        <w:t>m;</w:t>
      </w:r>
      <w:r>
        <w:tab/>
        <w:t xml:space="preserve">ja` </w:t>
      </w:r>
      <w:proofErr w:type="spellStart"/>
      <w:r>
        <w:t>xa</w:t>
      </w:r>
      <w:proofErr w:type="spellEnd"/>
      <w:r>
        <w:t xml:space="preserve"> </w:t>
      </w:r>
      <w:proofErr w:type="spellStart"/>
      <w:r>
        <w:t>cik'atp'ujotik</w:t>
      </w:r>
      <w:proofErr w:type="spellEnd"/>
      <w:r>
        <w:t xml:space="preserve"> </w:t>
      </w:r>
      <w:proofErr w:type="spellStart"/>
      <w:r>
        <w:t>ec'el</w:t>
      </w:r>
      <w:proofErr w:type="spellEnd"/>
      <w:r>
        <w:t xml:space="preserve"> xi to </w:t>
      </w:r>
      <w:proofErr w:type="spellStart"/>
      <w:r>
        <w:t>cibatik</w:t>
      </w:r>
      <w:proofErr w:type="spellEnd"/>
      <w:r>
        <w:t xml:space="preserve"> .</w:t>
      </w:r>
    </w:p>
    <w:p w:rsidR="00175AD3" w:rsidRDefault="00175AD3">
      <w:pPr>
        <w:pStyle w:val="Shorttransc"/>
        <w:rPr>
          <w:rStyle w:val="Freeglosslines"/>
        </w:rPr>
      </w:pPr>
      <w:r>
        <w:tab/>
      </w:r>
      <w:r>
        <w:tab/>
      </w:r>
      <w:r>
        <w:rPr>
          <w:rStyle w:val="Freeglosslines"/>
        </w:rPr>
        <w:t xml:space="preserve">that’s where we turn away to the side and we go this way [towards </w:t>
      </w:r>
      <w:proofErr w:type="spellStart"/>
      <w:r>
        <w:rPr>
          <w:rStyle w:val="Freeglosslines"/>
        </w:rPr>
        <w:t>Ocosingo</w:t>
      </w:r>
      <w:proofErr w:type="spellEnd"/>
      <w:r>
        <w:rPr>
          <w:rStyle w:val="Freeglosslines"/>
        </w:rPr>
        <w:t>].</w:t>
      </w:r>
    </w:p>
    <w:p w:rsidR="00175AD3" w:rsidRDefault="00175AD3">
      <w:pPr>
        <w:pStyle w:val="TOC2"/>
      </w:pPr>
      <w:r>
        <w:t xml:space="preserve">However, </w:t>
      </w:r>
      <w:proofErr w:type="spellStart"/>
      <w:r>
        <w:t>Maryan’s</w:t>
      </w:r>
      <w:proofErr w:type="spellEnd"/>
      <w:r>
        <w:t xml:space="preserve"> gesture at this point, shown in Figure </w:t>
      </w:r>
      <w:r w:rsidR="00F800B7">
        <w:fldChar w:fldCharType="begin"/>
      </w:r>
      <w:r w:rsidR="00F800B7">
        <w:instrText xml:space="preserve"> seq fig mfig03 </w:instrText>
      </w:r>
      <w:r w:rsidR="00F800B7">
        <w:fldChar w:fldCharType="separate"/>
      </w:r>
      <w:r>
        <w:rPr>
          <w:noProof/>
        </w:rPr>
        <w:t>12</w:t>
      </w:r>
      <w:r w:rsidR="00F800B7">
        <w:rPr>
          <w:noProof/>
        </w:rPr>
        <w:fldChar w:fldCharType="end"/>
      </w:r>
      <w:r>
        <w:t>, does indicate that the direction involved is slightly east of north.  He makes a pushing motion, first turning his palm to face north with the fingers slightly cupped, and then extending the hand outward in front of him (to the north-northeast), and finally extending his fingers.</w:t>
      </w:r>
    </w:p>
    <w:p w:rsidR="00175AD3" w:rsidRDefault="00175AD3">
      <w:pPr>
        <w:pStyle w:val="TOC3"/>
        <w:spacing w:line="240" w:lineRule="auto"/>
      </w:pPr>
      <w:r>
        <w:rPr>
          <w:noProof/>
        </w:rPr>
        <w:lastRenderedPageBreak/>
        <w:drawing>
          <wp:inline distT="0" distB="0" distL="0" distR="0" wp14:anchorId="4751C91B" wp14:editId="279CE448">
            <wp:extent cx="2358962" cy="3076575"/>
            <wp:effectExtent l="0" t="0" r="3810" b="0"/>
            <wp:docPr id="53" name="Picture 53" descr="ADOBE\M004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DOBE\M0040.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5734" cy="3098449"/>
                    </a:xfrm>
                    <a:prstGeom prst="rect">
                      <a:avLst/>
                    </a:prstGeom>
                    <a:noFill/>
                    <a:ln>
                      <a:noFill/>
                    </a:ln>
                  </pic:spPr>
                </pic:pic>
              </a:graphicData>
            </a:graphic>
          </wp:inline>
        </w:drawing>
      </w:r>
    </w:p>
    <w:p w:rsidR="00175AD3" w:rsidRDefault="00175AD3">
      <w:pPr>
        <w:pStyle w:val="TOC3"/>
      </w:pPr>
      <w:r>
        <w:t xml:space="preserve">Figure </w:t>
      </w:r>
      <w:r>
        <w:fldChar w:fldCharType="begin"/>
      </w:r>
      <w:r>
        <w:instrText xml:space="preserve"> seq</w:instrText>
      </w:r>
      <w:bookmarkStart w:id="17" w:name="mfig03"/>
      <w:bookmarkEnd w:id="17"/>
      <w:r>
        <w:instrText xml:space="preserve"> fig </w:instrText>
      </w:r>
      <w:r>
        <w:fldChar w:fldCharType="separate"/>
      </w:r>
      <w:r>
        <w:rPr>
          <w:noProof/>
        </w:rPr>
        <w:t>12</w:t>
      </w:r>
      <w:r>
        <w:fldChar w:fldCharType="end"/>
      </w:r>
      <w:r>
        <w:t>: “Turn to the side.”</w:t>
      </w:r>
    </w:p>
    <w:p w:rsidR="00175AD3" w:rsidRDefault="00175AD3">
      <w:pPr>
        <w:pStyle w:val="TOC4"/>
      </w:pPr>
      <w:r>
        <w:t xml:space="preserve">One of the illustrations with which I began (Figure </w:t>
      </w:r>
      <w:r>
        <w:fldChar w:fldCharType="begin"/>
      </w:r>
      <w:r>
        <w:instrText>seq fig palenque</w:instrText>
      </w:r>
      <w:r>
        <w:fldChar w:fldCharType="separate"/>
      </w:r>
      <w:r>
        <w:rPr>
          <w:noProof/>
        </w:rPr>
        <w:t>2</w:t>
      </w:r>
      <w:r>
        <w:fldChar w:fldCharType="end"/>
      </w:r>
      <w:r>
        <w:t xml:space="preserve">) is drawn from a later segment of this same route description.  Maryan has located himself discursively at a crossroad just south of Palenque.  His left arm is extended fully in front of his body, with the pointing finger angled slightly downward and to the right--a position that he holds as he says “Palenque is close.”  The gesture is clearly transposed, in a now familiar way.  </w:t>
      </w:r>
      <w:r>
        <w:rPr>
          <w:u w:val="single"/>
        </w:rPr>
        <w:t>From the discursively established crossroad</w:t>
      </w:r>
      <w:r>
        <w:t xml:space="preserve">, Palenque lies roughly NNW, the direction he now points.  He has thus constructed a </w:t>
      </w:r>
      <w:r>
        <w:rPr>
          <w:u w:val="single"/>
        </w:rPr>
        <w:t>narrated space</w:t>
      </w:r>
      <w:r>
        <w:t>, over which he laminates the here-and-now of the conversation which supplies the required cardinal orientation.</w:t>
      </w:r>
    </w:p>
    <w:p w:rsidR="00175AD3" w:rsidRDefault="00175AD3">
      <w:pPr>
        <w:tabs>
          <w:tab w:val="clear" w:pos="1440"/>
          <w:tab w:val="clear" w:pos="2880"/>
          <w:tab w:val="clear" w:pos="4320"/>
          <w:tab w:val="clear" w:pos="5760"/>
          <w:tab w:val="clear" w:pos="7200"/>
          <w:tab w:val="clear" w:pos="8640"/>
        </w:tabs>
        <w:spacing w:line="240" w:lineRule="atLeast"/>
        <w:jc w:val="center"/>
      </w:pPr>
      <w:r>
        <w:rPr>
          <w:noProof/>
        </w:rPr>
        <w:lastRenderedPageBreak/>
        <w:drawing>
          <wp:inline distT="0" distB="0" distL="0" distR="0" wp14:anchorId="48EE75F9" wp14:editId="7F30A6CC">
            <wp:extent cx="3356043" cy="3286125"/>
            <wp:effectExtent l="0" t="0" r="0" b="0"/>
            <wp:docPr id="55" name="Picture 55" descr="ADOBE\CANCU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DOBE\CANCUN.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605" cy="3295488"/>
                    </a:xfrm>
                    <a:prstGeom prst="rect">
                      <a:avLst/>
                    </a:prstGeom>
                    <a:noFill/>
                    <a:ln>
                      <a:noFill/>
                    </a:ln>
                  </pic:spPr>
                </pic:pic>
              </a:graphicData>
            </a:graphic>
          </wp:inline>
        </w:drawing>
      </w:r>
    </w:p>
    <w:p w:rsidR="00175AD3" w:rsidRDefault="00175AD3">
      <w:pPr>
        <w:pStyle w:val="TOC3"/>
        <w:spacing w:line="240" w:lineRule="exact"/>
      </w:pPr>
      <w:r>
        <w:t xml:space="preserve">Map </w:t>
      </w:r>
      <w:fldSimple w:instr=" seq map ">
        <w:bookmarkStart w:id="18" w:name="Germanmap"/>
        <w:bookmarkEnd w:id="18"/>
        <w:r>
          <w:rPr>
            <w:noProof/>
          </w:rPr>
          <w:t>1</w:t>
        </w:r>
      </w:fldSimple>
      <w:r>
        <w:t>: A German map of southeastern Mexico</w:t>
      </w:r>
    </w:p>
    <w:p w:rsidR="00175AD3" w:rsidRDefault="00175AD3">
      <w:r>
        <w:t xml:space="preserve">If you look carefully at the compass directions of all </w:t>
      </w:r>
      <w:proofErr w:type="spellStart"/>
      <w:r>
        <w:t>Maryan’s</w:t>
      </w:r>
      <w:proofErr w:type="spellEnd"/>
      <w:r>
        <w:t xml:space="preserve"> pointing gestures in this route description, you can construct a map which can be compared to, say, a German map of the same territory.</w:t>
      </w:r>
    </w:p>
    <w:p w:rsidR="00175AD3" w:rsidRDefault="00175AD3">
      <w:pPr>
        <w:tabs>
          <w:tab w:val="clear" w:pos="1440"/>
          <w:tab w:val="clear" w:pos="2880"/>
          <w:tab w:val="clear" w:pos="4320"/>
          <w:tab w:val="clear" w:pos="5760"/>
          <w:tab w:val="clear" w:pos="7200"/>
          <w:tab w:val="clear" w:pos="8640"/>
        </w:tabs>
        <w:spacing w:line="240" w:lineRule="atLeast"/>
        <w:jc w:val="center"/>
      </w:pPr>
      <w:r>
        <w:rPr>
          <w:noProof/>
        </w:rPr>
        <w:lastRenderedPageBreak/>
        <w:drawing>
          <wp:inline distT="0" distB="0" distL="0" distR="0" wp14:anchorId="087BDC0B" wp14:editId="12B55642">
            <wp:extent cx="3317640" cy="3019425"/>
            <wp:effectExtent l="0" t="0" r="0" b="0"/>
            <wp:docPr id="57" name="Picture 57" descr="ADOBE\MASTY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DOBE\MASTYLE.E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5740" cy="3035898"/>
                    </a:xfrm>
                    <a:prstGeom prst="rect">
                      <a:avLst/>
                    </a:prstGeom>
                    <a:noFill/>
                    <a:ln>
                      <a:noFill/>
                    </a:ln>
                  </pic:spPr>
                </pic:pic>
              </a:graphicData>
            </a:graphic>
          </wp:inline>
        </w:drawing>
      </w:r>
    </w:p>
    <w:p w:rsidR="00175AD3" w:rsidRDefault="00175AD3">
      <w:pPr>
        <w:pStyle w:val="TOC3"/>
        <w:spacing w:line="240" w:lineRule="exact"/>
      </w:pPr>
      <w:r>
        <w:t xml:space="preserve">Figure </w:t>
      </w:r>
      <w:fldSimple w:instr=" seq fig ">
        <w:bookmarkStart w:id="19" w:name="sculpted"/>
        <w:bookmarkEnd w:id="19"/>
        <w:r>
          <w:rPr>
            <w:noProof/>
          </w:rPr>
          <w:t>13</w:t>
        </w:r>
      </w:fldSimple>
      <w:r>
        <w:t xml:space="preserve">: </w:t>
      </w:r>
      <w:proofErr w:type="spellStart"/>
      <w:r>
        <w:t>Maryan’s</w:t>
      </w:r>
      <w:proofErr w:type="spellEnd"/>
      <w:r>
        <w:t xml:space="preserve"> virtual map, Nabenchauk to </w:t>
      </w:r>
      <w:proofErr w:type="spellStart"/>
      <w:r>
        <w:t>Cancún</w:t>
      </w:r>
      <w:proofErr w:type="spellEnd"/>
    </w:p>
    <w:p w:rsidR="00175AD3" w:rsidRDefault="00175AD3">
      <w:pPr>
        <w:pStyle w:val="TOC4"/>
      </w:pPr>
      <w:r>
        <w:t xml:space="preserve">I have schematized a “pointed” “map” of </w:t>
      </w:r>
      <w:proofErr w:type="spellStart"/>
      <w:r>
        <w:t>Maryan’s</w:t>
      </w:r>
      <w:proofErr w:type="spellEnd"/>
      <w:r>
        <w:t xml:space="preserve"> Nabenchauk-to-</w:t>
      </w:r>
      <w:proofErr w:type="spellStart"/>
      <w:r>
        <w:t>Cancún</w:t>
      </w:r>
      <w:proofErr w:type="spellEnd"/>
      <w:r>
        <w:t xml:space="preserve"> route in Figure </w:t>
      </w:r>
      <w:r w:rsidR="00F800B7">
        <w:fldChar w:fldCharType="begin"/>
      </w:r>
      <w:r w:rsidR="00F800B7">
        <w:instrText xml:space="preserve"> seq fig sculpted </w:instrText>
      </w:r>
      <w:r w:rsidR="00F800B7">
        <w:fldChar w:fldCharType="separate"/>
      </w:r>
      <w:r>
        <w:rPr>
          <w:noProof/>
        </w:rPr>
        <w:t>13</w:t>
      </w:r>
      <w:r w:rsidR="00F800B7">
        <w:rPr>
          <w:noProof/>
        </w:rPr>
        <w:fldChar w:fldCharType="end"/>
      </w:r>
      <w:r>
        <w:t xml:space="preserve">.  (The distances represented are only approximate interpretations of the accompanying gestural sweeps.)  Comparing this virtual map with a standard roadmap in Figure </w:t>
      </w:r>
      <w:r w:rsidR="00F800B7">
        <w:fldChar w:fldCharType="begin"/>
      </w:r>
      <w:r w:rsidR="00F800B7">
        <w:instrText xml:space="preserve"> seq map Germanmap </w:instrText>
      </w:r>
      <w:r w:rsidR="00F800B7">
        <w:fldChar w:fldCharType="separate"/>
      </w:r>
      <w:r>
        <w:rPr>
          <w:noProof/>
        </w:rPr>
        <w:t>1</w:t>
      </w:r>
      <w:r w:rsidR="00F800B7">
        <w:rPr>
          <w:noProof/>
        </w:rPr>
        <w:fldChar w:fldCharType="end"/>
      </w:r>
      <w:r>
        <w:t xml:space="preserve">, it is clear that </w:t>
      </w:r>
      <w:proofErr w:type="spellStart"/>
      <w:r>
        <w:t>Maryan’s</w:t>
      </w:r>
      <w:proofErr w:type="spellEnd"/>
      <w:r>
        <w:t xml:space="preserve"> directional sense, though somewhat normalized, is close to that of European cartographers.</w:t>
      </w:r>
    </w:p>
    <w:p w:rsidR="00175AD3" w:rsidRDefault="00175AD3">
      <w:pPr>
        <w:pStyle w:val="TOC4"/>
      </w:pPr>
      <w:r>
        <w:t xml:space="preserve">Notice that </w:t>
      </w:r>
      <w:proofErr w:type="spellStart"/>
      <w:r>
        <w:t>Maryan’s</w:t>
      </w:r>
      <w:proofErr w:type="spellEnd"/>
      <w:r>
        <w:t xml:space="preserve"> representation gives considerable local detail, naming many nearby locations, especially within the state of Chiapas, and becoming less detailed the farther he gets from home.  Such differential density in representation is reminiscent of comparative findings about such externalized “maps”,</w:t>
      </w:r>
      <w:r>
        <w:rPr>
          <w:rStyle w:val="FootnoteReference"/>
        </w:rPr>
        <w:footnoteReference w:id="15"/>
      </w:r>
      <w:r>
        <w:t xml:space="preserve"> although it is hard to say whether this reflects </w:t>
      </w:r>
      <w:proofErr w:type="spellStart"/>
      <w:r>
        <w:t>Maryan’s</w:t>
      </w:r>
      <w:proofErr w:type="spellEnd"/>
      <w:r>
        <w:t xml:space="preserve"> </w:t>
      </w:r>
      <w:r>
        <w:lastRenderedPageBreak/>
        <w:t xml:space="preserve">geographical knowledge or constraints of the interactive situation (where he expected his interlocutors to know more about nearby places in Chiapas than about distant points in Quintana </w:t>
      </w:r>
      <w:proofErr w:type="spellStart"/>
      <w:r>
        <w:t>Roo</w:t>
      </w:r>
      <w:proofErr w:type="spellEnd"/>
      <w:r>
        <w:t xml:space="preserve">).  </w:t>
      </w:r>
    </w:p>
    <w:p w:rsidR="00175AD3" w:rsidRDefault="00175AD3">
      <w:pPr>
        <w:pStyle w:val="TOC4"/>
      </w:pPr>
      <w:proofErr w:type="spellStart"/>
      <w:r>
        <w:t>Maryan’s</w:t>
      </w:r>
      <w:proofErr w:type="spellEnd"/>
      <w:r>
        <w:t xml:space="preserve"> gestures show directions as he proceeds from each named point to the next.  However, such a point-by-point mapping of the route, if not corrected by spot sightings on unbroken roads, might be expected to produce cumulative error.</w:t>
      </w:r>
      <w:r>
        <w:rPr>
          <w:rStyle w:val="FootnoteReference"/>
        </w:rPr>
        <w:footnoteReference w:id="16"/>
      </w:r>
      <w:r>
        <w:t xml:space="preserve">  To judge by the ultimate tracing of paths, Maryan does not seem to have been misled by the fact that a road may leave a town in one direction, only to head ultimately in another.</w:t>
      </w:r>
    </w:p>
    <w:p w:rsidR="00524BA8" w:rsidRDefault="00175AD3">
      <w:r>
        <w:t>As an added bonus, in a later route description to Lourdes de León, Maryan drew a map in the dust.</w:t>
      </w:r>
      <w:r>
        <w:rPr>
          <w:rStyle w:val="FootnoteReference"/>
        </w:rPr>
        <w:footnoteReference w:id="17"/>
      </w:r>
      <w:r>
        <w:t xml:space="preserve"> </w:t>
      </w:r>
      <w:r w:rsidR="00297255">
        <w:t xml:space="preserve"> Figure </w:t>
      </w:r>
      <w:fldSimple w:instr=" seq fig lumap ">
        <w:r w:rsidR="00297255">
          <w:rPr>
            <w:noProof/>
          </w:rPr>
          <w:t>14</w:t>
        </w:r>
      </w:fldSimple>
      <w:r w:rsidR="00297255">
        <w:t xml:space="preserve"> is my reconstruction of the drawing that resulted.  </w:t>
      </w:r>
    </w:p>
    <w:p w:rsidR="00524BA8" w:rsidRDefault="008E0282" w:rsidP="00B82301">
      <w:pPr>
        <w:pStyle w:val="TOC3"/>
        <w:spacing w:line="240" w:lineRule="auto"/>
      </w:pPr>
      <w:r>
        <w:rPr>
          <w:noProof/>
        </w:rPr>
        <w:drawing>
          <wp:inline distT="0" distB="0" distL="0" distR="0">
            <wp:extent cx="4267200" cy="1962150"/>
            <wp:effectExtent l="0" t="0" r="0" b="0"/>
            <wp:docPr id="59" name="Picture 59" descr="ADOBE\LULUMA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DOBE\LULUMAP.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1962150"/>
                    </a:xfrm>
                    <a:prstGeom prst="rect">
                      <a:avLst/>
                    </a:prstGeom>
                    <a:noFill/>
                    <a:ln>
                      <a:noFill/>
                    </a:ln>
                  </pic:spPr>
                </pic:pic>
              </a:graphicData>
            </a:graphic>
          </wp:inline>
        </w:drawing>
      </w:r>
      <w:r w:rsidR="00B82301">
        <w:br/>
      </w:r>
      <w:r w:rsidR="00297255">
        <w:t xml:space="preserve">Figure </w:t>
      </w:r>
      <w:bookmarkStart w:id="20" w:name="lumap"/>
      <w:bookmarkEnd w:id="20"/>
      <w:r w:rsidR="00297255">
        <w:fldChar w:fldCharType="begin"/>
      </w:r>
      <w:r w:rsidR="00297255">
        <w:instrText>seq fig</w:instrText>
      </w:r>
      <w:r w:rsidR="00297255">
        <w:fldChar w:fldCharType="separate"/>
      </w:r>
      <w:r w:rsidR="00297255">
        <w:rPr>
          <w:noProof/>
        </w:rPr>
        <w:t>14</w:t>
      </w:r>
      <w:r w:rsidR="00297255">
        <w:fldChar w:fldCharType="end"/>
      </w:r>
      <w:r w:rsidR="00297255">
        <w:t xml:space="preserve">: </w:t>
      </w:r>
      <w:proofErr w:type="spellStart"/>
      <w:r w:rsidR="00297255">
        <w:t>Maryan’s</w:t>
      </w:r>
      <w:proofErr w:type="spellEnd"/>
      <w:r w:rsidR="00297255">
        <w:t xml:space="preserve"> map in the dust</w:t>
      </w:r>
    </w:p>
    <w:p w:rsidR="00524BA8" w:rsidRDefault="00297255">
      <w:pPr>
        <w:pStyle w:val="TOC2"/>
      </w:pPr>
      <w:r>
        <w:lastRenderedPageBreak/>
        <w:t xml:space="preserve">These diagrams suggest that Maryan has constructed for himself an accurate representation of this macro-space, which he displays in carefully oriented gestures.  Although in the whole conversation he makes hardly any </w:t>
      </w:r>
      <w:r>
        <w:rPr>
          <w:u w:val="single"/>
        </w:rPr>
        <w:t>spoken</w:t>
      </w:r>
      <w:r>
        <w:t xml:space="preserve"> reference to cardinal directions, in his gestures he tracks his progress across the landscape with great precision.  </w:t>
      </w:r>
    </w:p>
    <w:p w:rsidR="00524BA8" w:rsidRDefault="00297255">
      <w:pPr>
        <w:pStyle w:val="SUBHEAD"/>
      </w:pPr>
      <w:r>
        <w:t>Transposition: movement among spaces:</w:t>
      </w:r>
    </w:p>
    <w:p w:rsidR="00524BA8" w:rsidRDefault="00297255">
      <w:r>
        <w:t xml:space="preserve">The theoretical continuum between relatively creative and relatively presupposing indexes, imported from words to pointing gestures, is complicated in practice by “indirect” or mediated links from indexed referent to intended referent.  A narrator may, for example, point at a </w:t>
      </w:r>
      <w:proofErr w:type="spellStart"/>
      <w:r>
        <w:t>copresent</w:t>
      </w:r>
      <w:proofErr w:type="spellEnd"/>
      <w:r>
        <w:t xml:space="preserve"> interlocutor to refer either directly to that person as a protagonist, or indirectly through links of kinship or historical association to some other person or entity.  More globally, pointing gestures may indicate referents which are entirely absent, at least in the immediate physical surround.</w:t>
      </w:r>
    </w:p>
    <w:p w:rsidR="00524BA8" w:rsidRDefault="00297255">
      <w:r>
        <w:t xml:space="preserve">Furthermore, skilled narrators can exploit different inter-transposable spaces, switching rapidly among them.  The other gesture with which I began (Figure </w:t>
      </w:r>
      <w:r>
        <w:fldChar w:fldCharType="begin"/>
      </w:r>
      <w:r>
        <w:instrText>seq fig thishouse</w:instrText>
      </w:r>
      <w:r>
        <w:fldChar w:fldCharType="separate"/>
      </w:r>
      <w:r>
        <w:rPr>
          <w:noProof/>
        </w:rPr>
        <w:t>1</w:t>
      </w:r>
      <w:r>
        <w:fldChar w:fldCharType="end"/>
      </w:r>
      <w:r>
        <w:t xml:space="preserve">), illustrates the speed with which speakers engineer (and interlocutors evidently absorb) such transpositions.  P describes a roadside </w:t>
      </w:r>
      <w:r>
        <w:rPr>
          <w:i/>
        </w:rPr>
        <w:t>cantina</w:t>
      </w:r>
      <w:r>
        <w:t xml:space="preserve"> where the muleteers used to drop in for a drink.  Using props presented by the house patio in which we sit, he evokes this imaginary space in a remarkable sequence.</w:t>
      </w:r>
    </w:p>
    <w:p w:rsidR="00524BA8" w:rsidRDefault="00297255">
      <w:r>
        <w:t xml:space="preserve">First he uses the </w:t>
      </w:r>
      <w:proofErr w:type="spellStart"/>
      <w:r>
        <w:t>microgeography</w:t>
      </w:r>
      <w:proofErr w:type="spellEnd"/>
      <w:r>
        <w:t xml:space="preserve"> of his own house compound, where we sit, to establish a link between the physically </w:t>
      </w:r>
      <w:proofErr w:type="spellStart"/>
      <w:r>
        <w:t>copresent</w:t>
      </w:r>
      <w:proofErr w:type="spellEnd"/>
      <w:r>
        <w:t xml:space="preserve"> path and gate in </w:t>
      </w:r>
      <w:r>
        <w:rPr>
          <w:u w:val="single"/>
        </w:rPr>
        <w:t>local space</w:t>
      </w:r>
      <w:r>
        <w:t xml:space="preserve">--the entrance to the </w:t>
      </w:r>
      <w:proofErr w:type="spellStart"/>
      <w:r>
        <w:rPr>
          <w:i/>
        </w:rPr>
        <w:t>sitio</w:t>
      </w:r>
      <w:proofErr w:type="spellEnd"/>
      <w:r>
        <w:t xml:space="preserve"> (Figure </w:t>
      </w:r>
      <w:r>
        <w:fldChar w:fldCharType="begin"/>
      </w:r>
      <w:r>
        <w:instrText>seq fig thepath</w:instrText>
      </w:r>
      <w:r>
        <w:fldChar w:fldCharType="separate"/>
      </w:r>
      <w:r>
        <w:rPr>
          <w:noProof/>
        </w:rPr>
        <w:t>15</w:t>
      </w:r>
      <w:r>
        <w:fldChar w:fldCharType="end"/>
      </w:r>
      <w:r>
        <w:t xml:space="preserve">)--and a </w:t>
      </w:r>
      <w:r>
        <w:rPr>
          <w:u w:val="single"/>
        </w:rPr>
        <w:t>narrated gate</w:t>
      </w:r>
      <w:r>
        <w:t xml:space="preserve"> at the roadside bar (Figure </w:t>
      </w:r>
      <w:r>
        <w:fldChar w:fldCharType="begin"/>
      </w:r>
      <w:r>
        <w:instrText>seq fig agate</w:instrText>
      </w:r>
      <w:r>
        <w:fldChar w:fldCharType="separate"/>
      </w:r>
      <w:r>
        <w:rPr>
          <w:noProof/>
        </w:rPr>
        <w:t>16</w:t>
      </w:r>
      <w:r>
        <w:fldChar w:fldCharType="end"/>
      </w:r>
      <w:r>
        <w:t xml:space="preserve">).  </w:t>
      </w:r>
    </w:p>
    <w:p w:rsidR="00524BA8" w:rsidRDefault="008E0282">
      <w:pPr>
        <w:keepLines/>
        <w:tabs>
          <w:tab w:val="clear" w:pos="1440"/>
          <w:tab w:val="clear" w:pos="2880"/>
          <w:tab w:val="clear" w:pos="4320"/>
          <w:tab w:val="clear" w:pos="5760"/>
          <w:tab w:val="clear" w:pos="7200"/>
          <w:tab w:val="clear" w:pos="8640"/>
        </w:tabs>
        <w:spacing w:before="0" w:line="240" w:lineRule="auto"/>
        <w:ind w:left="720" w:firstLine="0"/>
        <w:jc w:val="center"/>
      </w:pPr>
      <w:r>
        <w:rPr>
          <w:noProof/>
        </w:rPr>
        <w:lastRenderedPageBreak/>
        <w:drawing>
          <wp:inline distT="0" distB="0" distL="0" distR="0">
            <wp:extent cx="3296841" cy="2705100"/>
            <wp:effectExtent l="0" t="0" r="0" b="0"/>
            <wp:docPr id="63" name="Picture 63" descr="ADOBE\TZA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DOBE\TZAN2.E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6714" cy="2713201"/>
                    </a:xfrm>
                    <a:prstGeom prst="rect">
                      <a:avLst/>
                    </a:prstGeom>
                    <a:noFill/>
                    <a:ln>
                      <a:noFill/>
                    </a:ln>
                  </pic:spPr>
                </pic:pic>
              </a:graphicData>
            </a:graphic>
          </wp:inline>
        </w:drawing>
      </w:r>
    </w:p>
    <w:p w:rsidR="00524BA8" w:rsidRDefault="00297255">
      <w:pPr>
        <w:keepLines/>
        <w:tabs>
          <w:tab w:val="clear" w:pos="1440"/>
          <w:tab w:val="clear" w:pos="2880"/>
          <w:tab w:val="clear" w:pos="4320"/>
          <w:tab w:val="clear" w:pos="5760"/>
          <w:tab w:val="clear" w:pos="7200"/>
          <w:tab w:val="clear" w:pos="8640"/>
        </w:tabs>
        <w:spacing w:before="0"/>
        <w:ind w:left="720" w:firstLine="0"/>
        <w:jc w:val="center"/>
      </w:pPr>
      <w:r>
        <w:t xml:space="preserve">Figure </w:t>
      </w:r>
      <w:bookmarkStart w:id="21" w:name="thepath"/>
      <w:r>
        <w:fldChar w:fldCharType="begin"/>
      </w:r>
      <w:r>
        <w:instrText>seq fig</w:instrText>
      </w:r>
      <w:r>
        <w:fldChar w:fldCharType="separate"/>
      </w:r>
      <w:r>
        <w:rPr>
          <w:noProof/>
        </w:rPr>
        <w:t>15</w:t>
      </w:r>
      <w:r>
        <w:fldChar w:fldCharType="end"/>
      </w:r>
      <w:bookmarkEnd w:id="21"/>
      <w:r>
        <w:t>: “By the path”</w:t>
      </w:r>
      <w:r>
        <w:rPr>
          <w:rStyle w:val="Hiddencharacter"/>
          <w:rFonts w:ascii="Courier" w:hAnsi="Courier"/>
        </w:rPr>
        <w:t xml:space="preserve"> 92.25nc 7.19.21</w:t>
      </w:r>
    </w:p>
    <w:p w:rsidR="00524BA8" w:rsidRPr="00B82301" w:rsidRDefault="00297255">
      <w:pPr>
        <w:pStyle w:val="TOC2"/>
        <w:rPr>
          <w:lang w:val="es-MX"/>
        </w:rPr>
      </w:pPr>
      <w:r w:rsidRPr="00B82301">
        <w:rPr>
          <w:lang w:val="es-MX"/>
        </w:rPr>
        <w:t>{</w:t>
      </w:r>
      <w:r>
        <w:fldChar w:fldCharType="begin"/>
      </w:r>
      <w:r w:rsidRPr="00B82301">
        <w:rPr>
          <w:lang w:val="es-MX"/>
        </w:rPr>
        <w:instrText xml:space="preserve"> seq eg </w:instrText>
      </w:r>
      <w:r>
        <w:fldChar w:fldCharType="separate"/>
      </w:r>
      <w:r w:rsidRPr="00B82301">
        <w:rPr>
          <w:noProof/>
          <w:lang w:val="es-MX"/>
        </w:rPr>
        <w:t>10</w:t>
      </w:r>
      <w:r>
        <w:fldChar w:fldCharType="end"/>
      </w:r>
      <w:r w:rsidRPr="00B82301">
        <w:rPr>
          <w:lang w:val="es-MX"/>
        </w:rPr>
        <w:t xml:space="preserve">} </w:t>
      </w:r>
      <w:proofErr w:type="spellStart"/>
      <w:r w:rsidRPr="00B82301">
        <w:rPr>
          <w:lang w:val="es-MX"/>
        </w:rPr>
        <w:t>Tzan</w:t>
      </w:r>
      <w:proofErr w:type="spellEnd"/>
      <w:r w:rsidRPr="00B82301">
        <w:rPr>
          <w:lang w:val="es-MX"/>
        </w:rPr>
        <w:t xml:space="preserve">, </w:t>
      </w:r>
      <w:proofErr w:type="spellStart"/>
      <w:r w:rsidRPr="00B82301">
        <w:rPr>
          <w:lang w:val="es-MX"/>
        </w:rPr>
        <w:t>tzan</w:t>
      </w:r>
      <w:proofErr w:type="spellEnd"/>
      <w:r w:rsidRPr="00B82301">
        <w:rPr>
          <w:lang w:val="es-MX"/>
        </w:rPr>
        <w:t xml:space="preserve">, </w:t>
      </w:r>
      <w:proofErr w:type="spellStart"/>
      <w:r w:rsidRPr="00B82301">
        <w:rPr>
          <w:lang w:val="es-MX"/>
        </w:rPr>
        <w:t>tzan</w:t>
      </w:r>
      <w:proofErr w:type="spellEnd"/>
    </w:p>
    <w:p w:rsidR="00524BA8" w:rsidRPr="00B82301" w:rsidRDefault="00297255">
      <w:pPr>
        <w:pStyle w:val="Shorttransc"/>
        <w:rPr>
          <w:lang w:val="es-MX"/>
        </w:rPr>
      </w:pPr>
      <w:r w:rsidRPr="00B82301">
        <w:rPr>
          <w:lang w:val="es-MX"/>
        </w:rPr>
        <w:tab/>
      </w:r>
      <w:r w:rsidRPr="00B82301">
        <w:rPr>
          <w:lang w:val="es-MX"/>
        </w:rPr>
        <w:tab/>
        <w:t>1       2             4...........</w:t>
      </w:r>
    </w:p>
    <w:p w:rsidR="00524BA8" w:rsidRPr="00B82301" w:rsidRDefault="00297255">
      <w:pPr>
        <w:pStyle w:val="Shorttransc"/>
        <w:rPr>
          <w:lang w:val="es-MX"/>
        </w:rPr>
      </w:pPr>
      <w:r w:rsidRPr="00B82301">
        <w:rPr>
          <w:lang w:val="es-MX"/>
        </w:rPr>
        <w:t xml:space="preserve">  1</w:t>
      </w:r>
      <w:r w:rsidRPr="00B82301">
        <w:rPr>
          <w:lang w:val="es-MX"/>
        </w:rPr>
        <w:tab/>
        <w:t>p;</w:t>
      </w:r>
      <w:r w:rsidRPr="00B82301">
        <w:rPr>
          <w:lang w:val="es-MX"/>
        </w:rPr>
        <w:tab/>
        <w:t xml:space="preserve">. . </w:t>
      </w:r>
      <w:proofErr w:type="spellStart"/>
      <w:r w:rsidRPr="00B82301">
        <w:rPr>
          <w:lang w:val="es-MX"/>
        </w:rPr>
        <w:t>oy</w:t>
      </w:r>
      <w:proofErr w:type="spellEnd"/>
      <w:r w:rsidRPr="00B82301">
        <w:rPr>
          <w:lang w:val="es-MX"/>
        </w:rPr>
        <w:t xml:space="preserve"> te . </w:t>
      </w:r>
      <w:proofErr w:type="spellStart"/>
      <w:r w:rsidRPr="00B82301">
        <w:rPr>
          <w:lang w:val="es-MX"/>
        </w:rPr>
        <w:t>ali</w:t>
      </w:r>
      <w:proofErr w:type="spellEnd"/>
      <w:r w:rsidRPr="00B82301">
        <w:rPr>
          <w:lang w:val="es-MX"/>
        </w:rPr>
        <w:t xml:space="preserve"> ti` be </w:t>
      </w:r>
      <w:proofErr w:type="spellStart"/>
      <w:r w:rsidRPr="00B82301">
        <w:rPr>
          <w:lang w:val="es-MX"/>
        </w:rPr>
        <w:t>ya`el</w:t>
      </w:r>
      <w:proofErr w:type="spellEnd"/>
      <w:r w:rsidRPr="00B82301">
        <w:rPr>
          <w:lang w:val="es-MX"/>
        </w:rPr>
        <w:t xml:space="preserve"> </w:t>
      </w:r>
      <w:proofErr w:type="spellStart"/>
      <w:r w:rsidRPr="00B82301">
        <w:rPr>
          <w:lang w:val="es-MX"/>
        </w:rPr>
        <w:t>chk</w:t>
      </w:r>
      <w:proofErr w:type="spellEnd"/>
      <w:r w:rsidRPr="00B82301">
        <w:rPr>
          <w:lang w:val="es-MX"/>
        </w:rPr>
        <w:t xml:space="preserve"> </w:t>
      </w:r>
      <w:proofErr w:type="spellStart"/>
      <w:r w:rsidRPr="00B82301">
        <w:rPr>
          <w:lang w:val="es-MX"/>
        </w:rPr>
        <w:t>li`e</w:t>
      </w:r>
      <w:proofErr w:type="spellEnd"/>
    </w:p>
    <w:p w:rsidR="00524BA8" w:rsidRDefault="00297255">
      <w:pPr>
        <w:pStyle w:val="Shorttransc"/>
      </w:pPr>
      <w:r w:rsidRPr="00B82301">
        <w:rPr>
          <w:lang w:val="es-MX"/>
        </w:rPr>
        <w:tab/>
      </w:r>
      <w:r w:rsidRPr="00B82301">
        <w:rPr>
          <w:lang w:val="es-MX"/>
        </w:rPr>
        <w:tab/>
        <w:t xml:space="preserve">    </w:t>
      </w:r>
      <w:r>
        <w:rPr>
          <w:rStyle w:val="Freeglosslines"/>
        </w:rPr>
        <w:t>There was a gate there, just like here</w:t>
      </w:r>
    </w:p>
    <w:p w:rsidR="00524BA8" w:rsidRDefault="00297255">
      <w:pPr>
        <w:pStyle w:val="smalltypeflushleft"/>
        <w:rPr>
          <w:sz w:val="20"/>
        </w:rPr>
      </w:pPr>
      <w:r>
        <w:rPr>
          <w:sz w:val="20"/>
        </w:rPr>
        <w:t>1. Gaze out to right, focus on path?</w:t>
      </w:r>
    </w:p>
    <w:p w:rsidR="00524BA8" w:rsidRDefault="00297255">
      <w:pPr>
        <w:pStyle w:val="smalltypeflushleft"/>
        <w:rPr>
          <w:sz w:val="20"/>
        </w:rPr>
      </w:pPr>
      <w:r>
        <w:rPr>
          <w:sz w:val="20"/>
        </w:rPr>
        <w:t xml:space="preserve">2. Right hand up from knee, points with index finger to N. </w:t>
      </w:r>
      <w:r>
        <w:rPr>
          <w:i/>
          <w:sz w:val="20"/>
        </w:rPr>
        <w:t>{there}</w:t>
      </w:r>
    </w:p>
    <w:p w:rsidR="00524BA8" w:rsidRDefault="00297255">
      <w:pPr>
        <w:pStyle w:val="smalltypeflushleft"/>
        <w:rPr>
          <w:sz w:val="20"/>
        </w:rPr>
      </w:pPr>
      <w:r>
        <w:rPr>
          <w:sz w:val="20"/>
        </w:rPr>
        <w:t xml:space="preserve">4. Right hand moves back W, returns E, fingers curling inwards. </w:t>
      </w:r>
      <w:r>
        <w:rPr>
          <w:i/>
          <w:sz w:val="20"/>
        </w:rPr>
        <w:t>{like this}</w:t>
      </w:r>
    </w:p>
    <w:p w:rsidR="00524BA8" w:rsidRDefault="008E0282">
      <w:pPr>
        <w:keepLines/>
        <w:tabs>
          <w:tab w:val="clear" w:pos="1440"/>
          <w:tab w:val="clear" w:pos="2880"/>
          <w:tab w:val="clear" w:pos="4320"/>
          <w:tab w:val="clear" w:pos="5760"/>
          <w:tab w:val="clear" w:pos="7200"/>
          <w:tab w:val="clear" w:pos="8640"/>
        </w:tabs>
        <w:spacing w:before="0" w:line="240" w:lineRule="auto"/>
        <w:ind w:left="720" w:firstLine="0"/>
        <w:jc w:val="center"/>
      </w:pPr>
      <w:r>
        <w:rPr>
          <w:noProof/>
        </w:rPr>
        <w:lastRenderedPageBreak/>
        <w:drawing>
          <wp:inline distT="0" distB="0" distL="0" distR="0">
            <wp:extent cx="2249813" cy="2924175"/>
            <wp:effectExtent l="0" t="0" r="0" b="0"/>
            <wp:docPr id="65" name="Picture 65" descr="ADOBE\TZAN6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DOBE\TZAN67.E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4819" cy="2943679"/>
                    </a:xfrm>
                    <a:prstGeom prst="rect">
                      <a:avLst/>
                    </a:prstGeom>
                    <a:noFill/>
                    <a:ln>
                      <a:noFill/>
                    </a:ln>
                  </pic:spPr>
                </pic:pic>
              </a:graphicData>
            </a:graphic>
          </wp:inline>
        </w:drawing>
      </w:r>
    </w:p>
    <w:p w:rsidR="00524BA8" w:rsidRDefault="00297255">
      <w:pPr>
        <w:keepLines/>
        <w:tabs>
          <w:tab w:val="clear" w:pos="1440"/>
          <w:tab w:val="clear" w:pos="2880"/>
          <w:tab w:val="clear" w:pos="4320"/>
          <w:tab w:val="clear" w:pos="5760"/>
          <w:tab w:val="clear" w:pos="7200"/>
          <w:tab w:val="clear" w:pos="8640"/>
        </w:tabs>
        <w:spacing w:before="0"/>
        <w:ind w:left="720" w:firstLine="0"/>
        <w:jc w:val="center"/>
      </w:pPr>
      <w:r>
        <w:t xml:space="preserve">Figure </w:t>
      </w:r>
      <w:bookmarkStart w:id="22" w:name="agate"/>
      <w:r>
        <w:fldChar w:fldCharType="begin"/>
      </w:r>
      <w:r>
        <w:instrText>seq fig</w:instrText>
      </w:r>
      <w:r>
        <w:fldChar w:fldCharType="separate"/>
      </w:r>
      <w:r>
        <w:rPr>
          <w:noProof/>
        </w:rPr>
        <w:t>16</w:t>
      </w:r>
      <w:r>
        <w:fldChar w:fldCharType="end"/>
      </w:r>
      <w:bookmarkEnd w:id="22"/>
      <w:r>
        <w:t>: A gate with a door</w:t>
      </w:r>
    </w:p>
    <w:p w:rsidR="00524BA8" w:rsidRDefault="00297255">
      <w:pPr>
        <w:pStyle w:val="Shorttransc"/>
      </w:pPr>
      <w:r>
        <w:tab/>
      </w:r>
      <w:r>
        <w:tab/>
        <w:t xml:space="preserve">5          6  </w:t>
      </w:r>
    </w:p>
    <w:p w:rsidR="00524BA8" w:rsidRDefault="00297255">
      <w:pPr>
        <w:pStyle w:val="Shorttransc"/>
      </w:pPr>
      <w:r>
        <w:t xml:space="preserve">  2</w:t>
      </w:r>
      <w:r>
        <w:tab/>
      </w:r>
      <w:r>
        <w:tab/>
      </w:r>
      <w:proofErr w:type="spellStart"/>
      <w:r>
        <w:t>te</w:t>
      </w:r>
      <w:proofErr w:type="spellEnd"/>
      <w:r>
        <w:t xml:space="preserve"> </w:t>
      </w:r>
      <w:proofErr w:type="spellStart"/>
      <w:r>
        <w:t>jun</w:t>
      </w:r>
      <w:proofErr w:type="spellEnd"/>
      <w:r>
        <w:t xml:space="preserve"> . </w:t>
      </w:r>
      <w:proofErr w:type="spellStart"/>
      <w:r>
        <w:t>pwerta</w:t>
      </w:r>
      <w:proofErr w:type="spellEnd"/>
      <w:r>
        <w:t xml:space="preserve"> </w:t>
      </w:r>
      <w:proofErr w:type="spellStart"/>
      <w:r>
        <w:t>lek</w:t>
      </w:r>
      <w:proofErr w:type="spellEnd"/>
    </w:p>
    <w:p w:rsidR="00524BA8" w:rsidRDefault="00297255">
      <w:pPr>
        <w:pStyle w:val="Shorttransc"/>
      </w:pPr>
      <w:r>
        <w:tab/>
      </w:r>
      <w:r>
        <w:tab/>
      </w:r>
      <w:r>
        <w:rPr>
          <w:rStyle w:val="Freeglosslines"/>
        </w:rPr>
        <w:t>There was a . proper door.</w:t>
      </w:r>
    </w:p>
    <w:p w:rsidR="00524BA8" w:rsidRDefault="00297255">
      <w:pPr>
        <w:pStyle w:val="Shorttransc"/>
      </w:pPr>
      <w:r>
        <w:tab/>
      </w:r>
      <w:r>
        <w:tab/>
        <w:t>[</w:t>
      </w:r>
    </w:p>
    <w:p w:rsidR="00524BA8" w:rsidRDefault="00297255">
      <w:pPr>
        <w:pStyle w:val="smalltypeflushleft"/>
        <w:rPr>
          <w:sz w:val="20"/>
        </w:rPr>
      </w:pPr>
      <w:r>
        <w:rPr>
          <w:sz w:val="20"/>
        </w:rPr>
        <w:t xml:space="preserve">5. Right hand moves higher to above head level, (head turns back and down to middle). </w:t>
      </w:r>
      <w:r>
        <w:rPr>
          <w:i/>
          <w:sz w:val="20"/>
        </w:rPr>
        <w:t>{one}</w:t>
      </w:r>
    </w:p>
    <w:p w:rsidR="00524BA8" w:rsidRDefault="00297255">
      <w:pPr>
        <w:pStyle w:val="smalltypeflushleft"/>
        <w:rPr>
          <w:sz w:val="20"/>
        </w:rPr>
      </w:pPr>
      <w:r>
        <w:rPr>
          <w:sz w:val="20"/>
        </w:rPr>
        <w:t xml:space="preserve">6. Fingers down, hand raised, bounces down twice with palm down  as gaze returns to me. </w:t>
      </w:r>
      <w:r>
        <w:rPr>
          <w:i/>
          <w:sz w:val="20"/>
        </w:rPr>
        <w:t>{door}</w:t>
      </w:r>
    </w:p>
    <w:p w:rsidR="00524BA8" w:rsidRDefault="00297255">
      <w:pPr>
        <w:pStyle w:val="Shorttransc"/>
      </w:pPr>
      <w:r>
        <w:tab/>
      </w:r>
      <w:r>
        <w:tab/>
        <w:t xml:space="preserve">      6’.....</w:t>
      </w:r>
    </w:p>
    <w:p w:rsidR="00524BA8" w:rsidRDefault="00297255">
      <w:pPr>
        <w:pStyle w:val="Shorttransc"/>
      </w:pPr>
      <w:r>
        <w:t xml:space="preserve">  4</w:t>
      </w:r>
      <w:r>
        <w:tab/>
        <w:t>p;</w:t>
      </w:r>
      <w:r>
        <w:tab/>
        <w:t xml:space="preserve">ta </w:t>
      </w:r>
      <w:proofErr w:type="spellStart"/>
      <w:r>
        <w:t>ti</w:t>
      </w:r>
      <w:proofErr w:type="spellEnd"/>
      <w:r>
        <w:t>` be</w:t>
      </w:r>
    </w:p>
    <w:p w:rsidR="00524BA8" w:rsidRDefault="00297255">
      <w:pPr>
        <w:pStyle w:val="Shorttransc"/>
      </w:pPr>
      <w:r>
        <w:tab/>
      </w:r>
      <w:r>
        <w:tab/>
      </w:r>
      <w:r>
        <w:rPr>
          <w:rStyle w:val="Freeglosslines"/>
        </w:rPr>
        <w:t>at the entrance.</w:t>
      </w:r>
    </w:p>
    <w:p w:rsidR="00524BA8" w:rsidRDefault="00297255">
      <w:pPr>
        <w:pStyle w:val="smalltypeflushleft"/>
        <w:rPr>
          <w:sz w:val="20"/>
        </w:rPr>
      </w:pPr>
      <w:r>
        <w:rPr>
          <w:sz w:val="20"/>
        </w:rPr>
        <w:t>6</w:t>
      </w:r>
      <w:r>
        <w:t>’</w:t>
      </w:r>
      <w:r>
        <w:rPr>
          <w:sz w:val="20"/>
        </w:rPr>
        <w:t xml:space="preserve">: Right hand starts to drop, rises slightly in loose hand, down to knee.  </w:t>
      </w:r>
      <w:r>
        <w:rPr>
          <w:i/>
          <w:sz w:val="20"/>
        </w:rPr>
        <w:t>{gate}</w:t>
      </w:r>
    </w:p>
    <w:p w:rsidR="00524BA8" w:rsidRDefault="00297255">
      <w:pPr>
        <w:rPr>
          <w:sz w:val="20"/>
        </w:rPr>
      </w:pPr>
      <w:r>
        <w:lastRenderedPageBreak/>
        <w:t xml:space="preserve">In this transposed space his gestures point at an imaginary fence and gate: the </w:t>
      </w:r>
      <w:proofErr w:type="spellStart"/>
      <w:r>
        <w:rPr>
          <w:i/>
        </w:rPr>
        <w:t>tey</w:t>
      </w:r>
      <w:proofErr w:type="spellEnd"/>
      <w:r>
        <w:t xml:space="preserve"> ‘there’ to which he points with the gesture shown as [8] in line 7, and the </w:t>
      </w:r>
      <w:proofErr w:type="spellStart"/>
      <w:r>
        <w:rPr>
          <w:i/>
        </w:rPr>
        <w:t>ti</w:t>
      </w:r>
      <w:proofErr w:type="spellEnd"/>
      <w:r>
        <w:rPr>
          <w:i/>
        </w:rPr>
        <w:t>` be</w:t>
      </w:r>
      <w:r>
        <w:t xml:space="preserve"> ‘gate’ which he represents with gesture [10] in line 8.  </w:t>
      </w:r>
    </w:p>
    <w:p w:rsidR="00524BA8" w:rsidRDefault="00297255">
      <w:pPr>
        <w:pStyle w:val="Shorttransc"/>
      </w:pPr>
      <w:r>
        <w:tab/>
      </w:r>
      <w:r>
        <w:tab/>
      </w:r>
    </w:p>
    <w:p w:rsidR="00524BA8" w:rsidRPr="00B82301" w:rsidRDefault="00297255">
      <w:pPr>
        <w:pStyle w:val="Shorttransc"/>
        <w:rPr>
          <w:lang w:val="es-MX"/>
        </w:rPr>
      </w:pPr>
      <w:r>
        <w:tab/>
      </w:r>
      <w:r>
        <w:tab/>
      </w:r>
      <w:r w:rsidRPr="00B82301">
        <w:rPr>
          <w:lang w:val="es-MX"/>
        </w:rPr>
        <w:t>........8..............9...</w:t>
      </w:r>
    </w:p>
    <w:p w:rsidR="00524BA8" w:rsidRPr="00B82301" w:rsidRDefault="00297255">
      <w:pPr>
        <w:pStyle w:val="Shorttransc"/>
        <w:rPr>
          <w:lang w:val="es-MX"/>
        </w:rPr>
      </w:pPr>
      <w:r w:rsidRPr="00B82301">
        <w:rPr>
          <w:lang w:val="es-MX"/>
        </w:rPr>
        <w:t xml:space="preserve">  7</w:t>
      </w:r>
      <w:r w:rsidRPr="00B82301">
        <w:rPr>
          <w:lang w:val="es-MX"/>
        </w:rPr>
        <w:tab/>
        <w:t>p;</w:t>
      </w:r>
      <w:r w:rsidRPr="00B82301">
        <w:rPr>
          <w:lang w:val="es-MX"/>
        </w:rPr>
        <w:tab/>
      </w:r>
      <w:proofErr w:type="spellStart"/>
      <w:r w:rsidRPr="00B82301">
        <w:rPr>
          <w:lang w:val="es-MX"/>
        </w:rPr>
        <w:t>oy</w:t>
      </w:r>
      <w:proofErr w:type="spellEnd"/>
      <w:r w:rsidRPr="00B82301">
        <w:rPr>
          <w:lang w:val="es-MX"/>
        </w:rPr>
        <w:t xml:space="preserve"> </w:t>
      </w:r>
      <w:proofErr w:type="spellStart"/>
      <w:r w:rsidRPr="00B82301">
        <w:rPr>
          <w:lang w:val="es-MX"/>
        </w:rPr>
        <w:t>tey</w:t>
      </w:r>
      <w:proofErr w:type="spellEnd"/>
      <w:r w:rsidRPr="00B82301">
        <w:rPr>
          <w:lang w:val="es-MX"/>
        </w:rPr>
        <w:t xml:space="preserve"> </w:t>
      </w:r>
      <w:proofErr w:type="spellStart"/>
      <w:r w:rsidRPr="00B82301">
        <w:rPr>
          <w:lang w:val="es-MX"/>
        </w:rPr>
        <w:t>nakal</w:t>
      </w:r>
      <w:proofErr w:type="spellEnd"/>
      <w:r w:rsidRPr="00B82301">
        <w:rPr>
          <w:lang w:val="es-MX"/>
        </w:rPr>
        <w:t xml:space="preserve"> </w:t>
      </w:r>
      <w:proofErr w:type="spellStart"/>
      <w:r w:rsidRPr="00B82301">
        <w:rPr>
          <w:lang w:val="es-MX"/>
        </w:rPr>
        <w:t>krixchano</w:t>
      </w:r>
      <w:proofErr w:type="spellEnd"/>
      <w:r w:rsidRPr="00B82301">
        <w:rPr>
          <w:lang w:val="es-MX"/>
        </w:rPr>
        <w:t xml:space="preserve"> un</w:t>
      </w:r>
    </w:p>
    <w:p w:rsidR="00524BA8" w:rsidRDefault="00297255">
      <w:pPr>
        <w:pStyle w:val="Shorttransc"/>
      </w:pPr>
      <w:r w:rsidRPr="00B82301">
        <w:rPr>
          <w:lang w:val="es-MX"/>
        </w:rPr>
        <w:tab/>
      </w:r>
      <w:r w:rsidRPr="00B82301">
        <w:rPr>
          <w:lang w:val="es-MX"/>
        </w:rPr>
        <w:tab/>
      </w:r>
      <w:r>
        <w:rPr>
          <w:rStyle w:val="Freeglosslines"/>
        </w:rPr>
        <w:t>There were indeed people living there.</w:t>
      </w:r>
    </w:p>
    <w:p w:rsidR="00524BA8" w:rsidRDefault="00297255">
      <w:pPr>
        <w:pStyle w:val="smalltypeflushleft"/>
        <w:rPr>
          <w:sz w:val="20"/>
        </w:rPr>
      </w:pPr>
      <w:r>
        <w:rPr>
          <w:sz w:val="20"/>
        </w:rPr>
        <w:t xml:space="preserve">8. Cupped hand palm down, arm still extended, taps once up and down out [N]. </w:t>
      </w:r>
      <w:r>
        <w:rPr>
          <w:i/>
          <w:sz w:val="20"/>
        </w:rPr>
        <w:t>{living there}</w:t>
      </w:r>
    </w:p>
    <w:p w:rsidR="00524BA8" w:rsidRDefault="00297255">
      <w:pPr>
        <w:pStyle w:val="smalltypeflushleft"/>
        <w:rPr>
          <w:sz w:val="20"/>
        </w:rPr>
      </w:pPr>
      <w:r>
        <w:rPr>
          <w:sz w:val="20"/>
        </w:rPr>
        <w:t xml:space="preserve">9. Right hand points down quickly, then (b) curls back in -&gt;SW to position in front of face </w:t>
      </w:r>
      <w:r>
        <w:rPr>
          <w:i/>
          <w:sz w:val="20"/>
        </w:rPr>
        <w:t>{people}</w:t>
      </w:r>
    </w:p>
    <w:p w:rsidR="00524BA8" w:rsidRDefault="008E0282">
      <w:pPr>
        <w:tabs>
          <w:tab w:val="clear" w:pos="1440"/>
          <w:tab w:val="clear" w:pos="2880"/>
          <w:tab w:val="clear" w:pos="4320"/>
          <w:tab w:val="clear" w:pos="5760"/>
          <w:tab w:val="clear" w:pos="7200"/>
          <w:tab w:val="clear" w:pos="8640"/>
        </w:tabs>
        <w:spacing w:line="240" w:lineRule="atLeast"/>
        <w:ind w:firstLine="0"/>
        <w:jc w:val="center"/>
      </w:pPr>
      <w:r>
        <w:rPr>
          <w:noProof/>
        </w:rPr>
        <w:drawing>
          <wp:inline distT="0" distB="0" distL="0" distR="0">
            <wp:extent cx="3255384" cy="3076575"/>
            <wp:effectExtent l="0" t="0" r="2540" b="0"/>
            <wp:docPr id="67" name="Picture 67" descr="ADOBE\TATIB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DOBE\TATIBE.E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3763" cy="3093945"/>
                    </a:xfrm>
                    <a:prstGeom prst="rect">
                      <a:avLst/>
                    </a:prstGeom>
                    <a:noFill/>
                    <a:ln>
                      <a:noFill/>
                    </a:ln>
                  </pic:spPr>
                </pic:pic>
              </a:graphicData>
            </a:graphic>
          </wp:inline>
        </w:drawing>
      </w:r>
    </w:p>
    <w:p w:rsidR="00524BA8" w:rsidRDefault="00297255">
      <w:pPr>
        <w:pStyle w:val="TOC3"/>
        <w:spacing w:line="240" w:lineRule="exact"/>
      </w:pPr>
      <w:r>
        <w:t xml:space="preserve">Figure </w:t>
      </w:r>
      <w:r>
        <w:fldChar w:fldCharType="begin"/>
      </w:r>
      <w:r>
        <w:instrText>seq fig</w:instrText>
      </w:r>
      <w:r>
        <w:fldChar w:fldCharType="separate"/>
      </w:r>
      <w:r>
        <w:rPr>
          <w:noProof/>
        </w:rPr>
        <w:t>17</w:t>
      </w:r>
      <w:r>
        <w:fldChar w:fldCharType="end"/>
      </w:r>
      <w:r>
        <w:t>: “A gate by the path”</w:t>
      </w:r>
    </w:p>
    <w:p w:rsidR="00524BA8" w:rsidRDefault="00297255">
      <w:pPr>
        <w:pStyle w:val="Shorttransc"/>
      </w:pPr>
      <w:r>
        <w:tab/>
      </w:r>
      <w:r>
        <w:tab/>
      </w:r>
    </w:p>
    <w:p w:rsidR="00524BA8" w:rsidRDefault="00297255">
      <w:pPr>
        <w:pStyle w:val="Shorttransc"/>
      </w:pPr>
      <w:r>
        <w:lastRenderedPageBreak/>
        <w:tab/>
      </w:r>
      <w:r>
        <w:tab/>
        <w:t>.......10</w:t>
      </w:r>
    </w:p>
    <w:p w:rsidR="00524BA8" w:rsidRDefault="00297255">
      <w:pPr>
        <w:pStyle w:val="Shorttransc"/>
      </w:pPr>
      <w:r>
        <w:t xml:space="preserve">  8</w:t>
      </w:r>
      <w:r>
        <w:tab/>
      </w:r>
      <w:r>
        <w:tab/>
        <w:t xml:space="preserve">ta </w:t>
      </w:r>
      <w:proofErr w:type="spellStart"/>
      <w:r>
        <w:t>ti</w:t>
      </w:r>
      <w:proofErr w:type="spellEnd"/>
      <w:r>
        <w:t>` be</w:t>
      </w:r>
    </w:p>
    <w:p w:rsidR="00524BA8" w:rsidRDefault="00297255">
      <w:pPr>
        <w:pStyle w:val="Shorttransc"/>
      </w:pPr>
      <w:r>
        <w:tab/>
      </w:r>
      <w:r>
        <w:tab/>
      </w:r>
      <w:r>
        <w:rPr>
          <w:rStyle w:val="Freeglosslines"/>
        </w:rPr>
        <w:t>beside the path.</w:t>
      </w:r>
    </w:p>
    <w:p w:rsidR="00524BA8" w:rsidRDefault="00297255">
      <w:pPr>
        <w:pStyle w:val="smalltypeflushleft"/>
        <w:rPr>
          <w:sz w:val="20"/>
        </w:rPr>
      </w:pPr>
      <w:r>
        <w:rPr>
          <w:sz w:val="20"/>
        </w:rPr>
        <w:t xml:space="preserve">10. Hand flat, vertical down and up motion (gaze to hand). </w:t>
      </w:r>
      <w:r>
        <w:rPr>
          <w:i/>
          <w:sz w:val="20"/>
        </w:rPr>
        <w:t>{gate}</w:t>
      </w:r>
    </w:p>
    <w:p w:rsidR="00524BA8" w:rsidRDefault="00297255">
      <w:r>
        <w:t>Swiftly, however, he brings his gesture back to the current “here and now,” in order to point, at [11], line 9, directly at the kitchen house beside which we are seated.  “</w:t>
      </w:r>
      <w:r>
        <w:rPr>
          <w:i/>
        </w:rPr>
        <w:t>That</w:t>
      </w:r>
      <w:r>
        <w:t xml:space="preserve"> house [whose gate I can point to in transposed narrative space] was the same size as </w:t>
      </w:r>
      <w:r>
        <w:rPr>
          <w:i/>
        </w:rPr>
        <w:t>this house</w:t>
      </w:r>
      <w:r>
        <w:t xml:space="preserve"> [which I can point to here].”  (Refer back to Figure </w:t>
      </w:r>
      <w:r>
        <w:fldChar w:fldCharType="begin"/>
      </w:r>
      <w:r>
        <w:instrText>seq fig thishouse</w:instrText>
      </w:r>
      <w:r>
        <w:fldChar w:fldCharType="separate"/>
      </w:r>
      <w:r>
        <w:rPr>
          <w:noProof/>
        </w:rPr>
        <w:t>1</w:t>
      </w:r>
      <w:r>
        <w:fldChar w:fldCharType="end"/>
      </w:r>
      <w:r>
        <w:t>.)</w:t>
      </w:r>
    </w:p>
    <w:p w:rsidR="00524BA8" w:rsidRDefault="00297255">
      <w:pPr>
        <w:pStyle w:val="Shorttransc"/>
      </w:pPr>
      <w:r>
        <w:tab/>
      </w:r>
      <w:r>
        <w:tab/>
      </w:r>
    </w:p>
    <w:p w:rsidR="00524BA8" w:rsidRDefault="00297255">
      <w:pPr>
        <w:pStyle w:val="Shorttransc"/>
      </w:pPr>
      <w:r>
        <w:tab/>
      </w:r>
      <w:r>
        <w:tab/>
        <w:t>11a         11b</w:t>
      </w:r>
    </w:p>
    <w:p w:rsidR="00524BA8" w:rsidRDefault="00297255">
      <w:pPr>
        <w:pStyle w:val="Shorttransc"/>
      </w:pPr>
      <w:r>
        <w:t xml:space="preserve">  9</w:t>
      </w:r>
      <w:r>
        <w:tab/>
      </w:r>
      <w:r>
        <w:tab/>
        <w:t xml:space="preserve">.   </w:t>
      </w:r>
      <w:proofErr w:type="spellStart"/>
      <w:r>
        <w:t>yech</w:t>
      </w:r>
      <w:proofErr w:type="spellEnd"/>
      <w:r>
        <w:t xml:space="preserve"> </w:t>
      </w:r>
      <w:proofErr w:type="spellStart"/>
      <w:r>
        <w:t>smuk’ul</w:t>
      </w:r>
      <w:proofErr w:type="spellEnd"/>
      <w:r>
        <w:t xml:space="preserve"> </w:t>
      </w:r>
      <w:proofErr w:type="spellStart"/>
      <w:r>
        <w:t>chk</w:t>
      </w:r>
      <w:proofErr w:type="spellEnd"/>
      <w:r>
        <w:t xml:space="preserve"> </w:t>
      </w:r>
      <w:proofErr w:type="spellStart"/>
      <w:r>
        <w:t>i</w:t>
      </w:r>
      <w:proofErr w:type="spellEnd"/>
      <w:r>
        <w:t xml:space="preserve"> </w:t>
      </w:r>
      <w:proofErr w:type="spellStart"/>
      <w:r>
        <w:t>na</w:t>
      </w:r>
      <w:proofErr w:type="spellEnd"/>
      <w:r>
        <w:t xml:space="preserve"> </w:t>
      </w:r>
      <w:proofErr w:type="spellStart"/>
      <w:r>
        <w:t>chk</w:t>
      </w:r>
      <w:proofErr w:type="spellEnd"/>
      <w:r>
        <w:t xml:space="preserve"> </w:t>
      </w:r>
      <w:proofErr w:type="spellStart"/>
      <w:r>
        <w:t>li`e</w:t>
      </w:r>
      <w:proofErr w:type="spellEnd"/>
    </w:p>
    <w:p w:rsidR="00524BA8" w:rsidRDefault="00297255">
      <w:pPr>
        <w:pStyle w:val="Shorttransc"/>
      </w:pPr>
      <w:r>
        <w:tab/>
      </w:r>
      <w:r>
        <w:tab/>
        <w:t xml:space="preserve">    </w:t>
      </w:r>
      <w:r>
        <w:rPr>
          <w:rStyle w:val="Freeglosslines"/>
        </w:rPr>
        <w:t>(It) was the same size as this house here.</w:t>
      </w:r>
    </w:p>
    <w:p w:rsidR="00524BA8" w:rsidRDefault="00297255">
      <w:pPr>
        <w:pStyle w:val="smalltypeflushleft"/>
        <w:rPr>
          <w:sz w:val="20"/>
        </w:rPr>
      </w:pPr>
      <w:r>
        <w:rPr>
          <w:sz w:val="20"/>
        </w:rPr>
        <w:t>11a. Right hand crosses to SW, and gaze also.</w:t>
      </w:r>
    </w:p>
    <w:p w:rsidR="00524BA8" w:rsidRDefault="00297255">
      <w:pPr>
        <w:pStyle w:val="smalltypeflushleft"/>
        <w:rPr>
          <w:sz w:val="20"/>
        </w:rPr>
      </w:pPr>
      <w:r>
        <w:rPr>
          <w:sz w:val="20"/>
        </w:rPr>
        <w:t xml:space="preserve">11b. and points to kitchen house, before returning to rest. </w:t>
      </w:r>
      <w:r>
        <w:rPr>
          <w:i/>
          <w:sz w:val="20"/>
        </w:rPr>
        <w:t>{size}</w:t>
      </w:r>
    </w:p>
    <w:p w:rsidR="00524BA8" w:rsidRDefault="00297255">
      <w:pPr>
        <w:pStyle w:val="TOC2"/>
      </w:pPr>
      <w:r>
        <w:t xml:space="preserve">Within a complex utterance he thus moves from immediate local space to a narrated hypothetical space, laminated over the former and deriving its structure therefrom, and then swiftly back again.  A seemingly simple gesture points at once to a local building and to a narrated roadside bar long disappeared. </w:t>
      </w:r>
    </w:p>
    <w:p w:rsidR="00524BA8" w:rsidRDefault="00297255">
      <w:pPr>
        <w:pStyle w:val="SUBHEAD"/>
      </w:pPr>
      <w:r>
        <w:t>Lamination of spaces</w:t>
      </w:r>
    </w:p>
    <w:p w:rsidR="00524BA8" w:rsidRDefault="00297255">
      <w:pPr>
        <w:pStyle w:val="TOC4"/>
      </w:pPr>
      <w:r>
        <w:t xml:space="preserve">The seemingly unproblematic notion of direction itself turns out to be unexpectedly complex.  Even location by cardinal directions is not “absolute” but relational, depending on a </w:t>
      </w:r>
      <w:r>
        <w:lastRenderedPageBreak/>
        <w:t xml:space="preserve">reference point from which a direction can be projected.  Furthermore, the phenomenon of transposition makes clear that this reference point, far from being firmly anchored in the default here-and-now of the speech moment, can shift radically.  </w:t>
      </w:r>
    </w:p>
    <w:p w:rsidR="00524BA8" w:rsidRDefault="00297255">
      <w:pPr>
        <w:pStyle w:val="TOC4"/>
      </w:pPr>
      <w:r>
        <w:t>A particularly dramatic case comes from the sequence in which Maryan describes the topography of the area around the town of Palenque, which is located on a flat coastal plain, running north from the central Chiapas mountain range.  The famous Palenque ruins sit in the foothills of this range, in an area covered by dense jungle.  He explains exactly where they are.</w:t>
      </w:r>
    </w:p>
    <w:p w:rsidR="00524BA8" w:rsidRDefault="00524BA8">
      <w:pPr>
        <w:framePr w:hSpace="240" w:vSpace="240" w:wrap="auto" w:hAnchor="page" w:xAlign="center"/>
        <w:tabs>
          <w:tab w:val="clear" w:pos="1440"/>
          <w:tab w:val="clear" w:pos="2880"/>
          <w:tab w:val="clear" w:pos="4320"/>
          <w:tab w:val="clear" w:pos="5760"/>
          <w:tab w:val="clear" w:pos="7200"/>
          <w:tab w:val="clear" w:pos="8640"/>
        </w:tabs>
        <w:spacing w:before="0" w:line="240" w:lineRule="atLeast"/>
        <w:ind w:firstLine="0"/>
        <w:jc w:val="center"/>
      </w:pPr>
    </w:p>
    <w:p w:rsidR="00524BA8" w:rsidRDefault="008E0282">
      <w:pPr>
        <w:framePr w:hSpace="240" w:vSpace="240" w:wrap="auto" w:hAnchor="page" w:xAlign="center"/>
        <w:tabs>
          <w:tab w:val="clear" w:pos="1440"/>
          <w:tab w:val="clear" w:pos="2880"/>
          <w:tab w:val="clear" w:pos="4320"/>
          <w:tab w:val="clear" w:pos="5760"/>
          <w:tab w:val="clear" w:pos="7200"/>
          <w:tab w:val="clear" w:pos="8640"/>
        </w:tabs>
        <w:spacing w:before="0" w:line="240" w:lineRule="atLeast"/>
        <w:ind w:firstLine="0"/>
        <w:jc w:val="center"/>
      </w:pPr>
      <w:r>
        <w:rPr>
          <w:noProof/>
        </w:rPr>
        <w:drawing>
          <wp:inline distT="0" distB="0" distL="0" distR="0">
            <wp:extent cx="3158048" cy="2362200"/>
            <wp:effectExtent l="0" t="0" r="4445" b="0"/>
            <wp:docPr id="69" name="Picture 69" descr="ADOBE\M04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DOBE\M0413.E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8189" cy="2369785"/>
                    </a:xfrm>
                    <a:prstGeom prst="rect">
                      <a:avLst/>
                    </a:prstGeom>
                    <a:noFill/>
                    <a:ln>
                      <a:noFill/>
                    </a:ln>
                  </pic:spPr>
                </pic:pic>
              </a:graphicData>
            </a:graphic>
          </wp:inline>
        </w:drawing>
      </w:r>
    </w:p>
    <w:p w:rsidR="00524BA8" w:rsidRDefault="00297255">
      <w:pPr>
        <w:pStyle w:val="TOC3"/>
        <w:spacing w:line="240" w:lineRule="exact"/>
      </w:pPr>
      <w:r>
        <w:t xml:space="preserve">Figure </w:t>
      </w:r>
      <w:r>
        <w:fldChar w:fldCharType="begin"/>
      </w:r>
      <w:r>
        <w:instrText>seq</w:instrText>
      </w:r>
      <w:bookmarkStart w:id="23" w:name="startsat"/>
      <w:bookmarkEnd w:id="23"/>
      <w:r>
        <w:instrText xml:space="preserve"> fig</w:instrText>
      </w:r>
      <w:r>
        <w:fldChar w:fldCharType="separate"/>
      </w:r>
      <w:r>
        <w:rPr>
          <w:noProof/>
        </w:rPr>
        <w:t>18</w:t>
      </w:r>
      <w:r>
        <w:fldChar w:fldCharType="end"/>
      </w:r>
      <w:r>
        <w:t>: One starts at Palenque</w:t>
      </w:r>
    </w:p>
    <w:p w:rsidR="00524BA8" w:rsidRDefault="00297255">
      <w:r>
        <w:t xml:space="preserve">As we have seen, Maryan describes how one gets to the town of Palenque, and then, gesturally, he locates himself </w:t>
      </w:r>
      <w:r>
        <w:rPr>
          <w:i/>
        </w:rPr>
        <w:t>there</w:t>
      </w:r>
      <w:r>
        <w:t xml:space="preserve">.  His gesture shown in Figure </w:t>
      </w:r>
      <w:fldSimple w:instr=" seq fig startsat ">
        <w:r>
          <w:rPr>
            <w:noProof/>
          </w:rPr>
          <w:t>18</w:t>
        </w:r>
      </w:fldSimple>
      <w:r>
        <w:t xml:space="preserve"> establishes, in our shared mnemonic interactional space, the spot that will count as Palenque.  That is where the trajectory he is about to describe starts.  </w:t>
      </w:r>
    </w:p>
    <w:p w:rsidR="00524BA8" w:rsidRDefault="00297255">
      <w:pPr>
        <w:pStyle w:val="TOC2"/>
      </w:pPr>
      <w:r>
        <w:t>{</w:t>
      </w:r>
      <w:r>
        <w:fldChar w:fldCharType="begin"/>
      </w:r>
      <w:r>
        <w:instrText>seq eg</w:instrText>
      </w:r>
      <w:r>
        <w:fldChar w:fldCharType="separate"/>
      </w:r>
      <w:r>
        <w:rPr>
          <w:noProof/>
        </w:rPr>
        <w:t>11</w:t>
      </w:r>
      <w:r>
        <w:fldChar w:fldCharType="end"/>
      </w:r>
      <w:r>
        <w:t>} M0413: 92.27 13.36.05-14.11.17</w:t>
      </w:r>
    </w:p>
    <w:p w:rsidR="00524BA8" w:rsidRDefault="00297255">
      <w:pPr>
        <w:pStyle w:val="Shorttransc"/>
        <w:rPr>
          <w:sz w:val="16"/>
        </w:rPr>
      </w:pPr>
      <w:r>
        <w:rPr>
          <w:sz w:val="16"/>
        </w:rPr>
        <w:tab/>
      </w:r>
      <w:r>
        <w:rPr>
          <w:sz w:val="16"/>
        </w:rPr>
        <w:tab/>
        <w:t xml:space="preserve">    </w:t>
      </w:r>
      <w:r>
        <w:rPr>
          <w:rStyle w:val="Freeglosslines"/>
        </w:rPr>
        <w:t>RH starts out from rest</w:t>
      </w:r>
    </w:p>
    <w:p w:rsidR="00524BA8" w:rsidRDefault="00297255">
      <w:pPr>
        <w:pStyle w:val="Shorttransc"/>
        <w:rPr>
          <w:sz w:val="16"/>
        </w:rPr>
      </w:pPr>
      <w:r>
        <w:rPr>
          <w:sz w:val="16"/>
        </w:rPr>
        <w:lastRenderedPageBreak/>
        <w:tab/>
      </w:r>
      <w:r>
        <w:rPr>
          <w:sz w:val="16"/>
        </w:rPr>
        <w:tab/>
        <w:t xml:space="preserve">    |    1---2----</w:t>
      </w:r>
      <w:r>
        <w:rPr>
          <w:rStyle w:val="Freeglosslines"/>
        </w:rPr>
        <w:t>RH moves rapidly back, and</w:t>
      </w:r>
      <w:r>
        <w:rPr>
          <w:sz w:val="16"/>
        </w:rPr>
        <w:t xml:space="preserve"> </w:t>
      </w:r>
    </w:p>
    <w:p w:rsidR="00524BA8" w:rsidRDefault="00297255">
      <w:pPr>
        <w:pStyle w:val="Shorttransc"/>
        <w:rPr>
          <w:sz w:val="16"/>
        </w:rPr>
      </w:pPr>
      <w:r>
        <w:rPr>
          <w:sz w:val="16"/>
        </w:rPr>
        <w:tab/>
      </w:r>
      <w:r>
        <w:rPr>
          <w:sz w:val="16"/>
        </w:rPr>
        <w:tab/>
        <w:t xml:space="preserve">                  | </w:t>
      </w:r>
      <w:r>
        <w:rPr>
          <w:rStyle w:val="Freeglosslines"/>
        </w:rPr>
        <w:t>gaze back over R shoulder</w:t>
      </w:r>
    </w:p>
    <w:p w:rsidR="00524BA8" w:rsidRDefault="008E0282">
      <w:pPr>
        <w:tabs>
          <w:tab w:val="clear" w:pos="1440"/>
          <w:tab w:val="clear" w:pos="2880"/>
          <w:tab w:val="clear" w:pos="4320"/>
          <w:tab w:val="clear" w:pos="5760"/>
          <w:tab w:val="clear" w:pos="7200"/>
          <w:tab w:val="clear" w:pos="8640"/>
        </w:tabs>
        <w:spacing w:before="0" w:line="240" w:lineRule="atLeast"/>
        <w:ind w:firstLine="0"/>
        <w:jc w:val="center"/>
      </w:pPr>
      <w:r>
        <w:rPr>
          <w:noProof/>
        </w:rPr>
        <w:drawing>
          <wp:inline distT="0" distB="0" distL="0" distR="0">
            <wp:extent cx="2908570" cy="2847975"/>
            <wp:effectExtent l="0" t="0" r="0" b="0"/>
            <wp:docPr id="72" name="Picture 72" descr="ADOBE\M04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DOBE\M0414.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8162" cy="2857367"/>
                    </a:xfrm>
                    <a:prstGeom prst="rect">
                      <a:avLst/>
                    </a:prstGeom>
                    <a:noFill/>
                    <a:ln>
                      <a:noFill/>
                    </a:ln>
                  </pic:spPr>
                </pic:pic>
              </a:graphicData>
            </a:graphic>
          </wp:inline>
        </w:drawing>
      </w:r>
    </w:p>
    <w:p w:rsidR="00524BA8" w:rsidRDefault="00297255">
      <w:pPr>
        <w:pStyle w:val="TOC3"/>
        <w:spacing w:line="240" w:lineRule="exact"/>
      </w:pPr>
      <w:r>
        <w:t xml:space="preserve">Figure </w:t>
      </w:r>
      <w:r>
        <w:fldChar w:fldCharType="begin"/>
      </w:r>
      <w:r>
        <w:instrText>seq f</w:instrText>
      </w:r>
      <w:bookmarkStart w:id="24" w:name="thisway"/>
      <w:bookmarkEnd w:id="24"/>
      <w:r>
        <w:instrText>ig</w:instrText>
      </w:r>
      <w:r>
        <w:fldChar w:fldCharType="separate"/>
      </w:r>
      <w:r>
        <w:rPr>
          <w:noProof/>
        </w:rPr>
        <w:t>19</w:t>
      </w:r>
      <w:r>
        <w:fldChar w:fldCharType="end"/>
      </w:r>
      <w:r>
        <w:t>: (the ruins) are this way.</w:t>
      </w:r>
    </w:p>
    <w:p w:rsidR="00524BA8" w:rsidRDefault="00297255">
      <w:pPr>
        <w:pStyle w:val="TOC2"/>
      </w:pPr>
      <w:r>
        <w:t xml:space="preserve">Suddenly he turns around rapidly to his right and makes an expansive gesture over his right shoulder (i.e., slightly to the Southeast--see Figure </w:t>
      </w:r>
      <w:fldSimple w:instr=" seq fig thisway ">
        <w:r>
          <w:rPr>
            <w:noProof/>
          </w:rPr>
          <w:t>19</w:t>
        </w:r>
      </w:fldSimple>
      <w:r>
        <w:t xml:space="preserve">).  </w:t>
      </w:r>
    </w:p>
    <w:p w:rsidR="00524BA8" w:rsidRPr="00B82301" w:rsidRDefault="00297255">
      <w:pPr>
        <w:pStyle w:val="TOC2"/>
        <w:rPr>
          <w:lang w:val="es-MX"/>
        </w:rPr>
      </w:pPr>
      <w:r w:rsidRPr="00B82301">
        <w:rPr>
          <w:lang w:val="es-MX"/>
        </w:rPr>
        <w:t>{</w:t>
      </w:r>
      <w:r>
        <w:fldChar w:fldCharType="begin"/>
      </w:r>
      <w:r w:rsidRPr="00B82301">
        <w:rPr>
          <w:lang w:val="es-MX"/>
        </w:rPr>
        <w:instrText xml:space="preserve"> seq eg </w:instrText>
      </w:r>
      <w:r>
        <w:fldChar w:fldCharType="separate"/>
      </w:r>
      <w:r w:rsidRPr="00B82301">
        <w:rPr>
          <w:noProof/>
          <w:lang w:val="es-MX"/>
        </w:rPr>
        <w:t>12</w:t>
      </w:r>
      <w:r>
        <w:fldChar w:fldCharType="end"/>
      </w:r>
      <w:r w:rsidRPr="00B82301">
        <w:rPr>
          <w:lang w:val="es-MX"/>
        </w:rPr>
        <w:t>}.  M0414</w:t>
      </w:r>
    </w:p>
    <w:p w:rsidR="00524BA8" w:rsidRPr="00B82301" w:rsidRDefault="00297255">
      <w:pPr>
        <w:pStyle w:val="Shorttransc"/>
        <w:rPr>
          <w:lang w:val="es-MX"/>
        </w:rPr>
      </w:pPr>
      <w:r w:rsidRPr="00B82301">
        <w:rPr>
          <w:lang w:val="es-MX"/>
        </w:rPr>
        <w:tab/>
        <w:t xml:space="preserve">                    1-----2--</w:t>
      </w:r>
    </w:p>
    <w:p w:rsidR="00524BA8" w:rsidRPr="00B82301" w:rsidRDefault="00297255">
      <w:pPr>
        <w:pStyle w:val="Shorttransc"/>
        <w:rPr>
          <w:lang w:val="es-MX"/>
        </w:rPr>
      </w:pPr>
      <w:r w:rsidRPr="00B82301">
        <w:rPr>
          <w:lang w:val="es-MX"/>
        </w:rPr>
        <w:t>256</w:t>
      </w:r>
      <w:r w:rsidRPr="00B82301">
        <w:rPr>
          <w:lang w:val="es-MX"/>
        </w:rPr>
        <w:tab/>
        <w:t>m;</w:t>
      </w:r>
      <w:r w:rsidRPr="00B82301">
        <w:rPr>
          <w:lang w:val="es-MX"/>
        </w:rPr>
        <w:tab/>
      </w:r>
      <w:proofErr w:type="spellStart"/>
      <w:r w:rsidRPr="00B82301">
        <w:rPr>
          <w:lang w:val="es-MX"/>
        </w:rPr>
        <w:t>ali</w:t>
      </w:r>
      <w:proofErr w:type="spellEnd"/>
      <w:r w:rsidRPr="00B82301">
        <w:rPr>
          <w:lang w:val="es-MX"/>
        </w:rPr>
        <w:t xml:space="preserve"> mi </w:t>
      </w:r>
      <w:proofErr w:type="spellStart"/>
      <w:r w:rsidRPr="00B82301">
        <w:rPr>
          <w:lang w:val="es-MX"/>
        </w:rPr>
        <w:t>jtatik</w:t>
      </w:r>
      <w:proofErr w:type="spellEnd"/>
      <w:r w:rsidRPr="00B82301">
        <w:rPr>
          <w:lang w:val="es-MX"/>
        </w:rPr>
        <w:t xml:space="preserve"> i </w:t>
      </w:r>
      <w:proofErr w:type="spellStart"/>
      <w:r w:rsidRPr="00B82301">
        <w:rPr>
          <w:lang w:val="es-MX"/>
        </w:rPr>
        <w:t>Palenke</w:t>
      </w:r>
      <w:proofErr w:type="spellEnd"/>
    </w:p>
    <w:p w:rsidR="00524BA8" w:rsidRDefault="00297255">
      <w:pPr>
        <w:pStyle w:val="Shorttransc"/>
        <w:rPr>
          <w:sz w:val="16"/>
        </w:rPr>
      </w:pPr>
      <w:r w:rsidRPr="00B82301">
        <w:rPr>
          <w:sz w:val="16"/>
          <w:lang w:val="es-MX"/>
        </w:rPr>
        <w:tab/>
      </w:r>
      <w:r w:rsidRPr="00B82301">
        <w:rPr>
          <w:sz w:val="16"/>
          <w:lang w:val="es-MX"/>
        </w:rPr>
        <w:tab/>
      </w:r>
      <w:r>
        <w:rPr>
          <w:rStyle w:val="Freeglosslines"/>
        </w:rPr>
        <w:t>If one gets to Palenque</w:t>
      </w:r>
    </w:p>
    <w:p w:rsidR="00524BA8" w:rsidRDefault="00297255">
      <w:pPr>
        <w:pStyle w:val="Shorttransc"/>
      </w:pPr>
      <w:r>
        <w:tab/>
      </w:r>
      <w:r>
        <w:tab/>
        <w:t>--------3............</w:t>
      </w:r>
    </w:p>
    <w:p w:rsidR="00524BA8" w:rsidRDefault="00297255">
      <w:pPr>
        <w:pStyle w:val="Shorttransc"/>
        <w:rPr>
          <w:sz w:val="16"/>
        </w:rPr>
      </w:pPr>
      <w:r>
        <w:rPr>
          <w:sz w:val="16"/>
        </w:rPr>
        <w:tab/>
      </w:r>
      <w:r>
        <w:rPr>
          <w:sz w:val="16"/>
        </w:rPr>
        <w:tab/>
        <w:t xml:space="preserve">     </w:t>
      </w:r>
      <w:r>
        <w:rPr>
          <w:rStyle w:val="Freeglosslines"/>
        </w:rPr>
        <w:t>gaze back to me</w:t>
      </w:r>
    </w:p>
    <w:p w:rsidR="00524BA8" w:rsidRDefault="00297255">
      <w:pPr>
        <w:pStyle w:val="Shorttransc"/>
        <w:rPr>
          <w:sz w:val="16"/>
        </w:rPr>
      </w:pPr>
      <w:r>
        <w:rPr>
          <w:sz w:val="16"/>
        </w:rPr>
        <w:tab/>
      </w:r>
      <w:r>
        <w:rPr>
          <w:sz w:val="16"/>
        </w:rPr>
        <w:tab/>
        <w:t xml:space="preserve">     |</w:t>
      </w:r>
    </w:p>
    <w:p w:rsidR="00524BA8" w:rsidRDefault="00297255">
      <w:pPr>
        <w:pStyle w:val="Shorttransc"/>
      </w:pPr>
      <w:r>
        <w:t>257</w:t>
      </w:r>
      <w:r>
        <w:tab/>
      </w:r>
      <w:r>
        <w:tab/>
        <w:t xml:space="preserve">xi </w:t>
      </w:r>
      <w:proofErr w:type="spellStart"/>
      <w:r>
        <w:t>ckom</w:t>
      </w:r>
      <w:proofErr w:type="spellEnd"/>
      <w:r>
        <w:t xml:space="preserve"> xi to vi</w:t>
      </w:r>
    </w:p>
    <w:p w:rsidR="00524BA8" w:rsidRDefault="00297255">
      <w:pPr>
        <w:pStyle w:val="Shorttransc"/>
        <w:rPr>
          <w:sz w:val="16"/>
        </w:rPr>
      </w:pPr>
      <w:r>
        <w:rPr>
          <w:sz w:val="16"/>
        </w:rPr>
        <w:tab/>
      </w:r>
      <w:r>
        <w:rPr>
          <w:sz w:val="16"/>
        </w:rPr>
        <w:tab/>
      </w:r>
      <w:r>
        <w:rPr>
          <w:rStyle w:val="Freeglosslines"/>
        </w:rPr>
        <w:t>(the ruins) are located this way.</w:t>
      </w:r>
    </w:p>
    <w:p w:rsidR="00524BA8" w:rsidRDefault="00297255">
      <w:r>
        <w:lastRenderedPageBreak/>
        <w:t>He then says “(the mountains, i.e., the ruins) are located this way.”  After turning back to the front, he again turns to the south-west, in a further gesture.</w:t>
      </w:r>
    </w:p>
    <w:p w:rsidR="00524BA8" w:rsidRDefault="00297255">
      <w:pPr>
        <w:pStyle w:val="TOC2"/>
      </w:pPr>
      <w:r>
        <w:t>{</w:t>
      </w:r>
      <w:fldSimple w:instr=" seq eg ">
        <w:r>
          <w:rPr>
            <w:noProof/>
          </w:rPr>
          <w:t>13</w:t>
        </w:r>
      </w:fldSimple>
      <w:r>
        <w:t>}.  M0416</w:t>
      </w:r>
    </w:p>
    <w:p w:rsidR="00524BA8" w:rsidRDefault="00297255">
      <w:pPr>
        <w:pStyle w:val="Shorttransc"/>
        <w:rPr>
          <w:sz w:val="16"/>
        </w:rPr>
      </w:pPr>
      <w:r>
        <w:rPr>
          <w:sz w:val="16"/>
        </w:rPr>
        <w:tab/>
      </w:r>
      <w:r>
        <w:rPr>
          <w:sz w:val="16"/>
        </w:rPr>
        <w:tab/>
      </w:r>
      <w:r>
        <w:rPr>
          <w:rStyle w:val="Freeglosslines"/>
        </w:rPr>
        <w:t>gaze starts back over R shoulder</w:t>
      </w:r>
    </w:p>
    <w:p w:rsidR="00524BA8" w:rsidRDefault="00297255">
      <w:pPr>
        <w:pStyle w:val="Shorttransc"/>
        <w:rPr>
          <w:sz w:val="16"/>
        </w:rPr>
      </w:pPr>
      <w:r>
        <w:rPr>
          <w:sz w:val="16"/>
        </w:rPr>
        <w:tab/>
      </w:r>
      <w:r>
        <w:rPr>
          <w:sz w:val="16"/>
        </w:rPr>
        <w:tab/>
        <w:t xml:space="preserve">|         1 </w:t>
      </w:r>
      <w:r>
        <w:rPr>
          <w:rStyle w:val="Freeglosslines"/>
        </w:rPr>
        <w:t>(points twice)</w:t>
      </w:r>
    </w:p>
    <w:p w:rsidR="00524BA8" w:rsidRDefault="00297255">
      <w:pPr>
        <w:pStyle w:val="Shorttransc"/>
        <w:rPr>
          <w:sz w:val="16"/>
        </w:rPr>
      </w:pPr>
      <w:r>
        <w:rPr>
          <w:sz w:val="16"/>
        </w:rPr>
        <w:tab/>
      </w:r>
      <w:r>
        <w:rPr>
          <w:sz w:val="16"/>
        </w:rPr>
        <w:tab/>
        <w:t xml:space="preserve">                 </w:t>
      </w:r>
      <w:r>
        <w:rPr>
          <w:rStyle w:val="Freeglosslines"/>
        </w:rPr>
        <w:t>then rapidly back to rest</w:t>
      </w:r>
    </w:p>
    <w:p w:rsidR="00524BA8" w:rsidRPr="00B82301" w:rsidRDefault="00297255">
      <w:pPr>
        <w:pStyle w:val="Shorttransc"/>
        <w:rPr>
          <w:sz w:val="16"/>
          <w:lang w:val="es-MX"/>
        </w:rPr>
      </w:pPr>
      <w:r>
        <w:rPr>
          <w:sz w:val="16"/>
        </w:rPr>
        <w:tab/>
      </w:r>
      <w:r>
        <w:rPr>
          <w:sz w:val="16"/>
        </w:rPr>
        <w:tab/>
        <w:t xml:space="preserve">                 </w:t>
      </w:r>
      <w:proofErr w:type="spellStart"/>
      <w:r w:rsidRPr="00B82301">
        <w:rPr>
          <w:rStyle w:val="Freeglosslines"/>
          <w:lang w:val="es-MX"/>
        </w:rPr>
        <w:t>gaze</w:t>
      </w:r>
      <w:proofErr w:type="spellEnd"/>
      <w:r w:rsidRPr="00B82301">
        <w:rPr>
          <w:rStyle w:val="Freeglosslines"/>
          <w:lang w:val="es-MX"/>
        </w:rPr>
        <w:t xml:space="preserve"> </w:t>
      </w:r>
      <w:proofErr w:type="spellStart"/>
      <w:r w:rsidRPr="00B82301">
        <w:rPr>
          <w:rStyle w:val="Freeglosslines"/>
          <w:lang w:val="es-MX"/>
        </w:rPr>
        <w:t>front</w:t>
      </w:r>
      <w:proofErr w:type="spellEnd"/>
    </w:p>
    <w:p w:rsidR="00524BA8" w:rsidRPr="00B82301" w:rsidRDefault="00297255">
      <w:pPr>
        <w:pStyle w:val="Shorttransc"/>
        <w:rPr>
          <w:lang w:val="es-MX"/>
        </w:rPr>
      </w:pPr>
      <w:r w:rsidRPr="00B82301">
        <w:rPr>
          <w:lang w:val="es-MX"/>
        </w:rPr>
        <w:t>260</w:t>
      </w:r>
      <w:r w:rsidRPr="00B82301">
        <w:rPr>
          <w:lang w:val="es-MX"/>
        </w:rPr>
        <w:tab/>
      </w:r>
      <w:r w:rsidRPr="00B82301">
        <w:rPr>
          <w:lang w:val="es-MX"/>
        </w:rPr>
        <w:tab/>
      </w:r>
      <w:proofErr w:type="spellStart"/>
      <w:r w:rsidRPr="00B82301">
        <w:rPr>
          <w:lang w:val="es-MX"/>
        </w:rPr>
        <w:t>k’u</w:t>
      </w:r>
      <w:proofErr w:type="spellEnd"/>
      <w:r w:rsidRPr="00B82301">
        <w:rPr>
          <w:lang w:val="es-MX"/>
        </w:rPr>
        <w:t xml:space="preserve"> </w:t>
      </w:r>
      <w:proofErr w:type="spellStart"/>
      <w:r w:rsidRPr="00B82301">
        <w:rPr>
          <w:lang w:val="es-MX"/>
        </w:rPr>
        <w:t>ca`al</w:t>
      </w:r>
      <w:proofErr w:type="spellEnd"/>
      <w:r w:rsidRPr="00B82301">
        <w:rPr>
          <w:lang w:val="es-MX"/>
        </w:rPr>
        <w:t xml:space="preserve"> </w:t>
      </w:r>
      <w:proofErr w:type="spellStart"/>
      <w:r w:rsidRPr="00B82301">
        <w:rPr>
          <w:lang w:val="es-MX"/>
        </w:rPr>
        <w:t>yocob</w:t>
      </w:r>
      <w:proofErr w:type="spellEnd"/>
    </w:p>
    <w:p w:rsidR="00524BA8" w:rsidRDefault="00297255">
      <w:pPr>
        <w:pStyle w:val="Shorttransc"/>
        <w:rPr>
          <w:rStyle w:val="Freeglosslines"/>
        </w:rPr>
      </w:pPr>
      <w:r w:rsidRPr="00B82301">
        <w:rPr>
          <w:sz w:val="16"/>
          <w:lang w:val="es-MX"/>
        </w:rPr>
        <w:tab/>
      </w:r>
      <w:r w:rsidRPr="00B82301">
        <w:rPr>
          <w:sz w:val="16"/>
          <w:lang w:val="es-MX"/>
        </w:rPr>
        <w:tab/>
      </w:r>
      <w:r>
        <w:rPr>
          <w:rStyle w:val="Freeglosslines"/>
        </w:rPr>
        <w:t>like the (Nabenchauk) sinkhole.</w:t>
      </w:r>
    </w:p>
    <w:p w:rsidR="00524BA8" w:rsidRDefault="008E0282">
      <w:pPr>
        <w:tabs>
          <w:tab w:val="clear" w:pos="1440"/>
          <w:tab w:val="clear" w:pos="2880"/>
          <w:tab w:val="clear" w:pos="4320"/>
          <w:tab w:val="clear" w:pos="5760"/>
          <w:tab w:val="clear" w:pos="7200"/>
          <w:tab w:val="clear" w:pos="8640"/>
        </w:tabs>
        <w:spacing w:before="0" w:line="240" w:lineRule="atLeast"/>
        <w:ind w:firstLine="0"/>
        <w:jc w:val="center"/>
      </w:pPr>
      <w:r>
        <w:rPr>
          <w:noProof/>
        </w:rPr>
        <w:drawing>
          <wp:inline distT="0" distB="0" distL="0" distR="0">
            <wp:extent cx="2331188" cy="3295650"/>
            <wp:effectExtent l="0" t="0" r="0" b="0"/>
            <wp:docPr id="74" name="Picture 74" descr="ADOBE\M04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DOBE\M0416.E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4089" cy="3313888"/>
                    </a:xfrm>
                    <a:prstGeom prst="rect">
                      <a:avLst/>
                    </a:prstGeom>
                    <a:noFill/>
                    <a:ln>
                      <a:noFill/>
                    </a:ln>
                  </pic:spPr>
                </pic:pic>
              </a:graphicData>
            </a:graphic>
          </wp:inline>
        </w:drawing>
      </w:r>
    </w:p>
    <w:p w:rsidR="00524BA8" w:rsidRDefault="00297255">
      <w:pPr>
        <w:pStyle w:val="TOC3"/>
        <w:spacing w:line="240" w:lineRule="exact"/>
      </w:pPr>
      <w:r>
        <w:t xml:space="preserve">Figure </w:t>
      </w:r>
      <w:r>
        <w:fldChar w:fldCharType="begin"/>
      </w:r>
      <w:r>
        <w:instrText>seq</w:instrText>
      </w:r>
      <w:bookmarkStart w:id="25" w:name="sinkhole"/>
      <w:bookmarkEnd w:id="25"/>
      <w:r>
        <w:instrText xml:space="preserve"> fig</w:instrText>
      </w:r>
      <w:r>
        <w:fldChar w:fldCharType="separate"/>
      </w:r>
      <w:r>
        <w:rPr>
          <w:noProof/>
        </w:rPr>
        <w:t>20</w:t>
      </w:r>
      <w:r>
        <w:fldChar w:fldCharType="end"/>
      </w:r>
      <w:r>
        <w:t>: like the sinkhole</w:t>
      </w:r>
    </w:p>
    <w:p w:rsidR="00524BA8" w:rsidRDefault="00297255">
      <w:pPr>
        <w:pStyle w:val="TOC2"/>
      </w:pPr>
      <w:r>
        <w:t xml:space="preserve">At line 260 (Figure </w:t>
      </w:r>
      <w:fldSimple w:instr=" seq fig sinkhole ">
        <w:r>
          <w:rPr>
            <w:noProof/>
          </w:rPr>
          <w:t>20</w:t>
        </w:r>
      </w:fldSimple>
      <w:r>
        <w:t xml:space="preserve">) MA turns to point straight south, at the same time focusing his gaze on a stand of rocks across the Nabenchauk lake, a place called </w:t>
      </w:r>
      <w:proofErr w:type="spellStart"/>
      <w:r>
        <w:rPr>
          <w:i/>
        </w:rPr>
        <w:t>yochob</w:t>
      </w:r>
      <w:proofErr w:type="spellEnd"/>
      <w:r>
        <w:t xml:space="preserve"> ‘sinkhole.’  Now his mental </w:t>
      </w:r>
      <w:r>
        <w:lastRenderedPageBreak/>
        <w:t>calculations are made plain.  (1) Transpose yourself to the town of Palenque.  (2) From</w:t>
      </w:r>
      <w:r>
        <w:rPr>
          <w:i/>
        </w:rPr>
        <w:t xml:space="preserve"> there</w:t>
      </w:r>
      <w:r>
        <w:t xml:space="preserve"> look that way [South].  That’s where the mountains are.  (3) Bring yourself back to Nabenchauk.  It’s the same </w:t>
      </w:r>
      <w:r>
        <w:rPr>
          <w:i/>
        </w:rPr>
        <w:t>direction</w:t>
      </w:r>
      <w:r>
        <w:t xml:space="preserve"> as the sinkhole from </w:t>
      </w:r>
      <w:r>
        <w:rPr>
          <w:i/>
        </w:rPr>
        <w:t>here</w:t>
      </w:r>
      <w:r>
        <w:t xml:space="preserve">.  To follow the entire performance requires that the interlocutor superimpose a map of the local terrain onto the narrated spot and then calibrate positions in the latter by recalculating positions in the former.  (See Map </w:t>
      </w:r>
      <w:fldSimple w:instr=" seq map yochmap ">
        <w:r>
          <w:rPr>
            <w:noProof/>
          </w:rPr>
          <w:t>2</w:t>
        </w:r>
      </w:fldSimple>
      <w:r>
        <w:t>.)</w:t>
      </w:r>
    </w:p>
    <w:p w:rsidR="00524BA8" w:rsidRDefault="008E0282">
      <w:pPr>
        <w:pStyle w:val="TOC3"/>
        <w:spacing w:line="240" w:lineRule="auto"/>
      </w:pPr>
      <w:r>
        <w:rPr>
          <w:noProof/>
        </w:rPr>
        <w:drawing>
          <wp:inline distT="0" distB="0" distL="0" distR="0">
            <wp:extent cx="3610491" cy="3848100"/>
            <wp:effectExtent l="0" t="0" r="0" b="0"/>
            <wp:docPr id="76" name="Picture 76" descr="ADOBE\YOCOBMA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DOBE\YOCOBMAP.EP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21290" cy="3859609"/>
                    </a:xfrm>
                    <a:prstGeom prst="rect">
                      <a:avLst/>
                    </a:prstGeom>
                    <a:noFill/>
                    <a:ln>
                      <a:noFill/>
                    </a:ln>
                  </pic:spPr>
                </pic:pic>
              </a:graphicData>
            </a:graphic>
          </wp:inline>
        </w:drawing>
      </w:r>
    </w:p>
    <w:p w:rsidR="00524BA8" w:rsidRDefault="00297255">
      <w:pPr>
        <w:pStyle w:val="TOC3"/>
      </w:pPr>
      <w:r>
        <w:t xml:space="preserve">Map </w:t>
      </w:r>
      <w:r>
        <w:fldChar w:fldCharType="begin"/>
      </w:r>
      <w:r>
        <w:instrText xml:space="preserve"> seq </w:instrText>
      </w:r>
      <w:bookmarkStart w:id="26" w:name="yochmap"/>
      <w:bookmarkEnd w:id="26"/>
      <w:r>
        <w:instrText xml:space="preserve">map </w:instrText>
      </w:r>
      <w:r>
        <w:fldChar w:fldCharType="separate"/>
      </w:r>
      <w:r>
        <w:rPr>
          <w:noProof/>
        </w:rPr>
        <w:t>2</w:t>
      </w:r>
      <w:r>
        <w:fldChar w:fldCharType="end"/>
      </w:r>
      <w:r>
        <w:t>.  Transpose Nabenchauk onto Palenque.</w:t>
      </w:r>
    </w:p>
    <w:p w:rsidR="00524BA8" w:rsidRDefault="00297255">
      <w:r>
        <w:t>In this spectacular feat of mental gymnastics, both location and direction are transposed, and it is the presumed constancy of compass directions that calibrates the lamination of two different spaces, one local and one narrated.</w:t>
      </w:r>
    </w:p>
    <w:p w:rsidR="00524BA8" w:rsidRDefault="00297255">
      <w:pPr>
        <w:pStyle w:val="SUBHEAD"/>
      </w:pPr>
      <w:r>
        <w:lastRenderedPageBreak/>
        <w:t>Morals</w:t>
      </w:r>
    </w:p>
    <w:p w:rsidR="00524BA8" w:rsidRDefault="00297255">
      <w:r>
        <w:t xml:space="preserve">Space, no matter how immediate or </w:t>
      </w:r>
      <w:proofErr w:type="spellStart"/>
      <w:r>
        <w:t>unproblematically</w:t>
      </w:r>
      <w:proofErr w:type="spellEnd"/>
      <w:r>
        <w:t xml:space="preserve"> accessible it may seem, is always itself a construction, conceptually projected from not only where we are, but who we are and what we know.  Gesture makes use not of “raw space” but of this projected conceptual entity.  Gestures employ spaces for the characteristically dual ends of discourse generally: both to represent states of affairs, and to manipulate states of affairs.  Let me suggest three sorts of conclusion: methodological, conceptual, and ethnographic.</w:t>
      </w:r>
    </w:p>
    <w:p w:rsidR="00524BA8" w:rsidRDefault="00297255">
      <w:r>
        <w:t xml:space="preserve">First, the study of gestures recommends itself as ethnographic method.  To unravel even apparently simple “pointing” gestures requires cognitive and socio-cultural insight: about what entities exist to be pointed at, about how to reconstruct referents from indicated locations, about why an </w:t>
      </w:r>
      <w:proofErr w:type="spellStart"/>
      <w:r>
        <w:t>interactant</w:t>
      </w:r>
      <w:proofErr w:type="spellEnd"/>
      <w:r>
        <w:t xml:space="preserve"> points at all (as opposed to using some other referential modality).  Indeed, gestures are fleeting but accessible cognitive exhibits, playing out with the body the actions, referential and otherwise, that constitute discourse.  </w:t>
      </w:r>
    </w:p>
    <w:p w:rsidR="00524BA8" w:rsidRDefault="00297255">
      <w:r>
        <w:t xml:space="preserve">Second, an adequate understanding of even supposedly primeval pointing gestures requires surprisingly complex conceptual tools.  My metaphor for these conceptual tools has been the “gesture space,” distinguishing a </w:t>
      </w:r>
      <w:r>
        <w:rPr>
          <w:u w:val="single"/>
        </w:rPr>
        <w:t>local</w:t>
      </w:r>
      <w:r>
        <w:t xml:space="preserve"> space which is relevantly </w:t>
      </w:r>
      <w:r>
        <w:rPr>
          <w:u w:val="single"/>
        </w:rPr>
        <w:t>anchored</w:t>
      </w:r>
      <w:r>
        <w:t xml:space="preserve"> (for example, by cardinal directions, independent of the entities that may populate it), from </w:t>
      </w:r>
      <w:r>
        <w:rPr>
          <w:u w:val="single"/>
        </w:rPr>
        <w:t>interactional</w:t>
      </w:r>
      <w:r>
        <w:t xml:space="preserve"> space whose orientation may be irrelevant or determined solely by the relative positions of </w:t>
      </w:r>
      <w:proofErr w:type="spellStart"/>
      <w:r>
        <w:t>interactants</w:t>
      </w:r>
      <w:proofErr w:type="spellEnd"/>
      <w:r>
        <w:t xml:space="preserve">.  Entities in both spaces can be </w:t>
      </w:r>
      <w:proofErr w:type="spellStart"/>
      <w:r>
        <w:t>indexically</w:t>
      </w:r>
      <w:proofErr w:type="spellEnd"/>
      <w:r>
        <w:t xml:space="preserve"> signaled with both gestures and other </w:t>
      </w:r>
      <w:proofErr w:type="spellStart"/>
      <w:r>
        <w:t>deictics</w:t>
      </w:r>
      <w:proofErr w:type="spellEnd"/>
      <w:r>
        <w:t>.</w:t>
      </w:r>
    </w:p>
    <w:p w:rsidR="00524BA8" w:rsidRDefault="00297255">
      <w:r>
        <w:rPr>
          <w:u w:val="single"/>
        </w:rPr>
        <w:t>Narrated spaces</w:t>
      </w:r>
      <w:r>
        <w:t xml:space="preserve"> are laminated over these immediate spaces, substituting for the here-and-now a </w:t>
      </w:r>
      <w:proofErr w:type="spellStart"/>
      <w:r>
        <w:t>narratable</w:t>
      </w:r>
      <w:proofErr w:type="spellEnd"/>
      <w:r>
        <w:t xml:space="preserve"> there-and-then.  Narrated entities can in turn be denoted by indexical devices, </w:t>
      </w:r>
      <w:r>
        <w:lastRenderedPageBreak/>
        <w:t xml:space="preserve">including “pointing” gestures, whose referents must be </w:t>
      </w:r>
      <w:proofErr w:type="spellStart"/>
      <w:r>
        <w:t>iconically</w:t>
      </w:r>
      <w:proofErr w:type="spellEnd"/>
      <w:r>
        <w:t xml:space="preserve"> mapped from one laminate onto another.  </w:t>
      </w:r>
    </w:p>
    <w:p w:rsidR="00524BA8" w:rsidRDefault="00297255">
      <w:r>
        <w:t xml:space="preserve">A narrated space can be anchored on a discursively established </w:t>
      </w:r>
      <w:proofErr w:type="spellStart"/>
      <w:r>
        <w:t>origo</w:t>
      </w:r>
      <w:proofErr w:type="spellEnd"/>
      <w:r>
        <w:t xml:space="preserve"> and laminated over local space so as to inherit the latter’s cardinal orientation, thereby allowing referents to be located by their indicated positions, </w:t>
      </w:r>
      <w:proofErr w:type="spellStart"/>
      <w:r>
        <w:t>presupposably</w:t>
      </w:r>
      <w:proofErr w:type="spellEnd"/>
      <w:r>
        <w:t xml:space="preserve">, as when relative narrated positions are (a) known to interlocutors or (b) recoverable by inference (for instance, the motion of the capsizing boat).  On the other hand, what is narrated may itself be </w:t>
      </w:r>
      <w:r>
        <w:rPr>
          <w:u w:val="single"/>
        </w:rPr>
        <w:t>(narrated) interactional</w:t>
      </w:r>
      <w:r>
        <w:t xml:space="preserve"> space, established discursively and providing an autonomous locus of reanimated narrated interactions.  </w:t>
      </w:r>
    </w:p>
    <w:p w:rsidR="00524BA8" w:rsidRDefault="00297255">
      <w:r>
        <w:t xml:space="preserve">All of these “gesture spaces” can be complex constructions from knowledge that is at once geographic and social.  Their lamination both enables and relies upon conceptual links that go well beyond any unproblematic spatial </w:t>
      </w:r>
      <w:proofErr w:type="spellStart"/>
      <w:r>
        <w:t>givenness</w:t>
      </w:r>
      <w:proofErr w:type="spellEnd"/>
      <w:r>
        <w:t xml:space="preserve">.  At the same time, the immediacy of the space that </w:t>
      </w:r>
      <w:proofErr w:type="spellStart"/>
      <w:r>
        <w:t>interactants</w:t>
      </w:r>
      <w:proofErr w:type="spellEnd"/>
      <w:r>
        <w:t xml:space="preserve"> share offers a vehicle for externalizing, onto the body and its surround, calculations of place and spatial relationships that might otherwise be difficult both to conceptualize and to communicate.  Both </w:t>
      </w:r>
      <w:proofErr w:type="spellStart"/>
      <w:r>
        <w:t>Zinacantecs</w:t>
      </w:r>
      <w:proofErr w:type="spellEnd"/>
      <w:r>
        <w:t xml:space="preserve"> and GY speaking residents of </w:t>
      </w:r>
      <w:proofErr w:type="spellStart"/>
      <w:r>
        <w:t>Hopevale</w:t>
      </w:r>
      <w:proofErr w:type="spellEnd"/>
      <w:r>
        <w:t xml:space="preserve"> inscribe ethnography on geography.  Space itself, whether represented or simply inhabited, has an indelible social quality not captured by either topology or topography.  Gesture exploits this quality of the very space it uses as its vehicle, also incorporating, indirectly, the socio-historical evolution of spaces.</w:t>
      </w:r>
    </w:p>
    <w:p w:rsidR="00524BA8" w:rsidRDefault="00297255">
      <w:r>
        <w:t xml:space="preserve">In GY country, knowledge of land traditionally involved </w:t>
      </w:r>
      <w:proofErr w:type="spellStart"/>
      <w:r>
        <w:t>orientational</w:t>
      </w:r>
      <w:proofErr w:type="spellEnd"/>
      <w:r>
        <w:t xml:space="preserve"> precision.  As ties to land have faded in importance, such precision has also declined.  Recent legal possibilities for land rights have fostered a resurgence of interest in local practices of reckoning space, which calibrate directionally anchored spaces with socially populated conceptual universes.  In </w:t>
      </w:r>
      <w:proofErr w:type="spellStart"/>
      <w:r>
        <w:lastRenderedPageBreak/>
        <w:t>Zinacantán</w:t>
      </w:r>
      <w:proofErr w:type="spellEnd"/>
      <w:r>
        <w:t xml:space="preserve">, local models of space have been exported to faraway universes, both social and spatial, perhaps contradictorily domesticating distant and dangerous places by transposing them onto the here and now.  </w:t>
      </w:r>
    </w:p>
    <w:p w:rsidR="00AC6D2F" w:rsidRDefault="00AC6D2F">
      <w:pPr>
        <w:tabs>
          <w:tab w:val="clear" w:pos="1440"/>
          <w:tab w:val="clear" w:pos="2880"/>
          <w:tab w:val="clear" w:pos="4320"/>
          <w:tab w:val="clear" w:pos="5760"/>
          <w:tab w:val="clear" w:pos="7200"/>
          <w:tab w:val="clear" w:pos="8640"/>
        </w:tabs>
        <w:spacing w:before="0" w:line="240" w:lineRule="auto"/>
        <w:ind w:firstLine="0"/>
      </w:pPr>
      <w:r>
        <w:br w:type="page"/>
      </w:r>
    </w:p>
    <w:p w:rsidR="00175AD3" w:rsidRDefault="00175AD3">
      <w:r>
        <w:lastRenderedPageBreak/>
        <w:t>References Cited</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Armstrong, David F., William C. </w:t>
      </w:r>
      <w:proofErr w:type="spellStart"/>
      <w:r>
        <w:rPr>
          <w:rFonts w:ascii="Times New Roman" w:hAnsi="Times New Roman"/>
        </w:rPr>
        <w:t>Stokoe</w:t>
      </w:r>
      <w:proofErr w:type="spellEnd"/>
      <w:r>
        <w:rPr>
          <w:rFonts w:ascii="Times New Roman" w:hAnsi="Times New Roman"/>
        </w:rPr>
        <w:t xml:space="preserve">, and Sherman E. Wilcox, 1995.  </w:t>
      </w:r>
      <w:r>
        <w:rPr>
          <w:rFonts w:ascii="Times New Roman" w:hAnsi="Times New Roman"/>
          <w:i/>
        </w:rPr>
        <w:t>Gesture and the nature of language</w:t>
      </w:r>
      <w:r>
        <w:rPr>
          <w:rFonts w:ascii="Times New Roman" w:hAnsi="Times New Roman"/>
        </w:rPr>
        <w:t>.  Cambridge: Cambridge University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Bellugi</w:t>
      </w:r>
      <w:proofErr w:type="spellEnd"/>
      <w:r>
        <w:rPr>
          <w:rFonts w:ascii="Times New Roman" w:hAnsi="Times New Roman"/>
        </w:rPr>
        <w:t xml:space="preserve">, U. and </w:t>
      </w:r>
      <w:proofErr w:type="spellStart"/>
      <w:r>
        <w:rPr>
          <w:rFonts w:ascii="Times New Roman" w:hAnsi="Times New Roman"/>
        </w:rPr>
        <w:t>Klima</w:t>
      </w:r>
      <w:proofErr w:type="spellEnd"/>
      <w:r>
        <w:rPr>
          <w:rFonts w:ascii="Times New Roman" w:hAnsi="Times New Roman"/>
        </w:rPr>
        <w:t xml:space="preserve">, E., 1982.  “From gesture to sign: </w:t>
      </w:r>
      <w:proofErr w:type="spellStart"/>
      <w:r>
        <w:rPr>
          <w:rFonts w:ascii="Times New Roman" w:hAnsi="Times New Roman"/>
        </w:rPr>
        <w:t>deixis</w:t>
      </w:r>
      <w:proofErr w:type="spellEnd"/>
      <w:r>
        <w:rPr>
          <w:rFonts w:ascii="Times New Roman" w:hAnsi="Times New Roman"/>
        </w:rPr>
        <w:t xml:space="preserve"> in a visual-gestural language.”  In Robert J. </w:t>
      </w:r>
      <w:proofErr w:type="spellStart"/>
      <w:r>
        <w:rPr>
          <w:rFonts w:ascii="Times New Roman" w:hAnsi="Times New Roman"/>
        </w:rPr>
        <w:t>Jarvella</w:t>
      </w:r>
      <w:proofErr w:type="spellEnd"/>
      <w:r>
        <w:rPr>
          <w:rFonts w:ascii="Times New Roman" w:hAnsi="Times New Roman"/>
        </w:rPr>
        <w:t xml:space="preserve"> and Wolfgang Klein (eds.), </w:t>
      </w:r>
      <w:r>
        <w:rPr>
          <w:rFonts w:ascii="Times New Roman" w:hAnsi="Times New Roman"/>
          <w:i/>
        </w:rPr>
        <w:t xml:space="preserve">Speech, Place, and Action.  Studies in </w:t>
      </w:r>
      <w:proofErr w:type="spellStart"/>
      <w:r>
        <w:rPr>
          <w:rFonts w:ascii="Times New Roman" w:hAnsi="Times New Roman"/>
          <w:i/>
        </w:rPr>
        <w:t>Deixis</w:t>
      </w:r>
      <w:proofErr w:type="spellEnd"/>
      <w:r>
        <w:rPr>
          <w:rFonts w:ascii="Times New Roman" w:hAnsi="Times New Roman"/>
          <w:i/>
        </w:rPr>
        <w:t xml:space="preserve"> and Related Topics</w:t>
      </w:r>
      <w:r>
        <w:rPr>
          <w:rFonts w:ascii="Times New Roman" w:hAnsi="Times New Roman"/>
        </w:rPr>
        <w:t xml:space="preserve">.  297-314.  </w:t>
      </w:r>
      <w:proofErr w:type="spellStart"/>
      <w:r>
        <w:rPr>
          <w:rFonts w:ascii="Times New Roman" w:hAnsi="Times New Roman"/>
        </w:rPr>
        <w:t>Chichester</w:t>
      </w:r>
      <w:proofErr w:type="spellEnd"/>
      <w:r>
        <w:rPr>
          <w:rFonts w:ascii="Times New Roman" w:hAnsi="Times New Roman"/>
        </w:rPr>
        <w:t>: John Wiley.</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Birdwhistle</w:t>
      </w:r>
      <w:proofErr w:type="spellEnd"/>
      <w:r>
        <w:rPr>
          <w:rFonts w:ascii="Times New Roman" w:hAnsi="Times New Roman"/>
        </w:rPr>
        <w:t xml:space="preserve">, Ray L., 1952.  </w:t>
      </w:r>
      <w:r>
        <w:rPr>
          <w:rFonts w:ascii="Times New Roman" w:hAnsi="Times New Roman"/>
          <w:i/>
        </w:rPr>
        <w:t>Introduction to Kinesics</w:t>
      </w:r>
      <w:r>
        <w:rPr>
          <w:rFonts w:ascii="Times New Roman" w:hAnsi="Times New Roman"/>
        </w:rPr>
        <w:t>.  Louisville, Ky.: Louisville University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Birdwhistle</w:t>
      </w:r>
      <w:proofErr w:type="spellEnd"/>
      <w:r>
        <w:rPr>
          <w:rFonts w:ascii="Times New Roman" w:hAnsi="Times New Roman"/>
        </w:rPr>
        <w:t xml:space="preserve">, Ray L., 1963.  “The kinesis level in the investigation of the emotions.”  In P.H. Knapp (ed.), </w:t>
      </w:r>
      <w:r>
        <w:rPr>
          <w:rFonts w:ascii="Times New Roman" w:hAnsi="Times New Roman"/>
          <w:i/>
        </w:rPr>
        <w:t>Expressions of the Emotions in Man</w:t>
      </w:r>
      <w:r>
        <w:rPr>
          <w:rFonts w:ascii="Times New Roman" w:hAnsi="Times New Roman"/>
        </w:rPr>
        <w:t>.  123-139.  New York: International University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Brown, Penelope and Levinson, Stephen C., 1993.  “Uphill” and “downhill” in Tzeltal.” </w:t>
      </w:r>
      <w:r>
        <w:rPr>
          <w:rFonts w:ascii="Times New Roman" w:hAnsi="Times New Roman"/>
          <w:i/>
        </w:rPr>
        <w:t>Journal of Linguistic Anthropology</w:t>
      </w:r>
      <w:r>
        <w:rPr>
          <w:rFonts w:ascii="Times New Roman" w:hAnsi="Times New Roman"/>
        </w:rPr>
        <w:t>, 3(1):46-74.  Also, working paper no. 7, Cognitive Anthropology Research Group, MPI for Psycholinguistics, Nijmegen, The Netherlands, 1991.</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Bühler</w:t>
      </w:r>
      <w:proofErr w:type="spellEnd"/>
      <w:r>
        <w:rPr>
          <w:rFonts w:ascii="Times New Roman" w:hAnsi="Times New Roman"/>
        </w:rPr>
        <w:t xml:space="preserve">, Karl, 1982.  “The deictic field of language and deictic words.”  In </w:t>
      </w:r>
      <w:proofErr w:type="spellStart"/>
      <w:r>
        <w:rPr>
          <w:rFonts w:ascii="Times New Roman" w:hAnsi="Times New Roman"/>
        </w:rPr>
        <w:t>Jarvella</w:t>
      </w:r>
      <w:proofErr w:type="spellEnd"/>
      <w:r>
        <w:rPr>
          <w:rFonts w:ascii="Times New Roman" w:hAnsi="Times New Roman"/>
        </w:rPr>
        <w:t xml:space="preserve">, R. and Klein, W. (eds.), </w:t>
      </w:r>
      <w:r>
        <w:rPr>
          <w:rFonts w:ascii="Times New Roman" w:hAnsi="Times New Roman"/>
          <w:i/>
        </w:rPr>
        <w:t>Speech, Place and Action</w:t>
      </w:r>
      <w:r>
        <w:rPr>
          <w:rFonts w:ascii="Times New Roman" w:hAnsi="Times New Roman"/>
        </w:rPr>
        <w:t xml:space="preserve">.  9-30.  </w:t>
      </w:r>
      <w:proofErr w:type="spellStart"/>
      <w:r>
        <w:rPr>
          <w:rFonts w:ascii="Times New Roman" w:hAnsi="Times New Roman"/>
        </w:rPr>
        <w:t>Chichester</w:t>
      </w:r>
      <w:proofErr w:type="spellEnd"/>
      <w:r>
        <w:rPr>
          <w:rFonts w:ascii="Times New Roman" w:hAnsi="Times New Roman"/>
        </w:rPr>
        <w:t>: John Wiley..</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Calbris</w:t>
      </w:r>
      <w:proofErr w:type="spellEnd"/>
      <w:r>
        <w:rPr>
          <w:rFonts w:ascii="Times New Roman" w:hAnsi="Times New Roman"/>
        </w:rPr>
        <w:t xml:space="preserve">, Genevieve, 1990.  </w:t>
      </w:r>
      <w:r>
        <w:rPr>
          <w:rFonts w:ascii="Times New Roman" w:hAnsi="Times New Roman"/>
          <w:i/>
        </w:rPr>
        <w:t>The semiotics of French gesture</w:t>
      </w:r>
      <w:r>
        <w:rPr>
          <w:rFonts w:ascii="Times New Roman" w:hAnsi="Times New Roman"/>
        </w:rPr>
        <w:t>.  Univ. of Indiana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Carter, Anne L., 1975.  “The transformation of sensorimotor morphemes into words: a case study of the development of ‘more’ and ‘mine.”  </w:t>
      </w:r>
      <w:r>
        <w:rPr>
          <w:rFonts w:ascii="Times New Roman" w:hAnsi="Times New Roman"/>
          <w:i/>
        </w:rPr>
        <w:t>J. Child Lang.</w:t>
      </w:r>
      <w:r>
        <w:rPr>
          <w:rFonts w:ascii="Times New Roman" w:hAnsi="Times New Roman"/>
        </w:rPr>
        <w:t xml:space="preserve">, 2:233-250.  </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Cassell</w:t>
      </w:r>
      <w:proofErr w:type="spellEnd"/>
      <w:r>
        <w:rPr>
          <w:rFonts w:ascii="Times New Roman" w:hAnsi="Times New Roman"/>
        </w:rPr>
        <w:t xml:space="preserve">, Justine and David McNeill, 1991.  “Gesture and the poetics of prose.” </w:t>
      </w:r>
      <w:r>
        <w:rPr>
          <w:rFonts w:ascii="Times New Roman" w:hAnsi="Times New Roman"/>
          <w:i/>
        </w:rPr>
        <w:t>Poetics Today</w:t>
      </w:r>
      <w:r>
        <w:rPr>
          <w:rFonts w:ascii="Times New Roman" w:hAnsi="Times New Roman"/>
        </w:rPr>
        <w:t xml:space="preserve">, 12(3):375-404.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Goodwin, Charles, 1986a.  “Between and within: Alternative sequential treatments of continuers and assessments.” </w:t>
      </w:r>
      <w:r>
        <w:rPr>
          <w:rFonts w:ascii="Times New Roman" w:hAnsi="Times New Roman"/>
          <w:i/>
        </w:rPr>
        <w:t>Human Studies</w:t>
      </w:r>
      <w:r>
        <w:rPr>
          <w:rFonts w:ascii="Times New Roman" w:hAnsi="Times New Roman"/>
        </w:rPr>
        <w:t xml:space="preserve">, 9:205-217.  </w:t>
      </w:r>
    </w:p>
    <w:p w:rsidR="00175AD3" w:rsidRDefault="00175AD3" w:rsidP="00175AD3">
      <w:pPr>
        <w:pStyle w:val="HANGINGINDENT12BIBLIO"/>
        <w:spacing w:line="240" w:lineRule="auto"/>
        <w:rPr>
          <w:rFonts w:ascii="Times New Roman" w:hAnsi="Times New Roman"/>
        </w:rPr>
      </w:pPr>
      <w:r>
        <w:rPr>
          <w:rFonts w:ascii="Times New Roman" w:hAnsi="Times New Roman"/>
        </w:rPr>
        <w:t>de León, Lourdes, 1991.  “Space games in Tzotzil: creating a context for spatial reference.”  Working paper no. 4, Cognitive Anthropology Research Group, MPI for Psycholinguistics, Nijmegen, The Netherlands.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de León, Lourdes, 1994.  “Exploration in the acquisition of geocentric location by Tzotzil children.” </w:t>
      </w:r>
      <w:r>
        <w:rPr>
          <w:rFonts w:ascii="Times New Roman" w:hAnsi="Times New Roman"/>
          <w:i/>
        </w:rPr>
        <w:t>Linguistics</w:t>
      </w:r>
      <w:r>
        <w:rPr>
          <w:rFonts w:ascii="Times New Roman" w:hAnsi="Times New Roman"/>
        </w:rPr>
        <w:t>, 32:857-884.  Paper presented at CARG, MPI for Psycholinguistics, Nijmegen, Jan. 20, 1992. .</w:t>
      </w:r>
    </w:p>
    <w:p w:rsidR="00175AD3" w:rsidRDefault="00175AD3" w:rsidP="00175AD3">
      <w:pPr>
        <w:pStyle w:val="HANGINGINDENT12BIBLIO"/>
        <w:spacing w:line="240" w:lineRule="auto"/>
        <w:rPr>
          <w:rFonts w:ascii="Times New Roman" w:hAnsi="Times New Roman"/>
        </w:rPr>
      </w:pPr>
      <w:r>
        <w:rPr>
          <w:rFonts w:ascii="Times New Roman" w:hAnsi="Times New Roman"/>
        </w:rPr>
        <w:lastRenderedPageBreak/>
        <w:t xml:space="preserve">Dixon, R.M.W., 1972.  </w:t>
      </w:r>
      <w:r>
        <w:rPr>
          <w:rFonts w:ascii="Times New Roman" w:hAnsi="Times New Roman"/>
          <w:i/>
        </w:rPr>
        <w:t>The Dyirbal Language of North Queensland</w:t>
      </w:r>
      <w:r>
        <w:rPr>
          <w:rFonts w:ascii="Times New Roman" w:hAnsi="Times New Roman"/>
        </w:rPr>
        <w:t>.  Cambridge: Cambridge University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Efron</w:t>
      </w:r>
      <w:proofErr w:type="spellEnd"/>
      <w:r>
        <w:rPr>
          <w:rFonts w:ascii="Times New Roman" w:hAnsi="Times New Roman"/>
        </w:rPr>
        <w:t xml:space="preserve">, D., 1972 [1941].  </w:t>
      </w:r>
      <w:r>
        <w:rPr>
          <w:rFonts w:ascii="Times New Roman" w:hAnsi="Times New Roman"/>
          <w:i/>
        </w:rPr>
        <w:t>Gesture, race and culture</w:t>
      </w:r>
      <w:r>
        <w:rPr>
          <w:rFonts w:ascii="Times New Roman" w:hAnsi="Times New Roman"/>
        </w:rPr>
        <w:t xml:space="preserve">.  The Hague: Mouton.  (Reprinted from </w:t>
      </w:r>
      <w:r>
        <w:rPr>
          <w:rFonts w:ascii="Times New Roman" w:hAnsi="Times New Roman"/>
          <w:i/>
        </w:rPr>
        <w:t>Gesture and Environment</w:t>
      </w:r>
      <w:r>
        <w:rPr>
          <w:rFonts w:ascii="Times New Roman" w:hAnsi="Times New Roman"/>
        </w:rPr>
        <w:t>, New York: King’s Crown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Ekman, P. and W.V. Friesen, 1969.  “The repertoire of non-verbal behavioral categories: Origins, usage, and coding.” </w:t>
      </w:r>
      <w:proofErr w:type="spellStart"/>
      <w:r>
        <w:rPr>
          <w:rFonts w:ascii="Times New Roman" w:hAnsi="Times New Roman"/>
          <w:i/>
        </w:rPr>
        <w:t>Semiotica</w:t>
      </w:r>
      <w:proofErr w:type="spellEnd"/>
      <w:r>
        <w:rPr>
          <w:rFonts w:ascii="Times New Roman" w:hAnsi="Times New Roman"/>
        </w:rPr>
        <w:t xml:space="preserve">, 1:49-98.  </w:t>
      </w:r>
    </w:p>
    <w:p w:rsidR="00175AD3" w:rsidRDefault="00175AD3" w:rsidP="00175AD3">
      <w:pPr>
        <w:pStyle w:val="HANGINGINDENT12BIBLIO"/>
        <w:rPr>
          <w:rFonts w:ascii="Times New Roman" w:hAnsi="Times New Roman"/>
        </w:rPr>
      </w:pPr>
      <w:r>
        <w:rPr>
          <w:rFonts w:ascii="Times New Roman" w:hAnsi="Times New Roman"/>
        </w:rPr>
        <w:t>Engberg-Pedersen, Elisabeth, 1995</w:t>
      </w:r>
      <w:r>
        <w:rPr>
          <w:rFonts w:ascii="Times New Roman" w:hAnsi="Times New Roman"/>
        </w:rPr>
        <w:br/>
        <w:t xml:space="preserve">“Point of view expressed through shifters.”  In </w:t>
      </w:r>
      <w:r>
        <w:rPr>
          <w:rFonts w:ascii="Times New Roman" w:hAnsi="Times New Roman"/>
          <w:i/>
        </w:rPr>
        <w:t xml:space="preserve">Language, gesture, and space, </w:t>
      </w:r>
      <w:r>
        <w:rPr>
          <w:rFonts w:ascii="Times New Roman" w:hAnsi="Times New Roman"/>
        </w:rPr>
        <w:t xml:space="preserve">Karen </w:t>
      </w:r>
      <w:proofErr w:type="spellStart"/>
      <w:r>
        <w:rPr>
          <w:rFonts w:ascii="Times New Roman" w:hAnsi="Times New Roman"/>
        </w:rPr>
        <w:t>Emmory</w:t>
      </w:r>
      <w:proofErr w:type="spellEnd"/>
      <w:r>
        <w:rPr>
          <w:rFonts w:ascii="Times New Roman" w:hAnsi="Times New Roman"/>
        </w:rPr>
        <w:t xml:space="preserve"> &amp; Judy S. Reilly (eds.), pp. 133-164.  Hillsdale, N.J: Lawrence Erlbaum Associates.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Evans, Nick, forthcoming.  </w:t>
      </w:r>
      <w:proofErr w:type="spellStart"/>
      <w:r>
        <w:rPr>
          <w:rFonts w:ascii="Times New Roman" w:hAnsi="Times New Roman"/>
          <w:i/>
        </w:rPr>
        <w:t>Kayardild</w:t>
      </w:r>
      <w:proofErr w:type="spellEnd"/>
      <w:r>
        <w:rPr>
          <w:rFonts w:ascii="Times New Roman" w:hAnsi="Times New Roman"/>
          <w:i/>
        </w:rPr>
        <w:t xml:space="preserve"> grammar</w:t>
      </w:r>
      <w:r>
        <w:rPr>
          <w:rFonts w:ascii="Times New Roman" w:hAnsi="Times New Roman"/>
        </w:rPr>
        <w:t>.  Ms.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Farnell</w:t>
      </w:r>
      <w:proofErr w:type="spellEnd"/>
      <w:r>
        <w:rPr>
          <w:rFonts w:ascii="Times New Roman" w:hAnsi="Times New Roman"/>
        </w:rPr>
        <w:t>, Brenda, 1988.  “Where mind is a verb: sign talk of the Plains Indians revisited.”  Paper presented to the AAA meetings, Phoenix, AZ., Nov. 20, 1988.</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Fauconnier</w:t>
      </w:r>
      <w:proofErr w:type="spellEnd"/>
      <w:r>
        <w:rPr>
          <w:rFonts w:ascii="Times New Roman" w:hAnsi="Times New Roman"/>
        </w:rPr>
        <w:t xml:space="preserve">, G., 1984. </w:t>
      </w:r>
      <w:r>
        <w:rPr>
          <w:rFonts w:ascii="Times New Roman" w:hAnsi="Times New Roman"/>
          <w:i/>
        </w:rPr>
        <w:t xml:space="preserve"> </w:t>
      </w:r>
      <w:proofErr w:type="spellStart"/>
      <w:r>
        <w:rPr>
          <w:rFonts w:ascii="Times New Roman" w:hAnsi="Times New Roman"/>
          <w:i/>
        </w:rPr>
        <w:t>Espaces</w:t>
      </w:r>
      <w:proofErr w:type="spellEnd"/>
      <w:r>
        <w:rPr>
          <w:rFonts w:ascii="Times New Roman" w:hAnsi="Times New Roman"/>
          <w:i/>
        </w:rPr>
        <w:t xml:space="preserve"> </w:t>
      </w:r>
      <w:proofErr w:type="spellStart"/>
      <w:r>
        <w:rPr>
          <w:rFonts w:ascii="Times New Roman" w:hAnsi="Times New Roman"/>
          <w:i/>
        </w:rPr>
        <w:t>menteaux</w:t>
      </w:r>
      <w:proofErr w:type="spellEnd"/>
      <w:r>
        <w:rPr>
          <w:rFonts w:ascii="Times New Roman" w:hAnsi="Times New Roman"/>
          <w:i/>
        </w:rPr>
        <w:t xml:space="preserve">: aspects de la construction du </w:t>
      </w:r>
      <w:proofErr w:type="spellStart"/>
      <w:r>
        <w:rPr>
          <w:rFonts w:ascii="Times New Roman" w:hAnsi="Times New Roman"/>
          <w:i/>
        </w:rPr>
        <w:t>sens</w:t>
      </w:r>
      <w:proofErr w:type="spellEnd"/>
      <w:r>
        <w:rPr>
          <w:rFonts w:ascii="Times New Roman" w:hAnsi="Times New Roman"/>
          <w:i/>
        </w:rPr>
        <w:t xml:space="preserve"> </w:t>
      </w:r>
      <w:proofErr w:type="spellStart"/>
      <w:r>
        <w:rPr>
          <w:rFonts w:ascii="Times New Roman" w:hAnsi="Times New Roman"/>
          <w:i/>
        </w:rPr>
        <w:t>dans</w:t>
      </w:r>
      <w:proofErr w:type="spellEnd"/>
      <w:r>
        <w:rPr>
          <w:rFonts w:ascii="Times New Roman" w:hAnsi="Times New Roman"/>
          <w:i/>
        </w:rPr>
        <w:t xml:space="preserve"> les </w:t>
      </w:r>
      <w:proofErr w:type="spellStart"/>
      <w:r>
        <w:rPr>
          <w:rFonts w:ascii="Times New Roman" w:hAnsi="Times New Roman"/>
          <w:i/>
        </w:rPr>
        <w:t>langues</w:t>
      </w:r>
      <w:proofErr w:type="spellEnd"/>
      <w:r>
        <w:rPr>
          <w:rFonts w:ascii="Times New Roman" w:hAnsi="Times New Roman"/>
          <w:i/>
        </w:rPr>
        <w:t xml:space="preserve"> </w:t>
      </w:r>
      <w:proofErr w:type="spellStart"/>
      <w:r>
        <w:rPr>
          <w:rFonts w:ascii="Times New Roman" w:hAnsi="Times New Roman"/>
          <w:i/>
        </w:rPr>
        <w:t>naturelles</w:t>
      </w:r>
      <w:proofErr w:type="spellEnd"/>
      <w:r>
        <w:rPr>
          <w:rFonts w:ascii="Times New Roman" w:hAnsi="Times New Roman"/>
          <w:i/>
        </w:rPr>
        <w:t>.</w:t>
      </w:r>
      <w:r>
        <w:rPr>
          <w:rFonts w:ascii="Times New Roman" w:hAnsi="Times New Roman"/>
        </w:rPr>
        <w:t xml:space="preserve">  Paris: Les Editions de Minuit.</w:t>
      </w:r>
    </w:p>
    <w:p w:rsidR="00175AD3" w:rsidRDefault="00175AD3" w:rsidP="00175AD3">
      <w:pPr>
        <w:pStyle w:val="HANGINGINDENT12BIBLIO"/>
        <w:rPr>
          <w:rFonts w:ascii="Times New Roman" w:hAnsi="Times New Roman"/>
        </w:rPr>
      </w:pPr>
      <w:r>
        <w:rPr>
          <w:rFonts w:ascii="Times New Roman" w:hAnsi="Times New Roman"/>
        </w:rPr>
        <w:t>Foster, George M., 1948.</w:t>
      </w:r>
      <w:r>
        <w:rPr>
          <w:rFonts w:ascii="Times New Roman" w:hAnsi="Times New Roman"/>
        </w:rPr>
        <w:br/>
      </w:r>
      <w:r>
        <w:rPr>
          <w:rFonts w:ascii="Times New Roman" w:hAnsi="Times New Roman"/>
          <w:i/>
        </w:rPr>
        <w:t xml:space="preserve">Empire’s Children, The People of </w:t>
      </w:r>
      <w:proofErr w:type="spellStart"/>
      <w:r>
        <w:rPr>
          <w:rFonts w:ascii="Times New Roman" w:hAnsi="Times New Roman"/>
          <w:i/>
        </w:rPr>
        <w:t>Tzinzuntzan</w:t>
      </w:r>
      <w:proofErr w:type="spellEnd"/>
      <w:r>
        <w:rPr>
          <w:rFonts w:ascii="Times New Roman" w:hAnsi="Times New Roman"/>
        </w:rPr>
        <w:t xml:space="preserve">.  p. 237.  Smithsonian Institution </w:t>
      </w:r>
      <w:proofErr w:type="spellStart"/>
      <w:r>
        <w:rPr>
          <w:rFonts w:ascii="Times New Roman" w:hAnsi="Times New Roman"/>
        </w:rPr>
        <w:t>INst.</w:t>
      </w:r>
      <w:proofErr w:type="spellEnd"/>
      <w:r>
        <w:rPr>
          <w:rFonts w:ascii="Times New Roman" w:hAnsi="Times New Roman"/>
        </w:rPr>
        <w:t xml:space="preserve"> of Soc. </w:t>
      </w:r>
      <w:proofErr w:type="spellStart"/>
      <w:r>
        <w:rPr>
          <w:rFonts w:ascii="Times New Roman" w:hAnsi="Times New Roman"/>
        </w:rPr>
        <w:t>Anth</w:t>
      </w:r>
      <w:proofErr w:type="spellEnd"/>
      <w:r>
        <w:rPr>
          <w:rFonts w:ascii="Times New Roman" w:hAnsi="Times New Roman"/>
        </w:rPr>
        <w:t>. Publ. #6.</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Goldin-Meadow, Susan, 1991.  “When does gesture become language?  A study of gesture used as a primary communication system by deaf children of hearing parents.”  In </w:t>
      </w:r>
      <w:proofErr w:type="spellStart"/>
      <w:r>
        <w:rPr>
          <w:rFonts w:ascii="Times New Roman" w:hAnsi="Times New Roman"/>
        </w:rPr>
        <w:t>K.R.Gibson</w:t>
      </w:r>
      <w:proofErr w:type="spellEnd"/>
      <w:r>
        <w:rPr>
          <w:rFonts w:ascii="Times New Roman" w:hAnsi="Times New Roman"/>
        </w:rPr>
        <w:t xml:space="preserve"> and T. </w:t>
      </w:r>
      <w:proofErr w:type="spellStart"/>
      <w:r>
        <w:rPr>
          <w:rFonts w:ascii="Times New Roman" w:hAnsi="Times New Roman"/>
        </w:rPr>
        <w:t>Ingold</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i/>
        </w:rPr>
        <w:t>Tools, language and cognition in human evolution</w:t>
      </w:r>
      <w:r>
        <w:rPr>
          <w:rFonts w:ascii="Times New Roman" w:hAnsi="Times New Roman"/>
        </w:rPr>
        <w:t>.  Cambridge: Cambridge University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Goodwin, Charles and </w:t>
      </w:r>
      <w:proofErr w:type="spellStart"/>
      <w:r>
        <w:rPr>
          <w:rFonts w:ascii="Times New Roman" w:hAnsi="Times New Roman"/>
        </w:rPr>
        <w:t>Marjories</w:t>
      </w:r>
      <w:proofErr w:type="spellEnd"/>
      <w:r>
        <w:rPr>
          <w:rFonts w:ascii="Times New Roman" w:hAnsi="Times New Roman"/>
        </w:rPr>
        <w:t xml:space="preserve"> Harness Goodwin, 1992.  “Context, activity, and participation.”  In Peter Auer and Aldo di </w:t>
      </w:r>
      <w:proofErr w:type="spellStart"/>
      <w:r>
        <w:rPr>
          <w:rFonts w:ascii="Times New Roman" w:hAnsi="Times New Roman"/>
        </w:rPr>
        <w:t>Luzio</w:t>
      </w:r>
      <w:proofErr w:type="spellEnd"/>
      <w:r>
        <w:rPr>
          <w:rFonts w:ascii="Times New Roman" w:hAnsi="Times New Roman"/>
        </w:rPr>
        <w:t xml:space="preserve"> (eds.), </w:t>
      </w:r>
      <w:r>
        <w:rPr>
          <w:rFonts w:ascii="Times New Roman" w:hAnsi="Times New Roman"/>
          <w:i/>
        </w:rPr>
        <w:t>The Contextualization of language</w:t>
      </w:r>
      <w:r>
        <w:rPr>
          <w:rFonts w:ascii="Times New Roman" w:hAnsi="Times New Roman"/>
        </w:rPr>
        <w:t xml:space="preserve">.  Pp 77-99.  Amsterdam: </w:t>
      </w:r>
      <w:proofErr w:type="spellStart"/>
      <w:r>
        <w:rPr>
          <w:rFonts w:ascii="Times New Roman" w:hAnsi="Times New Roman"/>
        </w:rPr>
        <w:t>Benjamins</w:t>
      </w:r>
      <w:proofErr w:type="spellEnd"/>
      <w:r>
        <w:rPr>
          <w:rFonts w:ascii="Times New Roman" w:hAnsi="Times New Roman"/>
        </w:rPr>
        <w:t>.</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Gossen</w:t>
      </w:r>
      <w:proofErr w:type="spellEnd"/>
      <w:r>
        <w:rPr>
          <w:rFonts w:ascii="Times New Roman" w:hAnsi="Times New Roman"/>
        </w:rPr>
        <w:t xml:space="preserve">, Gary H., 1974a.  </w:t>
      </w:r>
      <w:proofErr w:type="spellStart"/>
      <w:r>
        <w:rPr>
          <w:rFonts w:ascii="Times New Roman" w:hAnsi="Times New Roman"/>
          <w:i/>
        </w:rPr>
        <w:t>Chamulas</w:t>
      </w:r>
      <w:proofErr w:type="spellEnd"/>
      <w:r>
        <w:rPr>
          <w:rFonts w:ascii="Times New Roman" w:hAnsi="Times New Roman"/>
          <w:i/>
        </w:rPr>
        <w:t xml:space="preserve"> in the world of the sun: time and space in a Maya oral tradition</w:t>
      </w:r>
      <w:r>
        <w:rPr>
          <w:rFonts w:ascii="Times New Roman" w:hAnsi="Times New Roman"/>
        </w:rPr>
        <w:t>.  Cambridge, Mass.: Harvard University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lastRenderedPageBreak/>
        <w:t>Habel</w:t>
      </w:r>
      <w:proofErr w:type="spellEnd"/>
      <w:r>
        <w:rPr>
          <w:rFonts w:ascii="Times New Roman" w:hAnsi="Times New Roman"/>
        </w:rPr>
        <w:t xml:space="preserve">, Christopher.  “Formalization of the spatial inventory.”  Paper presented to the Workshop “Space, Time, and the Lexicon,” Max-Planck-Institute </w:t>
      </w:r>
      <w:proofErr w:type="spellStart"/>
      <w:r>
        <w:rPr>
          <w:rFonts w:ascii="Times New Roman" w:hAnsi="Times New Roman"/>
        </w:rPr>
        <w:t>für</w:t>
      </w:r>
      <w:proofErr w:type="spellEnd"/>
      <w:r>
        <w:rPr>
          <w:rFonts w:ascii="Times New Roman" w:hAnsi="Times New Roman"/>
        </w:rPr>
        <w:t xml:space="preserve"> </w:t>
      </w:r>
      <w:proofErr w:type="spellStart"/>
      <w:r>
        <w:rPr>
          <w:rFonts w:ascii="Times New Roman" w:hAnsi="Times New Roman"/>
        </w:rPr>
        <w:t>Psycholinguistik</w:t>
      </w:r>
      <w:proofErr w:type="spellEnd"/>
      <w:r>
        <w:rPr>
          <w:rFonts w:ascii="Times New Roman" w:hAnsi="Times New Roman"/>
        </w:rPr>
        <w:t>, Nijmegen, Nov. 8, 1990.</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Hanks, William F., 1990.  </w:t>
      </w:r>
      <w:r>
        <w:rPr>
          <w:rFonts w:ascii="Times New Roman" w:hAnsi="Times New Roman"/>
          <w:i/>
        </w:rPr>
        <w:t>Referential Practice</w:t>
      </w:r>
      <w:r>
        <w:rPr>
          <w:rFonts w:ascii="Times New Roman" w:hAnsi="Times New Roman"/>
        </w:rPr>
        <w:t>.  Chicago: University of Chicago Press.</w:t>
      </w:r>
    </w:p>
    <w:p w:rsidR="00175AD3" w:rsidRDefault="00175AD3" w:rsidP="00175AD3">
      <w:pPr>
        <w:pStyle w:val="HANGINGINDENT12BIBLIO"/>
        <w:spacing w:line="240" w:lineRule="auto"/>
        <w:rPr>
          <w:rFonts w:ascii="Times New Roman" w:hAnsi="Times New Roman"/>
        </w:rPr>
      </w:pPr>
      <w:r>
        <w:rPr>
          <w:rFonts w:ascii="Times New Roman" w:hAnsi="Times New Roman"/>
        </w:rPr>
        <w:t>Haviland, John B., 1979a.  “</w:t>
      </w:r>
      <w:proofErr w:type="spellStart"/>
      <w:r>
        <w:rPr>
          <w:rFonts w:ascii="Times New Roman" w:hAnsi="Times New Roman"/>
        </w:rPr>
        <w:t>Guugu</w:t>
      </w:r>
      <w:proofErr w:type="spellEnd"/>
      <w:r>
        <w:rPr>
          <w:rFonts w:ascii="Times New Roman" w:hAnsi="Times New Roman"/>
        </w:rPr>
        <w:t xml:space="preserve"> </w:t>
      </w:r>
      <w:proofErr w:type="spellStart"/>
      <w:r>
        <w:rPr>
          <w:rFonts w:ascii="Times New Roman" w:hAnsi="Times New Roman"/>
        </w:rPr>
        <w:t>Yimidhirr</w:t>
      </w:r>
      <w:proofErr w:type="spellEnd"/>
      <w:r>
        <w:rPr>
          <w:rFonts w:ascii="Times New Roman" w:hAnsi="Times New Roman"/>
        </w:rPr>
        <w:t xml:space="preserve"> brother-in-law language.” </w:t>
      </w:r>
      <w:r>
        <w:rPr>
          <w:rFonts w:ascii="Times New Roman" w:hAnsi="Times New Roman"/>
          <w:i/>
        </w:rPr>
        <w:t>Language in Society</w:t>
      </w:r>
      <w:r>
        <w:rPr>
          <w:rFonts w:ascii="Times New Roman" w:hAnsi="Times New Roman"/>
        </w:rPr>
        <w:t xml:space="preserve">, 8(3):365-393.  </w:t>
      </w:r>
    </w:p>
    <w:p w:rsidR="00175AD3" w:rsidRPr="00175AD3" w:rsidRDefault="00175AD3" w:rsidP="00175AD3">
      <w:pPr>
        <w:pStyle w:val="HANGINGINDENT12BIBLIO"/>
        <w:spacing w:line="240" w:lineRule="auto"/>
        <w:rPr>
          <w:rFonts w:ascii="Times New Roman" w:hAnsi="Times New Roman"/>
          <w:lang w:val="es-MX"/>
        </w:rPr>
      </w:pPr>
      <w:r>
        <w:rPr>
          <w:rFonts w:ascii="Times New Roman" w:hAnsi="Times New Roman"/>
        </w:rPr>
        <w:t>Haviland, John B., 1979c.  “</w:t>
      </w:r>
      <w:proofErr w:type="spellStart"/>
      <w:r>
        <w:rPr>
          <w:rFonts w:ascii="Times New Roman" w:hAnsi="Times New Roman"/>
        </w:rPr>
        <w:t>Guugu</w:t>
      </w:r>
      <w:proofErr w:type="spellEnd"/>
      <w:r>
        <w:rPr>
          <w:rFonts w:ascii="Times New Roman" w:hAnsi="Times New Roman"/>
        </w:rPr>
        <w:t xml:space="preserve"> </w:t>
      </w:r>
      <w:proofErr w:type="spellStart"/>
      <w:r>
        <w:rPr>
          <w:rFonts w:ascii="Times New Roman" w:hAnsi="Times New Roman"/>
        </w:rPr>
        <w:t>Yimidhirr</w:t>
      </w:r>
      <w:proofErr w:type="spellEnd"/>
      <w:r>
        <w:rPr>
          <w:rFonts w:ascii="Times New Roman" w:hAnsi="Times New Roman"/>
        </w:rPr>
        <w:t xml:space="preserve">.”  In R.M.W. Dixon and Barry Blake (eds.), </w:t>
      </w:r>
      <w:r>
        <w:rPr>
          <w:rFonts w:ascii="Times New Roman" w:hAnsi="Times New Roman"/>
          <w:i/>
        </w:rPr>
        <w:t>Handbook of Australian Languages</w:t>
      </w:r>
      <w:r>
        <w:rPr>
          <w:rFonts w:ascii="Times New Roman" w:hAnsi="Times New Roman"/>
        </w:rPr>
        <w:t xml:space="preserve">.  </w:t>
      </w:r>
      <w:r w:rsidRPr="00175AD3">
        <w:rPr>
          <w:rFonts w:ascii="Times New Roman" w:hAnsi="Times New Roman"/>
          <w:lang w:val="es-MX"/>
        </w:rPr>
        <w:t xml:space="preserve">I:27-182.  Canberra: </w:t>
      </w:r>
      <w:proofErr w:type="spellStart"/>
      <w:r w:rsidRPr="00175AD3">
        <w:rPr>
          <w:rFonts w:ascii="Times New Roman" w:hAnsi="Times New Roman"/>
          <w:lang w:val="es-MX"/>
        </w:rPr>
        <w:t>Australian</w:t>
      </w:r>
      <w:proofErr w:type="spellEnd"/>
      <w:r w:rsidRPr="00175AD3">
        <w:rPr>
          <w:rFonts w:ascii="Times New Roman" w:hAnsi="Times New Roman"/>
          <w:lang w:val="es-MX"/>
        </w:rPr>
        <w:t xml:space="preserve"> </w:t>
      </w:r>
      <w:proofErr w:type="spellStart"/>
      <w:r w:rsidRPr="00175AD3">
        <w:rPr>
          <w:rFonts w:ascii="Times New Roman" w:hAnsi="Times New Roman"/>
          <w:lang w:val="es-MX"/>
        </w:rPr>
        <w:t>National</w:t>
      </w:r>
      <w:proofErr w:type="spellEnd"/>
      <w:r w:rsidRPr="00175AD3">
        <w:rPr>
          <w:rFonts w:ascii="Times New Roman" w:hAnsi="Times New Roman"/>
          <w:lang w:val="es-MX"/>
        </w:rPr>
        <w:t xml:space="preserve"> </w:t>
      </w:r>
      <w:proofErr w:type="spellStart"/>
      <w:r w:rsidRPr="00175AD3">
        <w:rPr>
          <w:rFonts w:ascii="Times New Roman" w:hAnsi="Times New Roman"/>
          <w:lang w:val="es-MX"/>
        </w:rPr>
        <w:t>University</w:t>
      </w:r>
      <w:proofErr w:type="spellEnd"/>
      <w:r w:rsidRPr="00175AD3">
        <w:rPr>
          <w:rFonts w:ascii="Times New Roman" w:hAnsi="Times New Roman"/>
          <w:lang w:val="es-MX"/>
        </w:rPr>
        <w:t xml:space="preserve"> </w:t>
      </w:r>
      <w:proofErr w:type="spellStart"/>
      <w:r w:rsidRPr="00175AD3">
        <w:rPr>
          <w:rFonts w:ascii="Times New Roman" w:hAnsi="Times New Roman"/>
          <w:lang w:val="es-MX"/>
        </w:rPr>
        <w:t>Press</w:t>
      </w:r>
      <w:proofErr w:type="spellEnd"/>
      <w:r w:rsidRPr="00175AD3">
        <w:rPr>
          <w:rFonts w:ascii="Times New Roman" w:hAnsi="Times New Roman"/>
          <w:lang w:val="es-MX"/>
        </w:rPr>
        <w:t>.</w:t>
      </w:r>
    </w:p>
    <w:p w:rsidR="00175AD3" w:rsidRDefault="00175AD3" w:rsidP="00175AD3">
      <w:pPr>
        <w:pStyle w:val="HANGINGINDENT12BIBLIO"/>
        <w:spacing w:line="240" w:lineRule="auto"/>
        <w:rPr>
          <w:rFonts w:ascii="Times New Roman" w:hAnsi="Times New Roman"/>
        </w:rPr>
      </w:pPr>
      <w:r w:rsidRPr="00175AD3">
        <w:rPr>
          <w:rFonts w:ascii="Times New Roman" w:hAnsi="Times New Roman"/>
          <w:lang w:val="es-MX"/>
        </w:rPr>
        <w:t>Haviland, John B., 1989.  “</w:t>
      </w:r>
      <w:proofErr w:type="spellStart"/>
      <w:r w:rsidRPr="00175AD3">
        <w:rPr>
          <w:rFonts w:ascii="Times New Roman" w:hAnsi="Times New Roman"/>
          <w:lang w:val="es-MX"/>
        </w:rPr>
        <w:t>Tztamik</w:t>
      </w:r>
      <w:proofErr w:type="spellEnd"/>
      <w:r w:rsidRPr="00175AD3">
        <w:rPr>
          <w:rFonts w:ascii="Times New Roman" w:hAnsi="Times New Roman"/>
          <w:lang w:val="es-MX"/>
        </w:rPr>
        <w:t xml:space="preserve"> </w:t>
      </w:r>
      <w:proofErr w:type="spellStart"/>
      <w:r w:rsidRPr="00175AD3">
        <w:rPr>
          <w:rFonts w:ascii="Times New Roman" w:hAnsi="Times New Roman"/>
          <w:lang w:val="es-MX"/>
        </w:rPr>
        <w:t>ta</w:t>
      </w:r>
      <w:proofErr w:type="spellEnd"/>
      <w:r w:rsidRPr="00175AD3">
        <w:rPr>
          <w:rFonts w:ascii="Times New Roman" w:hAnsi="Times New Roman"/>
          <w:lang w:val="es-MX"/>
        </w:rPr>
        <w:t xml:space="preserve"> </w:t>
      </w:r>
      <w:proofErr w:type="spellStart"/>
      <w:r w:rsidRPr="00175AD3">
        <w:rPr>
          <w:rFonts w:ascii="Times New Roman" w:hAnsi="Times New Roman"/>
          <w:lang w:val="es-MX"/>
        </w:rPr>
        <w:t>lume</w:t>
      </w:r>
      <w:proofErr w:type="spellEnd"/>
      <w:r w:rsidRPr="00175AD3">
        <w:rPr>
          <w:rFonts w:ascii="Times New Roman" w:hAnsi="Times New Roman"/>
          <w:lang w:val="es-MX"/>
        </w:rPr>
        <w:t xml:space="preserve">, </w:t>
      </w:r>
      <w:proofErr w:type="spellStart"/>
      <w:r w:rsidRPr="00175AD3">
        <w:rPr>
          <w:rFonts w:ascii="Times New Roman" w:hAnsi="Times New Roman"/>
          <w:lang w:val="es-MX"/>
        </w:rPr>
        <w:t>asta</w:t>
      </w:r>
      <w:proofErr w:type="spellEnd"/>
      <w:r w:rsidRPr="00175AD3">
        <w:rPr>
          <w:rFonts w:ascii="Times New Roman" w:hAnsi="Times New Roman"/>
          <w:lang w:val="es-MX"/>
        </w:rPr>
        <w:t xml:space="preserve"> </w:t>
      </w:r>
      <w:proofErr w:type="spellStart"/>
      <w:r w:rsidRPr="00175AD3">
        <w:rPr>
          <w:rFonts w:ascii="Times New Roman" w:hAnsi="Times New Roman"/>
          <w:lang w:val="es-MX"/>
        </w:rPr>
        <w:t>k’u</w:t>
      </w:r>
      <w:proofErr w:type="spellEnd"/>
      <w:r w:rsidRPr="00175AD3">
        <w:rPr>
          <w:rFonts w:ascii="Times New Roman" w:hAnsi="Times New Roman"/>
          <w:lang w:val="es-MX"/>
        </w:rPr>
        <w:t xml:space="preserve"> </w:t>
      </w:r>
      <w:proofErr w:type="spellStart"/>
      <w:r w:rsidRPr="00175AD3">
        <w:rPr>
          <w:rFonts w:ascii="Times New Roman" w:hAnsi="Times New Roman"/>
          <w:lang w:val="es-MX"/>
        </w:rPr>
        <w:t>cha`al</w:t>
      </w:r>
      <w:proofErr w:type="spellEnd"/>
      <w:r w:rsidRPr="00175AD3">
        <w:rPr>
          <w:rFonts w:ascii="Times New Roman" w:hAnsi="Times New Roman"/>
          <w:lang w:val="es-MX"/>
        </w:rPr>
        <w:t xml:space="preserve"> bu </w:t>
      </w:r>
      <w:proofErr w:type="spellStart"/>
      <w:r w:rsidRPr="00175AD3">
        <w:rPr>
          <w:rFonts w:ascii="Times New Roman" w:hAnsi="Times New Roman"/>
          <w:lang w:val="es-MX"/>
        </w:rPr>
        <w:t>chak</w:t>
      </w:r>
      <w:proofErr w:type="spellEnd"/>
      <w:r w:rsidRPr="00175AD3">
        <w:rPr>
          <w:rFonts w:ascii="Times New Roman" w:hAnsi="Times New Roman"/>
          <w:lang w:val="es-MX"/>
        </w:rPr>
        <w:t xml:space="preserve">’ </w:t>
      </w:r>
      <w:proofErr w:type="spellStart"/>
      <w:r w:rsidRPr="00175AD3">
        <w:rPr>
          <w:rFonts w:ascii="Times New Roman" w:hAnsi="Times New Roman"/>
          <w:lang w:val="es-MX"/>
        </w:rPr>
        <w:t>sat</w:t>
      </w:r>
      <w:proofErr w:type="spellEnd"/>
      <w:r w:rsidRPr="00175AD3">
        <w:rPr>
          <w:rFonts w:ascii="Times New Roman" w:hAnsi="Times New Roman"/>
          <w:lang w:val="es-MX"/>
        </w:rPr>
        <w:t xml:space="preserve"> te` (Desde el suelo hasta la fruta): la migración y la información en el discurso tzotzil.”  </w:t>
      </w:r>
      <w:r>
        <w:rPr>
          <w:rFonts w:ascii="Times New Roman" w:hAnsi="Times New Roman"/>
        </w:rPr>
        <w:t xml:space="preserve">Paper presented to annual meetings of the </w:t>
      </w:r>
      <w:proofErr w:type="spellStart"/>
      <w:r>
        <w:rPr>
          <w:rFonts w:ascii="Times New Roman" w:hAnsi="Times New Roman"/>
        </w:rPr>
        <w:t>Sociedad</w:t>
      </w:r>
      <w:proofErr w:type="spellEnd"/>
      <w:r>
        <w:rPr>
          <w:rFonts w:ascii="Times New Roman" w:hAnsi="Times New Roman"/>
        </w:rPr>
        <w:t xml:space="preserve"> Mexicana de </w:t>
      </w:r>
      <w:proofErr w:type="spellStart"/>
      <w:r>
        <w:rPr>
          <w:rFonts w:ascii="Times New Roman" w:hAnsi="Times New Roman"/>
        </w:rPr>
        <w:t>Antropología</w:t>
      </w:r>
      <w:proofErr w:type="spellEnd"/>
      <w:r>
        <w:rPr>
          <w:rFonts w:ascii="Times New Roman" w:hAnsi="Times New Roman"/>
        </w:rPr>
        <w:t>, Mérida, 18 Oct. 1989.</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Haviland, John B., 1991.  “Projections, transpositions, and relativity.”  Paper prepared for </w:t>
      </w:r>
      <w:proofErr w:type="spellStart"/>
      <w:r>
        <w:rPr>
          <w:rFonts w:ascii="Times New Roman" w:hAnsi="Times New Roman"/>
        </w:rPr>
        <w:t>Wenner-Gren</w:t>
      </w:r>
      <w:proofErr w:type="spellEnd"/>
      <w:r>
        <w:rPr>
          <w:rFonts w:ascii="Times New Roman" w:hAnsi="Times New Roman"/>
        </w:rPr>
        <w:t xml:space="preserve"> conference on Rethinking Linguistic relativity, </w:t>
      </w:r>
      <w:proofErr w:type="spellStart"/>
      <w:r>
        <w:rPr>
          <w:rFonts w:ascii="Times New Roman" w:hAnsi="Times New Roman"/>
        </w:rPr>
        <w:t>Ocho</w:t>
      </w:r>
      <w:proofErr w:type="spellEnd"/>
      <w:r>
        <w:rPr>
          <w:rFonts w:ascii="Times New Roman" w:hAnsi="Times New Roman"/>
        </w:rPr>
        <w:t xml:space="preserve"> Rios, May 3-11, 1991.  Working Paper: Cognitive Anthropology Research Group, Nijmegen.  (In </w:t>
      </w:r>
      <w:proofErr w:type="spellStart"/>
      <w:r>
        <w:rPr>
          <w:rFonts w:ascii="Times New Roman" w:hAnsi="Times New Roman"/>
        </w:rPr>
        <w:t>Gumperz</w:t>
      </w:r>
      <w:proofErr w:type="spellEnd"/>
      <w:r>
        <w:rPr>
          <w:rFonts w:ascii="Times New Roman" w:hAnsi="Times New Roman"/>
        </w:rPr>
        <w:t xml:space="preserve">, J.J. &amp; Levinson, S.C. (eds.), Rethinking Linguistic Relativity.  Cambridge University Press, in press.)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Haviland, John B., 1991c.  “Xi </w:t>
      </w:r>
      <w:proofErr w:type="spellStart"/>
      <w:r>
        <w:rPr>
          <w:rFonts w:ascii="Times New Roman" w:hAnsi="Times New Roman"/>
        </w:rPr>
        <w:t>chbat</w:t>
      </w:r>
      <w:proofErr w:type="spellEnd"/>
      <w:r>
        <w:rPr>
          <w:rFonts w:ascii="Times New Roman" w:hAnsi="Times New Roman"/>
        </w:rPr>
        <w:t xml:space="preserve"> ta </w:t>
      </w:r>
      <w:proofErr w:type="spellStart"/>
      <w:r>
        <w:rPr>
          <w:rFonts w:ascii="Times New Roman" w:hAnsi="Times New Roman"/>
        </w:rPr>
        <w:t>lok’eb</w:t>
      </w:r>
      <w:proofErr w:type="spellEnd"/>
      <w:r>
        <w:rPr>
          <w:rFonts w:ascii="Times New Roman" w:hAnsi="Times New Roman"/>
        </w:rPr>
        <w:t xml:space="preserve"> </w:t>
      </w:r>
      <w:proofErr w:type="spellStart"/>
      <w:r>
        <w:rPr>
          <w:rFonts w:ascii="Times New Roman" w:hAnsi="Times New Roman"/>
        </w:rPr>
        <w:t>k’ak’al</w:t>
      </w:r>
      <w:proofErr w:type="spellEnd"/>
      <w:r>
        <w:rPr>
          <w:rFonts w:ascii="Times New Roman" w:hAnsi="Times New Roman"/>
        </w:rPr>
        <w:t xml:space="preserve"> “It goes towards the sunrise”: Sculpting Space with the Body.”  Ms. Cognitive Anthropology Research Group, MPI for Psycholinguistics, Nijmegen, October, 1991.</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Haviland, John B., 1993.  “Anchoring, iconicity, and orientation in </w:t>
      </w:r>
      <w:proofErr w:type="spellStart"/>
      <w:r>
        <w:rPr>
          <w:rFonts w:ascii="Times New Roman" w:hAnsi="Times New Roman"/>
        </w:rPr>
        <w:t>Guugu</w:t>
      </w:r>
      <w:proofErr w:type="spellEnd"/>
      <w:r>
        <w:rPr>
          <w:rFonts w:ascii="Times New Roman" w:hAnsi="Times New Roman"/>
        </w:rPr>
        <w:t xml:space="preserve"> </w:t>
      </w:r>
      <w:proofErr w:type="spellStart"/>
      <w:r>
        <w:rPr>
          <w:rFonts w:ascii="Times New Roman" w:hAnsi="Times New Roman"/>
        </w:rPr>
        <w:t>Yimithirr</w:t>
      </w:r>
      <w:proofErr w:type="spellEnd"/>
      <w:r>
        <w:rPr>
          <w:rFonts w:ascii="Times New Roman" w:hAnsi="Times New Roman"/>
        </w:rPr>
        <w:t xml:space="preserve"> pointing gestures.” </w:t>
      </w:r>
      <w:r>
        <w:rPr>
          <w:rFonts w:ascii="Times New Roman" w:hAnsi="Times New Roman"/>
          <w:i/>
        </w:rPr>
        <w:t>Journal of Linguistic Anthropology</w:t>
      </w:r>
      <w:r>
        <w:rPr>
          <w:rFonts w:ascii="Times New Roman" w:hAnsi="Times New Roman"/>
        </w:rPr>
        <w:t>, 3(1):3-45.  Also, Working paper No. 8, Cognitive Anthropology Research Group, Max-Planck Institute for Psycholinguistics.  Nijmegen, The Netherlands.  1992.</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Kegl</w:t>
      </w:r>
      <w:proofErr w:type="spellEnd"/>
      <w:r>
        <w:rPr>
          <w:rFonts w:ascii="Times New Roman" w:hAnsi="Times New Roman"/>
        </w:rPr>
        <w:t xml:space="preserve">, J, A </w:t>
      </w:r>
      <w:proofErr w:type="spellStart"/>
      <w:r>
        <w:rPr>
          <w:rFonts w:ascii="Times New Roman" w:hAnsi="Times New Roman"/>
        </w:rPr>
        <w:t>Senghas</w:t>
      </w:r>
      <w:proofErr w:type="spellEnd"/>
      <w:r>
        <w:rPr>
          <w:rFonts w:ascii="Times New Roman" w:hAnsi="Times New Roman"/>
        </w:rPr>
        <w:t xml:space="preserve">, and M. Coppola, in press.  “Creation through contact: sign language emergence and sign language change in Nicaragua.”  In M. </w:t>
      </w:r>
      <w:proofErr w:type="spellStart"/>
      <w:r>
        <w:rPr>
          <w:rFonts w:ascii="Times New Roman" w:hAnsi="Times New Roman"/>
        </w:rPr>
        <w:t>DeGraff</w:t>
      </w:r>
      <w:proofErr w:type="spellEnd"/>
      <w:r>
        <w:rPr>
          <w:rFonts w:ascii="Times New Roman" w:hAnsi="Times New Roman"/>
        </w:rPr>
        <w:t xml:space="preserve"> (ed.), </w:t>
      </w:r>
      <w:r>
        <w:rPr>
          <w:rFonts w:ascii="Times New Roman" w:hAnsi="Times New Roman"/>
          <w:i/>
        </w:rPr>
        <w:t>Comparative grammatical change: the intersection of language acquisition, creole genesis, and diachronic syntax</w:t>
      </w:r>
      <w:r>
        <w:rPr>
          <w:rFonts w:ascii="Times New Roman" w:hAnsi="Times New Roman"/>
        </w:rPr>
        <w:t>.  Cambridge, MA: MIT Press.</w:t>
      </w:r>
    </w:p>
    <w:p w:rsidR="00175AD3" w:rsidRDefault="00175AD3" w:rsidP="00175AD3">
      <w:pPr>
        <w:pStyle w:val="HANGINGINDENT12BIBLIO"/>
        <w:spacing w:line="240" w:lineRule="auto"/>
        <w:rPr>
          <w:rFonts w:ascii="Times New Roman" w:hAnsi="Times New Roman"/>
        </w:rPr>
      </w:pPr>
      <w:r>
        <w:rPr>
          <w:rFonts w:ascii="Times New Roman" w:hAnsi="Times New Roman"/>
        </w:rPr>
        <w:t>Kendon, Adam, 1983.  “Word and gesture.”  Paper presented at Fifth International Conference on Culture and Communication, Philadelphia (March 1983).</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Kendon, Adam, 1988.  </w:t>
      </w:r>
      <w:r>
        <w:rPr>
          <w:rFonts w:ascii="Times New Roman" w:hAnsi="Times New Roman"/>
          <w:i/>
        </w:rPr>
        <w:t>Sign Languages of Aboriginal Australia</w:t>
      </w:r>
      <w:r>
        <w:rPr>
          <w:rFonts w:ascii="Times New Roman" w:hAnsi="Times New Roman"/>
        </w:rPr>
        <w:t>.  Cambridge: CUP.</w:t>
      </w:r>
    </w:p>
    <w:p w:rsidR="00175AD3" w:rsidRDefault="00175AD3" w:rsidP="00175AD3">
      <w:pPr>
        <w:pStyle w:val="HANGINGINDENT12BIBLIO"/>
        <w:spacing w:line="240" w:lineRule="auto"/>
        <w:rPr>
          <w:rFonts w:ascii="Times New Roman" w:hAnsi="Times New Roman"/>
        </w:rPr>
      </w:pPr>
      <w:r>
        <w:rPr>
          <w:rFonts w:ascii="Times New Roman" w:hAnsi="Times New Roman"/>
        </w:rPr>
        <w:lastRenderedPageBreak/>
        <w:t xml:space="preserve">Kendon, Adam, 1988b.  “How gestures can become like words.”  In F. </w:t>
      </w:r>
      <w:proofErr w:type="spellStart"/>
      <w:r>
        <w:rPr>
          <w:rFonts w:ascii="Times New Roman" w:hAnsi="Times New Roman"/>
        </w:rPr>
        <w:t>Poyatos</w:t>
      </w:r>
      <w:proofErr w:type="spellEnd"/>
      <w:r>
        <w:rPr>
          <w:rFonts w:ascii="Times New Roman" w:hAnsi="Times New Roman"/>
        </w:rPr>
        <w:t xml:space="preserve"> (ed.), </w:t>
      </w:r>
      <w:r>
        <w:rPr>
          <w:rFonts w:ascii="Times New Roman" w:hAnsi="Times New Roman"/>
          <w:i/>
        </w:rPr>
        <w:t>Cross-cultural perspectives in nonverbal communication</w:t>
      </w:r>
      <w:r>
        <w:rPr>
          <w:rFonts w:ascii="Times New Roman" w:hAnsi="Times New Roman"/>
        </w:rPr>
        <w:t xml:space="preserve">.  131-141.  Toronto: </w:t>
      </w:r>
      <w:proofErr w:type="spellStart"/>
      <w:r>
        <w:rPr>
          <w:rFonts w:ascii="Times New Roman" w:hAnsi="Times New Roman"/>
        </w:rPr>
        <w:t>Hogrefe</w:t>
      </w:r>
      <w:proofErr w:type="spellEnd"/>
      <w:r>
        <w:rPr>
          <w:rFonts w:ascii="Times New Roman" w:hAnsi="Times New Roman"/>
        </w:rPr>
        <w:t>.</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Kendon, Adam, 1990.  “Gesticulation, quotable gestures, and signs.”  In Michael Moerman and </w:t>
      </w:r>
      <w:proofErr w:type="spellStart"/>
      <w:r>
        <w:rPr>
          <w:rFonts w:ascii="Times New Roman" w:hAnsi="Times New Roman"/>
        </w:rPr>
        <w:t>Masaichi</w:t>
      </w:r>
      <w:proofErr w:type="spellEnd"/>
      <w:r>
        <w:rPr>
          <w:rFonts w:ascii="Times New Roman" w:hAnsi="Times New Roman"/>
        </w:rPr>
        <w:t xml:space="preserve"> Nomura (eds.), </w:t>
      </w:r>
      <w:r>
        <w:rPr>
          <w:rFonts w:ascii="Times New Roman" w:hAnsi="Times New Roman"/>
          <w:i/>
        </w:rPr>
        <w:t xml:space="preserve">Culture Embodied, </w:t>
      </w:r>
      <w:proofErr w:type="spellStart"/>
      <w:r>
        <w:rPr>
          <w:rFonts w:ascii="Times New Roman" w:hAnsi="Times New Roman"/>
          <w:i/>
        </w:rPr>
        <w:t>Senri</w:t>
      </w:r>
      <w:proofErr w:type="spellEnd"/>
      <w:r>
        <w:rPr>
          <w:rFonts w:ascii="Times New Roman" w:hAnsi="Times New Roman"/>
          <w:i/>
        </w:rPr>
        <w:t xml:space="preserve"> Ethnological Studies, no. 27</w:t>
      </w:r>
      <w:r>
        <w:rPr>
          <w:rFonts w:ascii="Times New Roman" w:hAnsi="Times New Roman"/>
        </w:rPr>
        <w:t>.  53-78.  National Museum of Ethnology, Osaka.</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Kendon, Adam, 1990.  </w:t>
      </w:r>
      <w:r>
        <w:rPr>
          <w:rFonts w:ascii="Times New Roman" w:hAnsi="Times New Roman"/>
          <w:i/>
        </w:rPr>
        <w:t>Conducting Interaction</w:t>
      </w:r>
      <w:r>
        <w:rPr>
          <w:rFonts w:ascii="Times New Roman" w:hAnsi="Times New Roman"/>
        </w:rPr>
        <w:t>.  Cambridge: Cambridge University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Kendon, Adam, 1994.  “Do gestures communicate?: a review.” </w:t>
      </w:r>
      <w:r>
        <w:rPr>
          <w:rFonts w:ascii="Times New Roman" w:hAnsi="Times New Roman"/>
          <w:i/>
        </w:rPr>
        <w:t>Res. on Lang. and Soc. Interaction</w:t>
      </w:r>
      <w:r>
        <w:rPr>
          <w:rFonts w:ascii="Times New Roman" w:hAnsi="Times New Roman"/>
        </w:rPr>
        <w:t xml:space="preserve">, 27(3):175-200.  </w:t>
      </w:r>
    </w:p>
    <w:p w:rsidR="00175AD3" w:rsidRDefault="00175AD3" w:rsidP="00175AD3">
      <w:pPr>
        <w:pStyle w:val="HANGINGINDENT12BIBLIO"/>
        <w:spacing w:line="240" w:lineRule="auto"/>
        <w:rPr>
          <w:rFonts w:ascii="Times New Roman" w:hAnsi="Times New Roman"/>
        </w:rPr>
      </w:pPr>
      <w:r>
        <w:rPr>
          <w:rFonts w:ascii="Times New Roman" w:hAnsi="Times New Roman"/>
        </w:rPr>
        <w:t>Kendon, Adam, 1995.  “The Open Hand: Observations for a study of compositionality in gesture.”  Paper presented at the conference “Gesture,” organized by Adam Kendon and David McNeill, Albuquerque, July 1995.</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Krauss, Robert M., Palmer Morrel-Samuels, and Christina </w:t>
      </w:r>
      <w:proofErr w:type="spellStart"/>
      <w:r>
        <w:rPr>
          <w:rFonts w:ascii="Times New Roman" w:hAnsi="Times New Roman"/>
        </w:rPr>
        <w:t>Colasante</w:t>
      </w:r>
      <w:proofErr w:type="spellEnd"/>
      <w:r>
        <w:rPr>
          <w:rFonts w:ascii="Times New Roman" w:hAnsi="Times New Roman"/>
        </w:rPr>
        <w:t xml:space="preserve">, 1991.  “Do conversational hand gestures communicate?” </w:t>
      </w:r>
      <w:r>
        <w:rPr>
          <w:rFonts w:ascii="Times New Roman" w:hAnsi="Times New Roman"/>
          <w:i/>
        </w:rPr>
        <w:t>J. of Pers. and Soc. Psych.</w:t>
      </w:r>
      <w:r>
        <w:rPr>
          <w:rFonts w:ascii="Times New Roman" w:hAnsi="Times New Roman"/>
        </w:rPr>
        <w:t xml:space="preserve">, 61(5):743-754.  </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Laughling</w:t>
      </w:r>
      <w:proofErr w:type="spellEnd"/>
      <w:r>
        <w:rPr>
          <w:rFonts w:ascii="Times New Roman" w:hAnsi="Times New Roman"/>
        </w:rPr>
        <w:t xml:space="preserve">, Robert M. and Dennis Breedlove, 1993.  </w:t>
      </w:r>
      <w:r>
        <w:rPr>
          <w:rFonts w:ascii="Times New Roman" w:hAnsi="Times New Roman"/>
          <w:i/>
        </w:rPr>
        <w:t xml:space="preserve">The flowering of man: a Tzotzil botany of </w:t>
      </w:r>
      <w:proofErr w:type="spellStart"/>
      <w:r>
        <w:rPr>
          <w:rFonts w:ascii="Times New Roman" w:hAnsi="Times New Roman"/>
          <w:i/>
        </w:rPr>
        <w:t>Zinacantán</w:t>
      </w:r>
      <w:proofErr w:type="spellEnd"/>
      <w:r>
        <w:rPr>
          <w:rFonts w:ascii="Times New Roman" w:hAnsi="Times New Roman"/>
        </w:rPr>
        <w:t>.  Washington, D.C.: Smithsonian Institution.</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Laughren</w:t>
      </w:r>
      <w:proofErr w:type="spellEnd"/>
      <w:r>
        <w:rPr>
          <w:rFonts w:ascii="Times New Roman" w:hAnsi="Times New Roman"/>
        </w:rPr>
        <w:t xml:space="preserve">, Mary, 1978.  “Directional terminology in Warlpiri.”  In Thao Le and Mike </w:t>
      </w:r>
      <w:proofErr w:type="spellStart"/>
      <w:r>
        <w:rPr>
          <w:rFonts w:ascii="Times New Roman" w:hAnsi="Times New Roman"/>
        </w:rPr>
        <w:t>McCausland</w:t>
      </w:r>
      <w:proofErr w:type="spellEnd"/>
      <w:r>
        <w:rPr>
          <w:rFonts w:ascii="Times New Roman" w:hAnsi="Times New Roman"/>
        </w:rPr>
        <w:t xml:space="preserve"> (eds.), </w:t>
      </w:r>
      <w:r>
        <w:rPr>
          <w:rFonts w:ascii="Times New Roman" w:hAnsi="Times New Roman"/>
          <w:i/>
        </w:rPr>
        <w:t>Working Papers in Language &amp; Linguistics</w:t>
      </w:r>
      <w:r>
        <w:rPr>
          <w:rFonts w:ascii="Times New Roman" w:hAnsi="Times New Roman"/>
        </w:rPr>
        <w:t>.  Number 8:1-16.  Tasmanian College of Advanced Education (Newnham).</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Levelt</w:t>
      </w:r>
      <w:proofErr w:type="spellEnd"/>
      <w:r>
        <w:rPr>
          <w:rFonts w:ascii="Times New Roman" w:hAnsi="Times New Roman"/>
        </w:rPr>
        <w:t xml:space="preserve">, Willem J.M., Graham Richardson, and </w:t>
      </w:r>
      <w:proofErr w:type="spellStart"/>
      <w:r>
        <w:rPr>
          <w:rFonts w:ascii="Times New Roman" w:hAnsi="Times New Roman"/>
        </w:rPr>
        <w:t>Wido</w:t>
      </w:r>
      <w:proofErr w:type="spellEnd"/>
      <w:r>
        <w:rPr>
          <w:rFonts w:ascii="Times New Roman" w:hAnsi="Times New Roman"/>
        </w:rPr>
        <w:t xml:space="preserve"> La </w:t>
      </w:r>
      <w:proofErr w:type="spellStart"/>
      <w:r>
        <w:rPr>
          <w:rFonts w:ascii="Times New Roman" w:hAnsi="Times New Roman"/>
        </w:rPr>
        <w:t>Hei</w:t>
      </w:r>
      <w:proofErr w:type="spellEnd"/>
      <w:r>
        <w:rPr>
          <w:rFonts w:ascii="Times New Roman" w:hAnsi="Times New Roman"/>
        </w:rPr>
        <w:t xml:space="preserve">, 1985.  “Pointing and voicing in deictic expressions.” </w:t>
      </w:r>
      <w:r>
        <w:rPr>
          <w:rFonts w:ascii="Times New Roman" w:hAnsi="Times New Roman"/>
          <w:i/>
        </w:rPr>
        <w:t>Journal of Memory and Language</w:t>
      </w:r>
      <w:r>
        <w:rPr>
          <w:rFonts w:ascii="Times New Roman" w:hAnsi="Times New Roman"/>
        </w:rPr>
        <w:t xml:space="preserve">, 24(2):133-164.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Levinson, Stephen C., 1992.  “Language and cognition: the cognitive consequences of spatial description in </w:t>
      </w:r>
      <w:proofErr w:type="spellStart"/>
      <w:r>
        <w:rPr>
          <w:rFonts w:ascii="Times New Roman" w:hAnsi="Times New Roman"/>
        </w:rPr>
        <w:t>Guugu</w:t>
      </w:r>
      <w:proofErr w:type="spellEnd"/>
      <w:r>
        <w:rPr>
          <w:rFonts w:ascii="Times New Roman" w:hAnsi="Times New Roman"/>
        </w:rPr>
        <w:t xml:space="preserve"> </w:t>
      </w:r>
      <w:proofErr w:type="spellStart"/>
      <w:r>
        <w:rPr>
          <w:rFonts w:ascii="Times New Roman" w:hAnsi="Times New Roman"/>
        </w:rPr>
        <w:t>Yimithirr</w:t>
      </w:r>
      <w:proofErr w:type="spellEnd"/>
      <w:r>
        <w:rPr>
          <w:rFonts w:ascii="Times New Roman" w:hAnsi="Times New Roman"/>
        </w:rPr>
        <w:t>.”  Working Paper #13, Cognitive Anthropology Research Group at the Mac Planck Institute for Psycholinguistics, Nijmegen, October 1992.</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Marslen</w:t>
      </w:r>
      <w:proofErr w:type="spellEnd"/>
      <w:r>
        <w:rPr>
          <w:rFonts w:ascii="Times New Roman" w:hAnsi="Times New Roman"/>
        </w:rPr>
        <w:t xml:space="preserve">-Wilson, W., Levy, E., and Tyler, L.K., 1982.  “Producing interpretable discourse: the establishment and maintenance of discourse.”  In </w:t>
      </w:r>
      <w:proofErr w:type="spellStart"/>
      <w:r>
        <w:rPr>
          <w:rFonts w:ascii="Times New Roman" w:hAnsi="Times New Roman"/>
        </w:rPr>
        <w:t>Jarvella</w:t>
      </w:r>
      <w:proofErr w:type="spellEnd"/>
      <w:r>
        <w:rPr>
          <w:rFonts w:ascii="Times New Roman" w:hAnsi="Times New Roman"/>
        </w:rPr>
        <w:t xml:space="preserve">, R. and Klein, W.(eds.), </w:t>
      </w:r>
      <w:r>
        <w:rPr>
          <w:rFonts w:ascii="Times New Roman" w:hAnsi="Times New Roman"/>
          <w:i/>
        </w:rPr>
        <w:t>Speech, place, and action</w:t>
      </w:r>
      <w:r>
        <w:rPr>
          <w:rFonts w:ascii="Times New Roman" w:hAnsi="Times New Roman"/>
        </w:rPr>
        <w:t xml:space="preserve">.  271-295.  </w:t>
      </w:r>
      <w:proofErr w:type="spellStart"/>
      <w:r>
        <w:rPr>
          <w:rFonts w:ascii="Times New Roman" w:hAnsi="Times New Roman"/>
        </w:rPr>
        <w:t>Chicester</w:t>
      </w:r>
      <w:proofErr w:type="spellEnd"/>
      <w:r>
        <w:rPr>
          <w:rFonts w:ascii="Times New Roman" w:hAnsi="Times New Roman"/>
        </w:rPr>
        <w:t>: John Wiley.</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McNeill, David, 1985.  “So you think gestures are nonverbal?” </w:t>
      </w:r>
      <w:r>
        <w:rPr>
          <w:rFonts w:ascii="Times New Roman" w:hAnsi="Times New Roman"/>
          <w:i/>
        </w:rPr>
        <w:t>Psychology Review</w:t>
      </w:r>
      <w:r>
        <w:rPr>
          <w:rFonts w:ascii="Times New Roman" w:hAnsi="Times New Roman"/>
        </w:rPr>
        <w:t xml:space="preserve">, 92(3):350-371.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McNeill, David, 1987.  “So you </w:t>
      </w:r>
      <w:r>
        <w:rPr>
          <w:rFonts w:ascii="Times New Roman" w:hAnsi="Times New Roman"/>
          <w:i/>
        </w:rPr>
        <w:t>do</w:t>
      </w:r>
      <w:r>
        <w:rPr>
          <w:rFonts w:ascii="Times New Roman" w:hAnsi="Times New Roman"/>
        </w:rPr>
        <w:t xml:space="preserve"> think gestures are nonverbal!  Reply to </w:t>
      </w:r>
      <w:proofErr w:type="spellStart"/>
      <w:r>
        <w:rPr>
          <w:rFonts w:ascii="Times New Roman" w:hAnsi="Times New Roman"/>
        </w:rPr>
        <w:t>Feyereisen</w:t>
      </w:r>
      <w:proofErr w:type="spellEnd"/>
      <w:r>
        <w:rPr>
          <w:rFonts w:ascii="Times New Roman" w:hAnsi="Times New Roman"/>
        </w:rPr>
        <w:t xml:space="preserve"> (1987).” </w:t>
      </w:r>
      <w:r>
        <w:rPr>
          <w:rFonts w:ascii="Times New Roman" w:hAnsi="Times New Roman"/>
          <w:i/>
        </w:rPr>
        <w:t>Psychological Review</w:t>
      </w:r>
      <w:r>
        <w:rPr>
          <w:rFonts w:ascii="Times New Roman" w:hAnsi="Times New Roman"/>
        </w:rPr>
        <w:t xml:space="preserve">, 94(4):499-504.  </w:t>
      </w:r>
    </w:p>
    <w:p w:rsidR="00175AD3" w:rsidRDefault="00175AD3" w:rsidP="00175AD3">
      <w:pPr>
        <w:pStyle w:val="HANGINGINDENT12BIBLIO"/>
        <w:spacing w:line="240" w:lineRule="auto"/>
        <w:rPr>
          <w:rFonts w:ascii="Times New Roman" w:hAnsi="Times New Roman"/>
        </w:rPr>
      </w:pPr>
      <w:r>
        <w:rPr>
          <w:rFonts w:ascii="Times New Roman" w:hAnsi="Times New Roman"/>
        </w:rPr>
        <w:lastRenderedPageBreak/>
        <w:t xml:space="preserve">McNeill, David, 1992.  </w:t>
      </w:r>
      <w:r>
        <w:rPr>
          <w:rFonts w:ascii="Times New Roman" w:hAnsi="Times New Roman"/>
          <w:i/>
        </w:rPr>
        <w:t>Hand and Mind: What gestures reveal about thought</w:t>
      </w:r>
      <w:r>
        <w:rPr>
          <w:rFonts w:ascii="Times New Roman" w:hAnsi="Times New Roman"/>
        </w:rPr>
        <w:t>.  Chicago: University of Chicago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McNeill, David, and Elena Levy, 1982.  “Conceptual representations in language activity and gesture.”  In R. </w:t>
      </w:r>
      <w:proofErr w:type="spellStart"/>
      <w:r>
        <w:rPr>
          <w:rFonts w:ascii="Times New Roman" w:hAnsi="Times New Roman"/>
        </w:rPr>
        <w:t>Jarvella</w:t>
      </w:r>
      <w:proofErr w:type="spellEnd"/>
      <w:r>
        <w:rPr>
          <w:rFonts w:ascii="Times New Roman" w:hAnsi="Times New Roman"/>
        </w:rPr>
        <w:t xml:space="preserve">, and W. Klein (eds.), </w:t>
      </w:r>
      <w:r>
        <w:rPr>
          <w:rFonts w:ascii="Times New Roman" w:hAnsi="Times New Roman"/>
          <w:i/>
        </w:rPr>
        <w:t>Speech, Place, and Action</w:t>
      </w:r>
      <w:r>
        <w:rPr>
          <w:rFonts w:ascii="Times New Roman" w:hAnsi="Times New Roman"/>
        </w:rPr>
        <w:t xml:space="preserve">.  271-295.  </w:t>
      </w:r>
      <w:proofErr w:type="spellStart"/>
      <w:r>
        <w:rPr>
          <w:rFonts w:ascii="Times New Roman" w:hAnsi="Times New Roman"/>
        </w:rPr>
        <w:t>Chichester</w:t>
      </w:r>
      <w:proofErr w:type="spellEnd"/>
      <w:r>
        <w:rPr>
          <w:rFonts w:ascii="Times New Roman" w:hAnsi="Times New Roman"/>
        </w:rPr>
        <w:t>, England: Wiley.</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McNeill, David and Justine </w:t>
      </w:r>
      <w:proofErr w:type="spellStart"/>
      <w:r>
        <w:rPr>
          <w:rFonts w:ascii="Times New Roman" w:hAnsi="Times New Roman"/>
        </w:rPr>
        <w:t>Cassell</w:t>
      </w:r>
      <w:proofErr w:type="spellEnd"/>
      <w:r>
        <w:rPr>
          <w:rFonts w:ascii="Times New Roman" w:hAnsi="Times New Roman"/>
        </w:rPr>
        <w:t xml:space="preserve">, to appear.  “Abstract </w:t>
      </w:r>
      <w:proofErr w:type="spellStart"/>
      <w:r>
        <w:rPr>
          <w:rFonts w:ascii="Times New Roman" w:hAnsi="Times New Roman"/>
        </w:rPr>
        <w:t>deixis</w:t>
      </w:r>
      <w:proofErr w:type="spellEnd"/>
      <w:r>
        <w:rPr>
          <w:rFonts w:ascii="Times New Roman" w:hAnsi="Times New Roman"/>
        </w:rPr>
        <w:t xml:space="preserve">.” </w:t>
      </w:r>
      <w:proofErr w:type="spellStart"/>
      <w:r>
        <w:rPr>
          <w:rFonts w:ascii="Times New Roman" w:hAnsi="Times New Roman"/>
          <w:i/>
        </w:rPr>
        <w:t>Semiotica</w:t>
      </w:r>
      <w:proofErr w:type="spellEnd"/>
      <w:r>
        <w:rPr>
          <w:rFonts w:ascii="Times New Roman" w:hAnsi="Times New Roman"/>
        </w:rPr>
        <w:t xml:space="preserve">,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McNeill, David, Elena T. Levy, and Laura L. </w:t>
      </w:r>
      <w:proofErr w:type="spellStart"/>
      <w:r>
        <w:rPr>
          <w:rFonts w:ascii="Times New Roman" w:hAnsi="Times New Roman"/>
        </w:rPr>
        <w:t>Pedelty</w:t>
      </w:r>
      <w:proofErr w:type="spellEnd"/>
      <w:r>
        <w:rPr>
          <w:rFonts w:ascii="Times New Roman" w:hAnsi="Times New Roman"/>
        </w:rPr>
        <w:t xml:space="preserve">, 1990.  “Gestures and speech.”  In Geoffrey R. Hammond (ed.), </w:t>
      </w:r>
      <w:r>
        <w:rPr>
          <w:rFonts w:ascii="Times New Roman" w:hAnsi="Times New Roman"/>
          <w:i/>
        </w:rPr>
        <w:t>Advances in Psychology: Cerebral control of speech and limb movements</w:t>
      </w:r>
      <w:r>
        <w:rPr>
          <w:rFonts w:ascii="Times New Roman" w:hAnsi="Times New Roman"/>
        </w:rPr>
        <w:t>.  203-256.  Amsterdam: Elsevier/North Holland.</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Moerman, Michael, 1990.  “Studying gestures in social context.”  In Michael Moerman and </w:t>
      </w:r>
      <w:proofErr w:type="spellStart"/>
      <w:r>
        <w:rPr>
          <w:rFonts w:ascii="Times New Roman" w:hAnsi="Times New Roman"/>
        </w:rPr>
        <w:t>Masaichi</w:t>
      </w:r>
      <w:proofErr w:type="spellEnd"/>
      <w:r>
        <w:rPr>
          <w:rFonts w:ascii="Times New Roman" w:hAnsi="Times New Roman"/>
        </w:rPr>
        <w:t xml:space="preserve"> Nomura (eds.), </w:t>
      </w:r>
      <w:r>
        <w:rPr>
          <w:rFonts w:ascii="Times New Roman" w:hAnsi="Times New Roman"/>
          <w:i/>
        </w:rPr>
        <w:t xml:space="preserve">Culture Embodied: </w:t>
      </w:r>
      <w:proofErr w:type="spellStart"/>
      <w:r>
        <w:rPr>
          <w:rFonts w:ascii="Times New Roman" w:hAnsi="Times New Roman"/>
          <w:i/>
        </w:rPr>
        <w:t>Senri</w:t>
      </w:r>
      <w:proofErr w:type="spellEnd"/>
      <w:r>
        <w:rPr>
          <w:rFonts w:ascii="Times New Roman" w:hAnsi="Times New Roman"/>
          <w:i/>
        </w:rPr>
        <w:t xml:space="preserve"> Ethnological Studies No. 27</w:t>
      </w:r>
      <w:r>
        <w:rPr>
          <w:rFonts w:ascii="Times New Roman" w:hAnsi="Times New Roman"/>
        </w:rPr>
        <w:t xml:space="preserve">.  5-52.  National </w:t>
      </w:r>
      <w:proofErr w:type="spellStart"/>
      <w:r>
        <w:rPr>
          <w:rFonts w:ascii="Times New Roman" w:hAnsi="Times New Roman"/>
        </w:rPr>
        <w:t>Musueum</w:t>
      </w:r>
      <w:proofErr w:type="spellEnd"/>
      <w:r>
        <w:rPr>
          <w:rFonts w:ascii="Times New Roman" w:hAnsi="Times New Roman"/>
        </w:rPr>
        <w:t xml:space="preserve"> of Ethnology, Osaka.</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Ozanne-Rivierre</w:t>
      </w:r>
      <w:proofErr w:type="spellEnd"/>
      <w:r>
        <w:rPr>
          <w:rFonts w:ascii="Times New Roman" w:hAnsi="Times New Roman"/>
        </w:rPr>
        <w:t>, Francoise, 1987.  “</w:t>
      </w:r>
      <w:proofErr w:type="spellStart"/>
      <w:r>
        <w:rPr>
          <w:rFonts w:ascii="Times New Roman" w:hAnsi="Times New Roman"/>
        </w:rPr>
        <w:t>L’Expression</w:t>
      </w:r>
      <w:proofErr w:type="spellEnd"/>
      <w:r>
        <w:rPr>
          <w:rFonts w:ascii="Times New Roman" w:hAnsi="Times New Roman"/>
        </w:rPr>
        <w:t xml:space="preserve"> </w:t>
      </w:r>
      <w:proofErr w:type="spellStart"/>
      <w:r>
        <w:rPr>
          <w:rFonts w:ascii="Times New Roman" w:hAnsi="Times New Roman"/>
        </w:rPr>
        <w:t>linguistique</w:t>
      </w:r>
      <w:proofErr w:type="spellEnd"/>
      <w:r>
        <w:rPr>
          <w:rFonts w:ascii="Times New Roman" w:hAnsi="Times New Roman"/>
        </w:rPr>
        <w:t xml:space="preserve"> de </w:t>
      </w:r>
      <w:proofErr w:type="spellStart"/>
      <w:r>
        <w:rPr>
          <w:rFonts w:ascii="Times New Roman" w:hAnsi="Times New Roman"/>
        </w:rPr>
        <w:t>l’orientation</w:t>
      </w:r>
      <w:proofErr w:type="spellEnd"/>
      <w:r>
        <w:rPr>
          <w:rFonts w:ascii="Times New Roman" w:hAnsi="Times New Roman"/>
        </w:rPr>
        <w:t xml:space="preserve"> </w:t>
      </w:r>
      <w:proofErr w:type="spellStart"/>
      <w:r>
        <w:rPr>
          <w:rFonts w:ascii="Times New Roman" w:hAnsi="Times New Roman"/>
        </w:rPr>
        <w:t>dans</w:t>
      </w:r>
      <w:proofErr w:type="spellEnd"/>
      <w:r>
        <w:rPr>
          <w:rFonts w:ascii="Times New Roman" w:hAnsi="Times New Roman"/>
        </w:rPr>
        <w:t xml:space="preserve"> </w:t>
      </w:r>
      <w:proofErr w:type="spellStart"/>
      <w:r>
        <w:rPr>
          <w:rFonts w:ascii="Times New Roman" w:hAnsi="Times New Roman"/>
        </w:rPr>
        <w:t>l’espace</w:t>
      </w:r>
      <w:proofErr w:type="spellEnd"/>
      <w:r>
        <w:rPr>
          <w:rFonts w:ascii="Times New Roman" w:hAnsi="Times New Roman"/>
        </w:rPr>
        <w:t xml:space="preserve">: </w:t>
      </w:r>
      <w:proofErr w:type="spellStart"/>
      <w:r>
        <w:rPr>
          <w:rFonts w:ascii="Times New Roman" w:hAnsi="Times New Roman"/>
        </w:rPr>
        <w:t>quelques</w:t>
      </w:r>
      <w:proofErr w:type="spellEnd"/>
      <w:r>
        <w:rPr>
          <w:rFonts w:ascii="Times New Roman" w:hAnsi="Times New Roman"/>
        </w:rPr>
        <w:t xml:space="preserve"> </w:t>
      </w:r>
      <w:proofErr w:type="spellStart"/>
      <w:r>
        <w:rPr>
          <w:rFonts w:ascii="Times New Roman" w:hAnsi="Times New Roman"/>
        </w:rPr>
        <w:t>exemples</w:t>
      </w:r>
      <w:proofErr w:type="spellEnd"/>
      <w:r>
        <w:rPr>
          <w:rFonts w:ascii="Times New Roman" w:hAnsi="Times New Roman"/>
        </w:rPr>
        <w:t xml:space="preserve"> </w:t>
      </w:r>
      <w:proofErr w:type="spellStart"/>
      <w:r>
        <w:rPr>
          <w:rFonts w:ascii="Times New Roman" w:hAnsi="Times New Roman"/>
        </w:rPr>
        <w:t>Oceaniens</w:t>
      </w:r>
      <w:proofErr w:type="spellEnd"/>
      <w:r>
        <w:rPr>
          <w:rFonts w:ascii="Times New Roman" w:hAnsi="Times New Roman"/>
        </w:rPr>
        <w:t xml:space="preserve">.” </w:t>
      </w:r>
      <w:r>
        <w:rPr>
          <w:rFonts w:ascii="Times New Roman" w:hAnsi="Times New Roman"/>
          <w:i/>
        </w:rPr>
        <w:t>Cahiers du LACITO</w:t>
      </w:r>
      <w:r>
        <w:rPr>
          <w:rFonts w:ascii="Times New Roman" w:hAnsi="Times New Roman"/>
        </w:rPr>
        <w:t xml:space="preserve">, 2:129-155.  </w:t>
      </w:r>
    </w:p>
    <w:p w:rsidR="00175AD3" w:rsidRDefault="00175AD3" w:rsidP="00175AD3">
      <w:pPr>
        <w:pStyle w:val="HANGINGINDENT12BIBLIO"/>
        <w:rPr>
          <w:rFonts w:ascii="Times New Roman" w:hAnsi="Times New Roman"/>
        </w:rPr>
      </w:pPr>
      <w:proofErr w:type="spellStart"/>
      <w:r>
        <w:rPr>
          <w:rFonts w:ascii="Times New Roman" w:hAnsi="Times New Roman"/>
        </w:rPr>
        <w:t>Petitto</w:t>
      </w:r>
      <w:proofErr w:type="spellEnd"/>
      <w:r>
        <w:rPr>
          <w:rFonts w:ascii="Times New Roman" w:hAnsi="Times New Roman"/>
        </w:rPr>
        <w:t xml:space="preserve">, L.A. &amp; </w:t>
      </w:r>
      <w:proofErr w:type="spellStart"/>
      <w:r>
        <w:rPr>
          <w:rFonts w:ascii="Times New Roman" w:hAnsi="Times New Roman"/>
        </w:rPr>
        <w:t>Marentette</w:t>
      </w:r>
      <w:proofErr w:type="spellEnd"/>
      <w:r>
        <w:rPr>
          <w:rFonts w:ascii="Times New Roman" w:hAnsi="Times New Roman"/>
        </w:rPr>
        <w:t>, P., 1991.</w:t>
      </w:r>
      <w:r>
        <w:rPr>
          <w:rFonts w:ascii="Times New Roman" w:hAnsi="Times New Roman"/>
        </w:rPr>
        <w:br/>
        <w:t xml:space="preserve">“Babbling in the manual mode.” </w:t>
      </w:r>
      <w:r>
        <w:rPr>
          <w:rFonts w:ascii="Times New Roman" w:hAnsi="Times New Roman"/>
          <w:i/>
        </w:rPr>
        <w:t>Science</w:t>
      </w:r>
      <w:r>
        <w:rPr>
          <w:rFonts w:ascii="Times New Roman" w:hAnsi="Times New Roman"/>
        </w:rPr>
        <w:t xml:space="preserve">, 251:1483-1496.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Pitkin, Harvey, 1984.  </w:t>
      </w:r>
      <w:proofErr w:type="spellStart"/>
      <w:r>
        <w:rPr>
          <w:rFonts w:ascii="Times New Roman" w:hAnsi="Times New Roman"/>
          <w:i/>
        </w:rPr>
        <w:t>Wintu</w:t>
      </w:r>
      <w:proofErr w:type="spellEnd"/>
      <w:r>
        <w:rPr>
          <w:rFonts w:ascii="Times New Roman" w:hAnsi="Times New Roman"/>
          <w:i/>
        </w:rPr>
        <w:t xml:space="preserve"> Grammar</w:t>
      </w:r>
      <w:r>
        <w:rPr>
          <w:rFonts w:ascii="Times New Roman" w:hAnsi="Times New Roman"/>
        </w:rPr>
        <w:t>.  Berkeley: Univ. of California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Poyatos</w:t>
      </w:r>
      <w:proofErr w:type="spellEnd"/>
      <w:r>
        <w:rPr>
          <w:rFonts w:ascii="Times New Roman" w:hAnsi="Times New Roman"/>
        </w:rPr>
        <w:t xml:space="preserve">, Fernando, 1983.  </w:t>
      </w:r>
      <w:r>
        <w:rPr>
          <w:rFonts w:ascii="Times New Roman" w:hAnsi="Times New Roman"/>
          <w:i/>
        </w:rPr>
        <w:t>New Perspectives on Nonverbal Communication</w:t>
      </w:r>
      <w:r>
        <w:rPr>
          <w:rFonts w:ascii="Times New Roman" w:hAnsi="Times New Roman"/>
        </w:rPr>
        <w:t xml:space="preserve">.  Oxford: </w:t>
      </w:r>
      <w:proofErr w:type="spellStart"/>
      <w:r>
        <w:rPr>
          <w:rFonts w:ascii="Times New Roman" w:hAnsi="Times New Roman"/>
        </w:rPr>
        <w:t>Pergamon</w:t>
      </w:r>
      <w:proofErr w:type="spellEnd"/>
      <w:r>
        <w:rPr>
          <w:rFonts w:ascii="Times New Roman" w:hAnsi="Times New Roman"/>
        </w:rPr>
        <w:t xml:space="preserve">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Sherzer</w:t>
      </w:r>
      <w:proofErr w:type="spellEnd"/>
      <w:r>
        <w:rPr>
          <w:rFonts w:ascii="Times New Roman" w:hAnsi="Times New Roman"/>
        </w:rPr>
        <w:t xml:space="preserve">, Joel, 1972.  “Verbal and nonverbal </w:t>
      </w:r>
      <w:proofErr w:type="spellStart"/>
      <w:r>
        <w:rPr>
          <w:rFonts w:ascii="Times New Roman" w:hAnsi="Times New Roman"/>
        </w:rPr>
        <w:t>deixis</w:t>
      </w:r>
      <w:proofErr w:type="spellEnd"/>
      <w:r>
        <w:rPr>
          <w:rFonts w:ascii="Times New Roman" w:hAnsi="Times New Roman"/>
        </w:rPr>
        <w:t xml:space="preserve">: the pointed lip gesture among the San Blas Cuna.” </w:t>
      </w:r>
      <w:r>
        <w:rPr>
          <w:rFonts w:ascii="Times New Roman" w:hAnsi="Times New Roman"/>
          <w:i/>
        </w:rPr>
        <w:t>Language and Society</w:t>
      </w:r>
      <w:r>
        <w:rPr>
          <w:rFonts w:ascii="Times New Roman" w:hAnsi="Times New Roman"/>
        </w:rPr>
        <w:t xml:space="preserve">, 2(1):117-131.  </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Silverstein, Michael, 1976.  “Shifters, linguistic categories, and cultural description.”  In K. Basso and H. Selby, (eds.), </w:t>
      </w:r>
      <w:r>
        <w:rPr>
          <w:rFonts w:ascii="Times New Roman" w:hAnsi="Times New Roman"/>
          <w:i/>
        </w:rPr>
        <w:t>Meaning in Anthropology</w:t>
      </w:r>
      <w:r>
        <w:rPr>
          <w:rFonts w:ascii="Times New Roman" w:hAnsi="Times New Roman"/>
        </w:rPr>
        <w:t>.  11-56.  Albuquerque: Univ. of New Mexico Press.</w:t>
      </w:r>
    </w:p>
    <w:p w:rsidR="00175AD3" w:rsidRDefault="00175AD3" w:rsidP="00175AD3">
      <w:pPr>
        <w:pStyle w:val="HANGINGINDENT12BIBLIO"/>
        <w:spacing w:line="240" w:lineRule="auto"/>
        <w:rPr>
          <w:rFonts w:ascii="Times New Roman" w:hAnsi="Times New Roman"/>
        </w:rPr>
      </w:pPr>
      <w:r>
        <w:rPr>
          <w:rFonts w:ascii="Times New Roman" w:hAnsi="Times New Roman"/>
        </w:rPr>
        <w:t>Silverstein, Michael, 1992.  “</w:t>
      </w:r>
      <w:proofErr w:type="spellStart"/>
      <w:r>
        <w:rPr>
          <w:rFonts w:ascii="Times New Roman" w:hAnsi="Times New Roman"/>
        </w:rPr>
        <w:t>Metapragmatic</w:t>
      </w:r>
      <w:proofErr w:type="spellEnd"/>
      <w:r>
        <w:rPr>
          <w:rFonts w:ascii="Times New Roman" w:hAnsi="Times New Roman"/>
        </w:rPr>
        <w:t xml:space="preserve"> discourse and </w:t>
      </w:r>
      <w:proofErr w:type="spellStart"/>
      <w:r>
        <w:rPr>
          <w:rFonts w:ascii="Times New Roman" w:hAnsi="Times New Roman"/>
        </w:rPr>
        <w:t>metapragmatic</w:t>
      </w:r>
      <w:proofErr w:type="spellEnd"/>
      <w:r>
        <w:rPr>
          <w:rFonts w:ascii="Times New Roman" w:hAnsi="Times New Roman"/>
        </w:rPr>
        <w:t xml:space="preserve"> function.”  In John A. Lucy (ed.), </w:t>
      </w:r>
      <w:r>
        <w:rPr>
          <w:rFonts w:ascii="Times New Roman" w:hAnsi="Times New Roman"/>
          <w:i/>
        </w:rPr>
        <w:t>Reflexive Language</w:t>
      </w:r>
      <w:r>
        <w:rPr>
          <w:rFonts w:ascii="Times New Roman" w:hAnsi="Times New Roman"/>
        </w:rPr>
        <w:t>.  33-58.  Cambridge University Press.</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t>Streeck</w:t>
      </w:r>
      <w:proofErr w:type="spellEnd"/>
      <w:r>
        <w:rPr>
          <w:rFonts w:ascii="Times New Roman" w:hAnsi="Times New Roman"/>
        </w:rPr>
        <w:t xml:space="preserve">, Jürgen, 1993.  “Gesture as Communication I: Its Coordination with Gaze and Speech.” </w:t>
      </w:r>
      <w:r>
        <w:rPr>
          <w:rFonts w:ascii="Times New Roman" w:hAnsi="Times New Roman"/>
          <w:i/>
        </w:rPr>
        <w:t>Communication Monographs</w:t>
      </w:r>
      <w:r>
        <w:rPr>
          <w:rFonts w:ascii="Times New Roman" w:hAnsi="Times New Roman"/>
        </w:rPr>
        <w:t xml:space="preserve">, 604:275-299.  </w:t>
      </w:r>
    </w:p>
    <w:p w:rsidR="00175AD3" w:rsidRDefault="00175AD3" w:rsidP="00175AD3">
      <w:pPr>
        <w:pStyle w:val="HANGINGINDENT12BIBLIO"/>
        <w:spacing w:line="240" w:lineRule="auto"/>
        <w:rPr>
          <w:rFonts w:ascii="Times New Roman" w:hAnsi="Times New Roman"/>
        </w:rPr>
      </w:pPr>
      <w:proofErr w:type="spellStart"/>
      <w:r>
        <w:rPr>
          <w:rFonts w:ascii="Times New Roman" w:hAnsi="Times New Roman"/>
        </w:rPr>
        <w:lastRenderedPageBreak/>
        <w:t>Talmy</w:t>
      </w:r>
      <w:proofErr w:type="spellEnd"/>
      <w:r>
        <w:rPr>
          <w:rFonts w:ascii="Times New Roman" w:hAnsi="Times New Roman"/>
        </w:rPr>
        <w:t xml:space="preserve">, Leonard, 1985.  “Lexicalization patterns: semantic structure in lexical forms.”  In Timothy </w:t>
      </w:r>
      <w:proofErr w:type="spellStart"/>
      <w:r>
        <w:rPr>
          <w:rFonts w:ascii="Times New Roman" w:hAnsi="Times New Roman"/>
        </w:rPr>
        <w:t>Shopen</w:t>
      </w:r>
      <w:proofErr w:type="spellEnd"/>
      <w:r>
        <w:rPr>
          <w:rFonts w:ascii="Times New Roman" w:hAnsi="Times New Roman"/>
        </w:rPr>
        <w:t xml:space="preserve">, (ed.), </w:t>
      </w:r>
      <w:r>
        <w:rPr>
          <w:rFonts w:ascii="Times New Roman" w:hAnsi="Times New Roman"/>
          <w:i/>
        </w:rPr>
        <w:t>Language typology and syntactic description</w:t>
      </w:r>
      <w:r>
        <w:rPr>
          <w:rFonts w:ascii="Times New Roman" w:hAnsi="Times New Roman"/>
        </w:rPr>
        <w:t>.  3:57-149.  London: Cambridge University Press.</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Wilkins, David P., 1994.  “An </w:t>
      </w:r>
      <w:proofErr w:type="spellStart"/>
      <w:r>
        <w:rPr>
          <w:rFonts w:ascii="Times New Roman" w:hAnsi="Times New Roman"/>
        </w:rPr>
        <w:t>Arrente</w:t>
      </w:r>
      <w:proofErr w:type="spellEnd"/>
      <w:r>
        <w:rPr>
          <w:rFonts w:ascii="Times New Roman" w:hAnsi="Times New Roman"/>
        </w:rPr>
        <w:t xml:space="preserve"> space game.”  Poster, Cognitive Anthropology Research group, MPI for Psycholinguistics, Nijmegen.</w:t>
      </w:r>
    </w:p>
    <w:p w:rsidR="00175AD3" w:rsidRDefault="00175AD3" w:rsidP="00175AD3">
      <w:pPr>
        <w:pStyle w:val="HANGINGINDENT12BIBLIO"/>
        <w:spacing w:line="240" w:lineRule="auto"/>
        <w:rPr>
          <w:rFonts w:ascii="Times New Roman" w:hAnsi="Times New Roman"/>
        </w:rPr>
      </w:pPr>
      <w:r>
        <w:rPr>
          <w:rFonts w:ascii="Times New Roman" w:hAnsi="Times New Roman"/>
        </w:rPr>
        <w:t>Wilkins, David P., 1994.  “</w:t>
      </w:r>
      <w:proofErr w:type="spellStart"/>
      <w:r>
        <w:rPr>
          <w:rFonts w:ascii="Times New Roman" w:hAnsi="Times New Roman"/>
        </w:rPr>
        <w:t>Handsigns</w:t>
      </w:r>
      <w:proofErr w:type="spellEnd"/>
      <w:r>
        <w:rPr>
          <w:rFonts w:ascii="Times New Roman" w:hAnsi="Times New Roman"/>
        </w:rPr>
        <w:t xml:space="preserve"> and </w:t>
      </w:r>
      <w:proofErr w:type="spellStart"/>
      <w:r>
        <w:rPr>
          <w:rFonts w:ascii="Times New Roman" w:hAnsi="Times New Roman"/>
        </w:rPr>
        <w:t>hyperpolysemy</w:t>
      </w:r>
      <w:proofErr w:type="spellEnd"/>
      <w:r>
        <w:rPr>
          <w:rFonts w:ascii="Times New Roman" w:hAnsi="Times New Roman"/>
        </w:rPr>
        <w:t>: exploring the cultural foundations of semantic association.”  Ms., Cognitive Anthropology Research Group at the Mac Planck Institute for Psycholinguistics, Nijmegen.</w:t>
      </w:r>
    </w:p>
    <w:p w:rsidR="00175AD3" w:rsidRDefault="00175AD3" w:rsidP="00175AD3">
      <w:pPr>
        <w:pStyle w:val="HANGINGINDENT12BIBLIO"/>
        <w:rPr>
          <w:rFonts w:ascii="Times New Roman" w:hAnsi="Times New Roman"/>
        </w:rPr>
      </w:pPr>
      <w:r>
        <w:rPr>
          <w:rFonts w:ascii="Times New Roman" w:hAnsi="Times New Roman"/>
        </w:rPr>
        <w:t>Wilkins, David, 1997</w:t>
      </w:r>
      <w:r>
        <w:rPr>
          <w:rFonts w:ascii="Times New Roman" w:hAnsi="Times New Roman"/>
        </w:rPr>
        <w:br/>
        <w:t xml:space="preserve">“Four </w:t>
      </w:r>
      <w:proofErr w:type="spellStart"/>
      <w:r>
        <w:rPr>
          <w:rFonts w:ascii="Times New Roman" w:hAnsi="Times New Roman"/>
        </w:rPr>
        <w:t>Arrente</w:t>
      </w:r>
      <w:proofErr w:type="spellEnd"/>
      <w:r>
        <w:rPr>
          <w:rFonts w:ascii="Times New Roman" w:hAnsi="Times New Roman"/>
        </w:rPr>
        <w:t xml:space="preserve"> manual points.”  Ms., Cognitive Anthropology Research Group, Max Planck Institute for Psycholinguistics, Nijmegen.</w:t>
      </w:r>
    </w:p>
    <w:p w:rsidR="00175AD3" w:rsidRDefault="00175AD3" w:rsidP="00175AD3">
      <w:pPr>
        <w:pStyle w:val="HANGINGINDENT12BIBLIO"/>
        <w:spacing w:line="240" w:lineRule="auto"/>
        <w:rPr>
          <w:rFonts w:ascii="Times New Roman" w:hAnsi="Times New Roman"/>
        </w:rPr>
      </w:pPr>
      <w:r>
        <w:rPr>
          <w:rFonts w:ascii="Times New Roman" w:hAnsi="Times New Roman"/>
        </w:rPr>
        <w:t xml:space="preserve">Wittgenstein, Ludwig, 1958.  </w:t>
      </w:r>
      <w:r>
        <w:rPr>
          <w:rFonts w:ascii="Times New Roman" w:hAnsi="Times New Roman"/>
          <w:i/>
        </w:rPr>
        <w:t>Philosophical Investigations</w:t>
      </w:r>
      <w:r>
        <w:rPr>
          <w:rFonts w:ascii="Times New Roman" w:hAnsi="Times New Roman"/>
        </w:rPr>
        <w:t>.  Oxford: Blackwell.</w:t>
      </w:r>
    </w:p>
    <w:p w:rsidR="00080B18" w:rsidRDefault="00080B18" w:rsidP="00080B18">
      <w:pPr>
        <w:tabs>
          <w:tab w:val="clear" w:pos="1440"/>
          <w:tab w:val="clear" w:pos="2880"/>
          <w:tab w:val="clear" w:pos="4320"/>
          <w:tab w:val="clear" w:pos="5760"/>
          <w:tab w:val="clear" w:pos="7200"/>
          <w:tab w:val="clear" w:pos="8640"/>
        </w:tabs>
        <w:spacing w:before="0" w:line="240" w:lineRule="auto"/>
        <w:ind w:firstLine="0"/>
        <w:rPr>
          <w:rFonts w:ascii="Times New Roman" w:hAnsi="Times New Roman"/>
        </w:rPr>
      </w:pPr>
      <w:r>
        <w:rPr>
          <w:rFonts w:ascii="Times New Roman" w:hAnsi="Times New Roman"/>
        </w:rPr>
        <w:br w:type="page"/>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Review of "Pointing, Gesture Spaces, and Mental Maps", by John Haviland</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J</w:t>
      </w:r>
      <w:r w:rsidRPr="00080B18">
        <w:rPr>
          <w:rFonts w:ascii="Times New Roman" w:eastAsia="Arial Unicode MS" w:hAnsi="Times New Roman"/>
        </w:rPr>
        <w:t>ü</w:t>
      </w:r>
      <w:r w:rsidRPr="00080B18">
        <w:rPr>
          <w:rFonts w:ascii="Times New Roman" w:hAnsi="Times New Roman"/>
        </w:rPr>
        <w:t xml:space="preserve">rgen </w:t>
      </w:r>
      <w:proofErr w:type="spellStart"/>
      <w:r w:rsidRPr="00080B18">
        <w:rPr>
          <w:rFonts w:ascii="Times New Roman" w:hAnsi="Times New Roman"/>
        </w:rPr>
        <w:t>Streeck</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University of Texas at Austin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1. Appreciation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this brilliant and beautifully written paper, John Haviland gently moves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us another step away from a Tarskian universe in which we used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communicate with one another by anchoring our sentence-tokens in a physical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space-time around us, in which words signified by </w:t>
      </w:r>
      <w:proofErr w:type="spellStart"/>
      <w:r w:rsidRPr="00080B18">
        <w:rPr>
          <w:rFonts w:ascii="Times New Roman" w:hAnsi="Times New Roman"/>
        </w:rPr>
        <w:t>corrseponding</w:t>
      </w:r>
      <w:proofErr w:type="spellEnd"/>
      <w:r w:rsidRPr="00080B18">
        <w:rPr>
          <w:rFonts w:ascii="Times New Roman" w:hAnsi="Times New Roman"/>
        </w:rPr>
        <w:t xml:space="preserve"> to worlds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that were already in existence. He shows us that the worlds that we inhabit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are spoken and gestured into being, that they are made by the very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indexical practices which presuppose them, that their construction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maintenance is an ongoing achievement of the most commonplace, humble,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unnoticed linguistic and bodily habits. It is one thing to suggest--as so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many "interpretive" theorists have done--that we live, act, speak,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point--not in a primeval, brute, "physical" world, but in a world that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endowed with meaning and memories. It is quite another to reveal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procedures by which these meanings and memories are  a c t u a l </w:t>
      </w:r>
      <w:proofErr w:type="spellStart"/>
      <w:r w:rsidRPr="00080B18">
        <w:rPr>
          <w:rFonts w:ascii="Times New Roman" w:hAnsi="Times New Roman"/>
        </w:rPr>
        <w:t>l</w:t>
      </w:r>
      <w:proofErr w:type="spellEnd"/>
      <w:r w:rsidRPr="00080B18">
        <w:rPr>
          <w:rFonts w:ascii="Times New Roman" w:hAnsi="Times New Roman"/>
        </w:rPr>
        <w:t xml:space="preserve"> 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inscribed upon the landscape, to reveal how the communal mental map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being made as it is laminated with local spaces from within spaces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interaction. </w:t>
      </w:r>
      <w:proofErr w:type="spellStart"/>
      <w:r w:rsidRPr="00080B18">
        <w:rPr>
          <w:rFonts w:ascii="Times New Roman" w:hAnsi="Times New Roman"/>
        </w:rPr>
        <w:t>Haviland's</w:t>
      </w:r>
      <w:proofErr w:type="spellEnd"/>
      <w:r w:rsidRPr="00080B18">
        <w:rPr>
          <w:rFonts w:ascii="Times New Roman" w:hAnsi="Times New Roman"/>
        </w:rPr>
        <w:t xml:space="preserve"> study is an exemplary demonstration that it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possible to document real and relativistic "ways of </w:t>
      </w:r>
      <w:proofErr w:type="spellStart"/>
      <w:r w:rsidRPr="00080B18">
        <w:rPr>
          <w:rFonts w:ascii="Times New Roman" w:hAnsi="Times New Roman"/>
        </w:rPr>
        <w:t>worldmaking</w:t>
      </w:r>
      <w:proofErr w:type="spellEnd"/>
      <w:r w:rsidRPr="00080B18">
        <w:rPr>
          <w:rFonts w:ascii="Times New Roman" w:hAnsi="Times New Roman"/>
        </w:rPr>
        <w:t>" .</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(Goodman, 1978)  in moments of videotaped interaction.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Haviland's</w:t>
      </w:r>
      <w:proofErr w:type="spellEnd"/>
      <w:r w:rsidRPr="00080B18">
        <w:rPr>
          <w:rFonts w:ascii="Times New Roman" w:hAnsi="Times New Roman"/>
        </w:rPr>
        <w:t xml:space="preserve"> paper is a milestone in the study of gesture, as anyone familiar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with this field of research will see. "De-naturalizing" pointing, Haviland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demonstrates that it is in fact an embodiment of highly specific,</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socio-historic forms knowledge (and not independent of the linguistic</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system) and thus a site for studying such cultural knowledge. </w:t>
      </w:r>
      <w:proofErr w:type="spellStart"/>
      <w:r w:rsidRPr="00080B18">
        <w:rPr>
          <w:rFonts w:ascii="Times New Roman" w:hAnsi="Times New Roman"/>
        </w:rPr>
        <w:t>Poiting</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gestures are among the practices by which culturally shared "mental maps"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are projected onto and inscribed upon the environments in which we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navigate; they are among the means that we use to transform physical spaces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into known-in-common, "storied" places.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This work, although unique in its approach, is thus in line with other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recent anthropological  work that describes local cultures as sets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practices by which "senses of place" are produced (Basso &amp; Feld,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appear).</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2. Gesture spaces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Of particular importance, I believe, is </w:t>
      </w:r>
      <w:proofErr w:type="spellStart"/>
      <w:r w:rsidRPr="00080B18">
        <w:rPr>
          <w:rFonts w:ascii="Times New Roman" w:hAnsi="Times New Roman"/>
        </w:rPr>
        <w:t>Haviland's</w:t>
      </w:r>
      <w:proofErr w:type="spellEnd"/>
      <w:r w:rsidRPr="00080B18">
        <w:rPr>
          <w:rFonts w:ascii="Times New Roman" w:hAnsi="Times New Roman"/>
        </w:rPr>
        <w:t xml:space="preserve"> insightful distinction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of four different "gesture spaces": local space, narrated space,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interactional space, and narrated interactional space (and the laminations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transpositions connecting them). This set of distinctions replaces an</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obivously</w:t>
      </w:r>
      <w:proofErr w:type="spellEnd"/>
      <w:r w:rsidRPr="00080B18">
        <w:rPr>
          <w:rFonts w:ascii="Times New Roman" w:hAnsi="Times New Roman"/>
        </w:rPr>
        <w:t xml:space="preserve"> </w:t>
      </w:r>
      <w:proofErr w:type="spellStart"/>
      <w:r w:rsidRPr="00080B18">
        <w:rPr>
          <w:rFonts w:ascii="Times New Roman" w:hAnsi="Times New Roman"/>
        </w:rPr>
        <w:t>insufficent</w:t>
      </w:r>
      <w:proofErr w:type="spellEnd"/>
      <w:r w:rsidRPr="00080B18">
        <w:rPr>
          <w:rFonts w:ascii="Times New Roman" w:hAnsi="Times New Roman"/>
        </w:rPr>
        <w:t xml:space="preserve"> two-fold dichotomy between "real space" (and "real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pointing", what H. calls "relatively presupposing" pointing gestures) 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one hand, and "symbolic space" (and "symbolic pointing", what</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Quintillianus</w:t>
      </w:r>
      <w:proofErr w:type="spellEnd"/>
      <w:r w:rsidRPr="00080B18">
        <w:rPr>
          <w:rFonts w:ascii="Times New Roman" w:hAnsi="Times New Roman"/>
        </w:rPr>
        <w:t xml:space="preserve"> called gestural "pronouns" and H. calls "entailing") on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other: according to this older view, we either point to a location and mean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to direct our interlocutor's attention to it, or we point to a location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between us to set it up as a symbolic entity for further reference.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Haviland, however, shows that we use both local and interactional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space-their concrete, physical features-as "props upon which cognition may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be externalized". He writes that local space and interactional space, that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is, "the spaces in which gestures are performed both reflect and help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constitute, as a kind of interactive mnemonic medium, the representations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that people construct and maintain of the spaces they inhabit, know,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talk about". Although both are physical, real, and concrete, local space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interactional space have drastically different affordances for being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used as cognitive and communicative props: local space is the specific</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place where we are and that we know about;  interactional space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constituted through the use of abstract, generic practices (of orienting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our bodies, looking at one another or away, and so on) that we carry around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with us. Cognition and communication are distributed across both of them,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the symbolic potential that we gain from them-for example, for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construction of narrated spaces-is dependent upon their joint use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 Thus far, they have often been lumped together as "physical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context of the encounter".</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By introducing spaces as</w:t>
      </w:r>
      <w:r>
        <w:rPr>
          <w:rFonts w:ascii="Times New Roman" w:hAnsi="Times New Roman"/>
        </w:rPr>
        <w:t xml:space="preserve"> </w:t>
      </w:r>
      <w:r w:rsidRPr="00080B18">
        <w:rPr>
          <w:rFonts w:ascii="Times New Roman" w:hAnsi="Times New Roman"/>
        </w:rPr>
        <w:t>"mnemonic media" and establishing local space as a</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conceptual landscape, Haviland also subverts the distinction between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symbolism and perceived reality, discourse and physical context, speaker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material world that has been lingering on in much research 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 and discourse. There is now a long history of inquiry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eliminating the mind-body dichotomy: we admit the body as a medium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source of knowing and include it among the resources from which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communicative forms and interactio</w:t>
      </w:r>
      <w:r>
        <w:rPr>
          <w:rFonts w:ascii="Times New Roman" w:hAnsi="Times New Roman"/>
        </w:rPr>
        <w:t>n</w:t>
      </w:r>
      <w:r w:rsidRPr="00080B18">
        <w:rPr>
          <w:rFonts w:ascii="Times New Roman" w:hAnsi="Times New Roman"/>
        </w:rPr>
        <w:t>al spaces are fashioned. But we still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tend to position this communicating body outside the real, tangible,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experienced world of places, objects, and artifacts within which real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bodies always operate. The real world "around" and "outside"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 is still for the most part construed as a universe that we can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refer to and represent, and symbolism is conceived as about, not of,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material world. By making us see that the house by which the speaker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sitting--or the place where the sun sets around here--are not just objects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to point or refer to-and to reason and talk about-</w:t>
      </w:r>
      <w:proofErr w:type="spellStart"/>
      <w:r w:rsidRPr="00080B18">
        <w:rPr>
          <w:rFonts w:ascii="Times New Roman" w:hAnsi="Times New Roman"/>
        </w:rPr>
        <w:t>but"graphic</w:t>
      </w:r>
      <w:proofErr w:type="spellEnd"/>
      <w:r w:rsidRPr="00080B18">
        <w:rPr>
          <w:rFonts w:ascii="Times New Roman" w:hAnsi="Times New Roman"/>
        </w:rPr>
        <w:t xml:space="preserve"> models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think with" (Stewart, 1996: 38), Haviland explains how it is possible that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speaker, in pointing to it, is effectively pointing to "a narrated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roadside bar now long disappeared". Materialism is thus given its proper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place in our epistemology--just as much as gesture is given its due place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the production of socially shared knowledge and "interactional text".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Moreover, Haviland does not construe local spaces as static, culturally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bounded entities, but analyzes them--and the indexical and symbolic</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practices deployed in them--within the contexts of shifting socio-political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forces that affect: by remembering and re-deploying the GY system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directional terms, GY speakers reclaim the land as it is known and used by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them.</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Then there is the core phenomenon itself of which Haviland gives such a</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penetrating account in this paper, the GY system of spatial orientation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"cardinal knowledge" and its display in the linguistic system and gestural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practice. Not being an expert in deictic systems, I only want to emphasize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the importance of the fact that Haviland describes how </w:t>
      </w:r>
      <w:proofErr w:type="spellStart"/>
      <w:r w:rsidRPr="00080B18">
        <w:rPr>
          <w:rFonts w:ascii="Times New Roman" w:hAnsi="Times New Roman"/>
        </w:rPr>
        <w:t>deixis</w:t>
      </w:r>
      <w:proofErr w:type="spellEnd"/>
      <w:r w:rsidRPr="00080B18">
        <w:rPr>
          <w:rFonts w:ascii="Times New Roman" w:hAnsi="Times New Roman"/>
        </w:rPr>
        <w:t xml:space="preserve"> is actually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done--which in itself is a major achievement, given scarcity of such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accounts (Hanks, 1992). But I wonder why it is so exceedingly difficult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grasp the GY system, why the task seems to require"</w:t>
      </w:r>
      <w:r>
        <w:rPr>
          <w:rFonts w:ascii="Times New Roman" w:hAnsi="Times New Roman"/>
        </w:rPr>
        <w:t xml:space="preserve"> </w:t>
      </w:r>
      <w:r w:rsidRPr="00080B18">
        <w:rPr>
          <w:rFonts w:ascii="Times New Roman" w:hAnsi="Times New Roman"/>
        </w:rPr>
        <w:t>mental gymnastics", as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Haviland himself suggests. Where, after all has been said, d o e s  JB</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point as he narrates how he swam to the beach? What does it mean that 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gestures south where south would be if one were on the boat? Calculating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answers might be facilitated if Haviland had given his account from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recipient's perspective: what exactly is the listener asked to know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imagine as he understands the pointing gestures? In his account of </w:t>
      </w:r>
      <w:proofErr w:type="spellStart"/>
      <w:r w:rsidRPr="00080B18">
        <w:rPr>
          <w:rFonts w:ascii="Times New Roman" w:hAnsi="Times New Roman"/>
        </w:rPr>
        <w:t>Maryan's</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account of his trip to Palenque (where he addresses the reader in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second person), he very much succeeds in making me, the reader, perform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cognitive operations that Maryan is asking of me, the would-be Tzotzil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listener. It appears that those accounts of communicative practice which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align the perspectives of reader and participating listener/observer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succeed best in making unfamiliar cognitive practices as they are employed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the interactions of members of distant cultures, transparent to us.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GY system appears "difficult" and "exotic" in a similar fashion as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the Trobriand navigation system that Hutchins has described, a system in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which the sailing boat is conceived as fixed in cardinal space-and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islands move. But pointing, </w:t>
      </w:r>
      <w:proofErr w:type="spellStart"/>
      <w:r w:rsidRPr="00080B18">
        <w:rPr>
          <w:rFonts w:ascii="Times New Roman" w:hAnsi="Times New Roman"/>
        </w:rPr>
        <w:t>deixis</w:t>
      </w:r>
      <w:proofErr w:type="spellEnd"/>
      <w:r w:rsidRPr="00080B18">
        <w:rPr>
          <w:rFonts w:ascii="Times New Roman" w:hAnsi="Times New Roman"/>
        </w:rPr>
        <w:t>, and navigation can entail shifting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"indexical grounds" (Hanks) and </w:t>
      </w:r>
      <w:proofErr w:type="spellStart"/>
      <w:r w:rsidRPr="00080B18">
        <w:rPr>
          <w:rFonts w:ascii="Times New Roman" w:hAnsi="Times New Roman"/>
        </w:rPr>
        <w:t>origos</w:t>
      </w:r>
      <w:proofErr w:type="spellEnd"/>
      <w:r w:rsidRPr="00080B18">
        <w:rPr>
          <w:rFonts w:ascii="Times New Roman" w:hAnsi="Times New Roman"/>
        </w:rPr>
        <w:t xml:space="preserve"> also in more </w:t>
      </w:r>
      <w:proofErr w:type="spellStart"/>
      <w:r w:rsidRPr="00080B18">
        <w:rPr>
          <w:rFonts w:ascii="Times New Roman" w:hAnsi="Times New Roman"/>
        </w:rPr>
        <w:t>familar</w:t>
      </w:r>
      <w:proofErr w:type="spellEnd"/>
      <w:r w:rsidRPr="00080B18">
        <w:rPr>
          <w:rFonts w:ascii="Times New Roman" w:hAnsi="Times New Roman"/>
        </w:rPr>
        <w:t xml:space="preserve"> places. In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conversations in post-reunification Germany, for example, we often find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that the local space in which the conversation takes placed is referred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as both "here" and "yonder" (</w:t>
      </w:r>
      <w:proofErr w:type="spellStart"/>
      <w:r w:rsidRPr="00080B18">
        <w:rPr>
          <w:rFonts w:ascii="Times New Roman" w:hAnsi="Times New Roman"/>
        </w:rPr>
        <w:t>drueben</w:t>
      </w:r>
      <w:proofErr w:type="spellEnd"/>
      <w:r w:rsidRPr="00080B18">
        <w:rPr>
          <w:rFonts w:ascii="Times New Roman" w:hAnsi="Times New Roman"/>
        </w:rPr>
        <w:t>)--choices which indicate whether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speaker locates the </w:t>
      </w:r>
      <w:proofErr w:type="spellStart"/>
      <w:r w:rsidRPr="00080B18">
        <w:rPr>
          <w:rFonts w:ascii="Times New Roman" w:hAnsi="Times New Roman"/>
        </w:rPr>
        <w:t>origo</w:t>
      </w:r>
      <w:proofErr w:type="spellEnd"/>
      <w:r w:rsidRPr="00080B18">
        <w:rPr>
          <w:rFonts w:ascii="Times New Roman" w:hAnsi="Times New Roman"/>
        </w:rPr>
        <w:t xml:space="preserve"> in a unified or a divided country. This, in turn,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is bound up with shifting indexical grounds of personal reference (what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presupposed indexical ground of an "us"?) and thus constitutes a</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component of everyone's identity work after reunification. Interestingly,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such indexical references to place and person are recurrently treated as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problematic: there is an abundance of repair (Grit </w:t>
      </w:r>
      <w:proofErr w:type="spellStart"/>
      <w:r w:rsidRPr="00080B18">
        <w:rPr>
          <w:rFonts w:ascii="Times New Roman" w:hAnsi="Times New Roman"/>
        </w:rPr>
        <w:t>Liebscher</w:t>
      </w:r>
      <w:proofErr w:type="spellEnd"/>
      <w:r w:rsidRPr="00080B18">
        <w:rPr>
          <w:rFonts w:ascii="Times New Roman" w:hAnsi="Times New Roman"/>
        </w:rPr>
        <w:t>, p.c.).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routinely conceive of "this speech situation" from two dichotomous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perspectives--and to fashion a common one from reciprocal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perspective-takings-appears to be a cognitive feat that indeed requires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more complex operations than are routinely presupposed by the German system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of spatial and personal </w:t>
      </w:r>
      <w:proofErr w:type="spellStart"/>
      <w:r w:rsidRPr="00080B18">
        <w:rPr>
          <w:rFonts w:ascii="Times New Roman" w:hAnsi="Times New Roman"/>
        </w:rPr>
        <w:t>dexis</w:t>
      </w:r>
      <w:proofErr w:type="spellEnd"/>
      <w:r w:rsidRPr="00080B18">
        <w:rPr>
          <w:rFonts w:ascii="Times New Roman" w:hAnsi="Times New Roman"/>
        </w:rPr>
        <w:t xml:space="preserve">. Commonly in such repair segments, the </w:t>
      </w:r>
      <w:proofErr w:type="spellStart"/>
      <w:r w:rsidRPr="00080B18">
        <w:rPr>
          <w:rFonts w:ascii="Times New Roman" w:hAnsi="Times New Roman"/>
        </w:rPr>
        <w:t>origo</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is exhibited in some fashion.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3. </w:t>
      </w:r>
      <w:proofErr w:type="spellStart"/>
      <w:r w:rsidRPr="00080B18">
        <w:rPr>
          <w:rFonts w:ascii="Times New Roman" w:hAnsi="Times New Roman"/>
        </w:rPr>
        <w:t>Indexicality</w:t>
      </w:r>
      <w:proofErr w:type="spellEnd"/>
      <w:r w:rsidRPr="00080B18">
        <w:rPr>
          <w:rFonts w:ascii="Times New Roman" w:hAnsi="Times New Roman"/>
        </w:rPr>
        <w:t>, iconicity, and tactility</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Haviland's</w:t>
      </w:r>
      <w:proofErr w:type="spellEnd"/>
      <w:r w:rsidRPr="00080B18">
        <w:rPr>
          <w:rFonts w:ascii="Times New Roman" w:hAnsi="Times New Roman"/>
        </w:rPr>
        <w:t xml:space="preserve"> study exemplifies how important it is that we properly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understand the indexical underpinnings of all symbolic practices, and how</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much this understanding benefits from the work of (Peirce, 1995 (1940));</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(Quine, 1960); (</w:t>
      </w:r>
      <w:proofErr w:type="spellStart"/>
      <w:r w:rsidRPr="00080B18">
        <w:rPr>
          <w:rFonts w:ascii="Times New Roman" w:hAnsi="Times New Roman"/>
        </w:rPr>
        <w:t>Garfinkel</w:t>
      </w:r>
      <w:proofErr w:type="spellEnd"/>
      <w:r w:rsidRPr="00080B18">
        <w:rPr>
          <w:rFonts w:ascii="Times New Roman" w:hAnsi="Times New Roman"/>
        </w:rPr>
        <w:t xml:space="preserve"> &amp; Sacks, 1970); (</w:t>
      </w:r>
      <w:proofErr w:type="spellStart"/>
      <w:r w:rsidRPr="00080B18">
        <w:rPr>
          <w:rFonts w:ascii="Times New Roman" w:hAnsi="Times New Roman"/>
        </w:rPr>
        <w:t>Schegloff</w:t>
      </w:r>
      <w:proofErr w:type="spellEnd"/>
      <w:r w:rsidRPr="00080B18">
        <w:rPr>
          <w:rFonts w:ascii="Times New Roman" w:hAnsi="Times New Roman"/>
        </w:rPr>
        <w:t>, 1972); (Silverstein,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1976); and (Hanks, 1990), among others (including Haviland himself).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Without understanding </w:t>
      </w:r>
      <w:proofErr w:type="spellStart"/>
      <w:r w:rsidRPr="00080B18">
        <w:rPr>
          <w:rFonts w:ascii="Times New Roman" w:hAnsi="Times New Roman"/>
        </w:rPr>
        <w:t>indexicality</w:t>
      </w:r>
      <w:proofErr w:type="spellEnd"/>
      <w:r w:rsidRPr="00080B18">
        <w:rPr>
          <w:rFonts w:ascii="Times New Roman" w:hAnsi="Times New Roman"/>
        </w:rPr>
        <w:t xml:space="preserve"> we cannot grasp how it is that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utterances (and gestures, etc.) are made meaningful by being embedded in a</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world that is known in common, and at the same time bring about worlds that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can be known in common. The indexical groundings of our talk and gestures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enable us to rely upon the world as we know it to make sense of our talk</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gestures, and at the same time constitute the world as a place that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imbued with language, meaning, and memory.</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However, at one point in his paper (which is not at all central to his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analysis), Haviland seems to re-naturalize gesture. In the section 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"iconicity and </w:t>
      </w:r>
      <w:proofErr w:type="spellStart"/>
      <w:r w:rsidRPr="00080B18">
        <w:rPr>
          <w:rFonts w:ascii="Times New Roman" w:hAnsi="Times New Roman"/>
        </w:rPr>
        <w:t>representationality</w:t>
      </w:r>
      <w:proofErr w:type="spellEnd"/>
      <w:r w:rsidRPr="00080B18">
        <w:rPr>
          <w:rFonts w:ascii="Times New Roman" w:hAnsi="Times New Roman"/>
        </w:rPr>
        <w:t>" he cites with apparent approval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McNeill's (and Peirce's) view of iconic gestures (signs) as motivated by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similarity, a resemblance between signifier and signified. However,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representation or, more precisely, "representation-as" (which is what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"iconic" gestures do, whatever referential functions they may serve at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same time, if any), cannot ever be explained by similarity, as (Goodman,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1976 (1968)) has shown: quite simply, similarity is a symmetrical relation,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representation is not. The workings of descriptive gestures (as I prefer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call them) are as much rooted in indexical relations as those of pointing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gestures. When we see a speaker describe an object  with a gesture we must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the first place be able to see the motion of the hands as an abstract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version of an action; our common knowledge of handlings furnishes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indexical ground for such seeing. But this knowledge--our knowledge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handle-</w:t>
      </w:r>
      <w:proofErr w:type="spellStart"/>
      <w:r w:rsidRPr="00080B18">
        <w:rPr>
          <w:rFonts w:ascii="Times New Roman" w:hAnsi="Times New Roman"/>
        </w:rPr>
        <w:t>ables</w:t>
      </w:r>
      <w:proofErr w:type="spellEnd"/>
      <w:r w:rsidRPr="00080B18">
        <w:rPr>
          <w:rFonts w:ascii="Times New Roman" w:hAnsi="Times New Roman"/>
        </w:rPr>
        <w:t>--also furnishes the indexical ties to the objects of such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handlings which in turn enables us to see the gesture as a representation,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not of an action, but a thing (or its affordances, dispositions, and other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properties). It is in this fashion--not because of any similarity (could a</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stone at rest ever resemble a gesture?)-that we are able to understand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gestures as descriptions of physical, cultural objects.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Iconic gestures, no less than pointing gestures, are imbued with local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cultural knowledge. But this knowledge may be of a slightly different kind,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gained in a world full of objects, arrangements resulting from </w:t>
      </w:r>
      <w:proofErr w:type="spellStart"/>
      <w:r w:rsidRPr="00080B18">
        <w:rPr>
          <w:rFonts w:ascii="Times New Roman" w:hAnsi="Times New Roman"/>
        </w:rPr>
        <w:t>planful</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action or entropy, and "tactile reminders" of prior experience.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 spaces and local spaces that Haviland describes include a house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a couple of chairs, but they are otherwise devoid of material objects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like so many other conversational arrangements that we tend to investigate.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our daily experience, however, local space is almost always full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things of all sorts which often enough encroach upon or are imported by us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into our interaction spaces. In settings full of activities, matter,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tactility we will more clearly see the many indexical roots of</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representation: simply by touching an object we can establish its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interactional significance; moving it we can establish relationships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other things; handling it we can make some of its thus-far hidden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properties known; and by producing an abstract--that is, gestural--version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of the handling with the thing no longer in our hands, we can refer back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it, to its features, or to features of other things of its kind (</w:t>
      </w:r>
      <w:proofErr w:type="spellStart"/>
      <w:r w:rsidRPr="00080B18">
        <w:rPr>
          <w:rFonts w:ascii="Times New Roman" w:hAnsi="Times New Roman"/>
        </w:rPr>
        <w:t>Streeck</w:t>
      </w:r>
      <w:proofErr w:type="spellEnd"/>
      <w:r w:rsidRPr="00080B18">
        <w:rPr>
          <w:rFonts w:ascii="Times New Roman" w:hAnsi="Times New Roman"/>
        </w:rPr>
        <w: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 press); (</w:t>
      </w:r>
      <w:proofErr w:type="spellStart"/>
      <w:r w:rsidRPr="00080B18">
        <w:rPr>
          <w:rFonts w:ascii="Times New Roman" w:hAnsi="Times New Roman"/>
        </w:rPr>
        <w:t>LeBaron</w:t>
      </w:r>
      <w:proofErr w:type="spellEnd"/>
      <w:r w:rsidRPr="00080B18">
        <w:rPr>
          <w:rFonts w:ascii="Times New Roman" w:hAnsi="Times New Roman"/>
        </w:rPr>
        <w:t>, to appear). The indexical ordering of our world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through gesture, and the embedding of gesture in the known-in-common world,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has roots "below" gesture, in the practical involvements of our hands with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material world (</w:t>
      </w:r>
      <w:proofErr w:type="spellStart"/>
      <w:r w:rsidRPr="00080B18">
        <w:rPr>
          <w:rFonts w:ascii="Times New Roman" w:hAnsi="Times New Roman"/>
        </w:rPr>
        <w:t>Streeck</w:t>
      </w:r>
      <w:proofErr w:type="spellEnd"/>
      <w:r w:rsidRPr="00080B18">
        <w:rPr>
          <w:rFonts w:ascii="Times New Roman" w:hAnsi="Times New Roman"/>
        </w:rPr>
        <w:t xml:space="preserve"> &amp; </w:t>
      </w:r>
      <w:proofErr w:type="spellStart"/>
      <w:r w:rsidRPr="00080B18">
        <w:rPr>
          <w:rFonts w:ascii="Times New Roman" w:hAnsi="Times New Roman"/>
        </w:rPr>
        <w:t>LeBaron</w:t>
      </w:r>
      <w:proofErr w:type="spellEnd"/>
      <w:r w:rsidRPr="00080B18">
        <w:rPr>
          <w:rFonts w:ascii="Times New Roman" w:hAnsi="Times New Roman"/>
        </w:rPr>
        <w:t>, 1995). Our hands know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dispositions of things in our specific, local world, and they know how to</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do things with them; our eyes know what doings and things look like. And we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use the known-in-common world of real, material objects and actions as well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as its gestured versions in much the same way in which we or GY may use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landscape, that is, as "graphic models to think with". Making gestures that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are derived from handlings we "laminate" worlds of objects onto narrative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interactional spaces, often in a metaphorical fashion (for example,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when the completion of a turn is coupled with a virtual act of "handing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over").</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 account of iconic gestures that regards practical action as an indexical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ground of gestural representation (instead of naturalizing iconicity as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similarity) is, of course, fully compatible with </w:t>
      </w:r>
      <w:proofErr w:type="spellStart"/>
      <w:r w:rsidRPr="00080B18">
        <w:rPr>
          <w:rFonts w:ascii="Times New Roman" w:hAnsi="Times New Roman"/>
        </w:rPr>
        <w:t>Haviland's</w:t>
      </w:r>
      <w:proofErr w:type="spellEnd"/>
      <w:r w:rsidRPr="00080B18">
        <w:rPr>
          <w:rFonts w:ascii="Times New Roman" w:hAnsi="Times New Roman"/>
        </w:rPr>
        <w:t xml:space="preserve"> views, because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it completes his project of de-naturalizing gesture: it would eliminate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last residue of correspondence theory from his account.</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4. The technology</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=46inally, a note on the communicative experience itself--reading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responding to </w:t>
      </w:r>
      <w:proofErr w:type="spellStart"/>
      <w:r w:rsidRPr="00080B18">
        <w:rPr>
          <w:rFonts w:ascii="Times New Roman" w:hAnsi="Times New Roman"/>
        </w:rPr>
        <w:t>Haviland's</w:t>
      </w:r>
      <w:proofErr w:type="spellEnd"/>
      <w:r w:rsidRPr="00080B18">
        <w:rPr>
          <w:rFonts w:ascii="Times New Roman" w:hAnsi="Times New Roman"/>
        </w:rPr>
        <w:t xml:space="preserve"> study "over the Net". I approached this experience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with the curiosity of someone engaged in multimedia writing (to CD-ROM),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but with no previous experience in scientific communication on the</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WordWideWeb</w:t>
      </w:r>
      <w:proofErr w:type="spellEnd"/>
      <w:r w:rsidRPr="00080B18">
        <w:rPr>
          <w:rFonts w:ascii="Times New Roman" w:hAnsi="Times New Roman"/>
        </w:rPr>
        <w:t xml:space="preserve"> (I was "</w:t>
      </w:r>
      <w:proofErr w:type="spellStart"/>
      <w:r w:rsidRPr="00080B18">
        <w:rPr>
          <w:rFonts w:ascii="Times New Roman" w:hAnsi="Times New Roman"/>
        </w:rPr>
        <w:t>ethernetted</w:t>
      </w:r>
      <w:proofErr w:type="spellEnd"/>
      <w:r w:rsidRPr="00080B18">
        <w:rPr>
          <w:rFonts w:ascii="Times New Roman" w:hAnsi="Times New Roman"/>
        </w:rPr>
        <w:t>" only a few weeks ago). My main question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was how useful it would be--and how cumbersome--to download videotape,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because my own interests in using the technology is centered around its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affordances for visual communication. Having seen some Web pages that use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thumbnails and miniscule video-clips as "teasers", I had recently grown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skeptical because it appeared that, for some time to come (until, that is,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many of us have access to extra-high bandwidth cables), the Web can be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little more than a marketplace full of little advertising boxes, a</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panopticum</w:t>
      </w:r>
      <w:proofErr w:type="spellEnd"/>
      <w:r w:rsidRPr="00080B18">
        <w:rPr>
          <w:rFonts w:ascii="Times New Roman" w:hAnsi="Times New Roman"/>
        </w:rPr>
        <w:t xml:space="preserve"> of complex identity-badges rather than a medium of distributed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thinking and data-analysis.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 like the "oral" features of this discourse, the assumption that there are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anonymous but specific others who are on the other end of the line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share the tangible and visually </w:t>
      </w:r>
      <w:proofErr w:type="spellStart"/>
      <w:r w:rsidRPr="00080B18">
        <w:rPr>
          <w:rFonts w:ascii="Times New Roman" w:hAnsi="Times New Roman"/>
        </w:rPr>
        <w:t>memoprable</w:t>
      </w:r>
      <w:proofErr w:type="spellEnd"/>
      <w:r w:rsidRPr="00080B18">
        <w:rPr>
          <w:rFonts w:ascii="Times New Roman" w:hAnsi="Times New Roman"/>
        </w:rPr>
        <w:t xml:space="preserve"> experience of John's text "in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o-space" (Kendon) of our virtual "F formation". I kept everything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electronic (i.e., I did not print out the paper nor my response). I</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downloaded all 20 or so videos--a task that I distributed over three days.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Transfer rates varied between 3 k/sec in the morning and 14 k/sec in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late afternoon.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There is of course the issue that the specific nature of these pointing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gestures--their orientation according to cardinal directions--makes flat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digital video-images on a computer-screen that can face in any direction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particularly problematic. What one wants is a clear textual exposition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hopefully, a life enactment by John Haviland oriented in the correct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cardinal directions. The videos, undoubtedly, achieve a minimal "being</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there" effect, but they do not necessarily enhance our intellectual grasp.</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This could be quite different, however, if </w:t>
      </w:r>
      <w:proofErr w:type="spellStart"/>
      <w:r w:rsidRPr="00080B18">
        <w:rPr>
          <w:rFonts w:ascii="Times New Roman" w:hAnsi="Times New Roman"/>
        </w:rPr>
        <w:t>Haviland's</w:t>
      </w:r>
      <w:proofErr w:type="spellEnd"/>
      <w:r w:rsidRPr="00080B18">
        <w:rPr>
          <w:rFonts w:ascii="Times New Roman" w:hAnsi="Times New Roman"/>
        </w:rPr>
        <w:t xml:space="preserve"> object were, say,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motion gestures. In their case, our natural and specialized languages often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prove to be inept tools for rendering the hand-movements with adequate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resolution.</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Another issue is the optimal combination of representation and notation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devices. Having seen the videos, one finds the graphic images of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speakers redundant--and the frequent need to re-establish contact with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server makes seeing them cumbersome (it is more helpful to have them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incorporated in the text--like most of the maps are). I also find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transcript difficult to read, in part because HTML does cannot distinguish</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between fonts (or so I believe), and we therefore cannot see at a glance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whether a line of transcript represents speech, body action, or grammatical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information. But finding an optimal combination of representations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notations for embodied interaction is a task for all of us who want to make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this technology work for us. (Editing the video clips so that no black</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appears at either end would be helpful: programs such as Movie Player use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first frame to make a thumbnail--which thus comes out black. Thumbnails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help in locating clips that are otherwise labeled by numbers.)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Initially, I had been committed to keeping this communication entirely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"virtual", by only reading </w:t>
      </w:r>
      <w:proofErr w:type="spellStart"/>
      <w:r w:rsidRPr="00080B18">
        <w:rPr>
          <w:rFonts w:ascii="Times New Roman" w:hAnsi="Times New Roman"/>
        </w:rPr>
        <w:t>Haviland's</w:t>
      </w:r>
      <w:proofErr w:type="spellEnd"/>
      <w:r w:rsidRPr="00080B18">
        <w:rPr>
          <w:rFonts w:ascii="Times New Roman" w:hAnsi="Times New Roman"/>
        </w:rPr>
        <w:t xml:space="preserve"> text on the screen. But the scrollbar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frequently seemed to extinguish parts of the text from my memory. It was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not until I held the entire text in my hands and</w:t>
      </w:r>
      <w:r w:rsidR="00CE59B1">
        <w:rPr>
          <w:rFonts w:ascii="Times New Roman" w:hAnsi="Times New Roman"/>
        </w:rPr>
        <w:t xml:space="preserve"> </w:t>
      </w:r>
      <w:r w:rsidRPr="00080B18">
        <w:rPr>
          <w:rFonts w:ascii="Times New Roman" w:hAnsi="Times New Roman"/>
        </w:rPr>
        <w:t>altered it with my own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tactile reminders and cognitive artifacts that I could grasp it in its full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intellectual complexity. And without my ability to </w:t>
      </w:r>
      <w:proofErr w:type="spellStart"/>
      <w:r w:rsidRPr="00080B18">
        <w:rPr>
          <w:rFonts w:ascii="Times New Roman" w:hAnsi="Times New Roman"/>
        </w:rPr>
        <w:t>pysically</w:t>
      </w:r>
      <w:proofErr w:type="spellEnd"/>
      <w:r w:rsidRPr="00080B18">
        <w:rPr>
          <w:rFonts w:ascii="Times New Roman" w:hAnsi="Times New Roman"/>
        </w:rPr>
        <w:t xml:space="preserve"> return to them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whenever I wanted, the great beauty and clarity of so many of </w:t>
      </w:r>
      <w:proofErr w:type="spellStart"/>
      <w:r w:rsidRPr="00080B18">
        <w:rPr>
          <w:rFonts w:ascii="Times New Roman" w:hAnsi="Times New Roman"/>
        </w:rPr>
        <w:t>Haviland's</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sentences would perhaps been lost on me.</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5. References</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Basso, K., &amp; Feld, S. (Ed.). (to appear).  Senses of Place. Santa F=E9, N.M.=</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School of American Research Press.</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Garfinkel</w:t>
      </w:r>
      <w:proofErr w:type="spellEnd"/>
      <w:r w:rsidRPr="00080B18">
        <w:rPr>
          <w:rFonts w:ascii="Times New Roman" w:hAnsi="Times New Roman"/>
        </w:rPr>
        <w:t>, H., &amp; Sacks, H. (1970). On formal structures of practical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actions. In J. C. McKinney &amp;       E. A. </w:t>
      </w:r>
      <w:proofErr w:type="spellStart"/>
      <w:r w:rsidRPr="00080B18">
        <w:rPr>
          <w:rFonts w:ascii="Times New Roman" w:hAnsi="Times New Roman"/>
        </w:rPr>
        <w:t>Tiryakian</w:t>
      </w:r>
      <w:proofErr w:type="spellEnd"/>
      <w:r w:rsidRPr="00080B18">
        <w:rPr>
          <w:rFonts w:ascii="Times New Roman" w:hAnsi="Times New Roman"/>
        </w:rPr>
        <w:t xml:space="preserve"> (Eds.), Theoretical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Sociology (pp. 338-66). New York: Appleton Century  Crofts.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lastRenderedPageBreak/>
        <w:t>Goodman, N. (1976 (1968)). Languages of Art (2 ed.). Indianapolis: Hackett.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Hanks, W. (1990). Referential Practice: Language and Lived Space among the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Maya. Chicago:       University of Chicago Press.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Hanks, W. F. (1992). The indexical ground of deictic reference. In C.</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Goodwin &amp; A. Duranti      Cambridge: Cambridge University Press.</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LeBaron</w:t>
      </w:r>
      <w:proofErr w:type="spellEnd"/>
      <w:r w:rsidRPr="00080B18">
        <w:rPr>
          <w:rFonts w:ascii="Times New Roman" w:hAnsi="Times New Roman"/>
        </w:rPr>
        <w:t>, C. D. (to appear). Gestures Made Meaningful. Research on Language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and Social   Interaction.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Peirce, C. S. (1995 (1940)). Philosophical Writings. New York: Dover.</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Quine, W. V. O. (1960). Word and Object. Cambridge, MA: The MIT Press.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        </w:t>
      </w:r>
      <w:proofErr w:type="spellStart"/>
      <w:r w:rsidRPr="00080B18">
        <w:rPr>
          <w:rFonts w:ascii="Times New Roman" w:hAnsi="Times New Roman"/>
        </w:rPr>
        <w:t>Schegloff</w:t>
      </w:r>
      <w:proofErr w:type="spellEnd"/>
      <w:r w:rsidRPr="00080B18">
        <w:rPr>
          <w:rFonts w:ascii="Times New Roman" w:hAnsi="Times New Roman"/>
        </w:rPr>
        <w:t>, E. A. (1972). Notes on a conversational practice: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 xml:space="preserve">formulating place. In D.   </w:t>
      </w:r>
      <w:proofErr w:type="spellStart"/>
      <w:r w:rsidRPr="00080B18">
        <w:rPr>
          <w:rFonts w:ascii="Times New Roman" w:hAnsi="Times New Roman"/>
        </w:rPr>
        <w:t>Sudnow</w:t>
      </w:r>
      <w:proofErr w:type="spellEnd"/>
      <w:r w:rsidRPr="00080B18">
        <w:rPr>
          <w:rFonts w:ascii="Times New Roman" w:hAnsi="Times New Roman"/>
        </w:rPr>
        <w:t xml:space="preserve"> (Ed.), Studies in Social Interaction New</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York: Free Press.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Silverstein, M. (1976). Shifters, linguistic categories and cultural</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description. In K. Basso &amp; H.      Selby (Eds.), Meaning in Anthropology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Albuquerque: University of New Mexico Press.</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Stewart, K. (1996). A Space on the Side of the Road. Princeton, N.J.:</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Princeton University      Press.</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Streeck</w:t>
      </w:r>
      <w:proofErr w:type="spellEnd"/>
      <w:r w:rsidRPr="00080B18">
        <w:rPr>
          <w:rFonts w:ascii="Times New Roman" w:hAnsi="Times New Roman"/>
        </w:rPr>
        <w:t xml:space="preserve">, J. (in press). How to do things with things: </w:t>
      </w:r>
      <w:proofErr w:type="spellStart"/>
      <w:r w:rsidRPr="00080B18">
        <w:rPr>
          <w:rFonts w:ascii="Times New Roman" w:hAnsi="Times New Roman"/>
        </w:rPr>
        <w:t>Objets</w:t>
      </w:r>
      <w:proofErr w:type="spellEnd"/>
      <w:r w:rsidRPr="00080B18">
        <w:rPr>
          <w:rFonts w:ascii="Times New Roman" w:hAnsi="Times New Roman"/>
        </w:rPr>
        <w:t xml:space="preserve"> </w:t>
      </w:r>
      <w:proofErr w:type="spellStart"/>
      <w:r w:rsidRPr="00080B18">
        <w:rPr>
          <w:rFonts w:ascii="Times New Roman" w:hAnsi="Times New Roman"/>
        </w:rPr>
        <w:t>trouv</w:t>
      </w:r>
      <w:proofErr w:type="spellEnd"/>
      <w:r w:rsidRPr="00080B18">
        <w:rPr>
          <w:rFonts w:ascii="Times New Roman" w:hAnsi="Times New Roman"/>
        </w:rPr>
        <w:t>=E9s and</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symbolization. Human   Studies, 1996.</w:t>
      </w: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Streeck</w:t>
      </w:r>
      <w:proofErr w:type="spellEnd"/>
      <w:r w:rsidRPr="00080B18">
        <w:rPr>
          <w:rFonts w:ascii="Times New Roman" w:hAnsi="Times New Roman"/>
        </w:rPr>
        <w:t xml:space="preserve">, J. &amp; </w:t>
      </w:r>
      <w:proofErr w:type="spellStart"/>
      <w:r w:rsidRPr="00080B18">
        <w:rPr>
          <w:rFonts w:ascii="Times New Roman" w:hAnsi="Times New Roman"/>
        </w:rPr>
        <w:t>LeBaron</w:t>
      </w:r>
      <w:proofErr w:type="spellEnd"/>
      <w:r w:rsidRPr="00080B18">
        <w:rPr>
          <w:rFonts w:ascii="Times New Roman" w:hAnsi="Times New Roman"/>
        </w:rPr>
        <w:t>, C. (1995). What gestures know. Paper presented at</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Conference         "Gestures Considered Cross-Linguistically",</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Linguistic Society of America Summer        Institute, Albuquerque:</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University of New Mexico, July.</w:t>
      </w: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
    <w:p w:rsidR="00080B18" w:rsidRPr="00080B18" w:rsidRDefault="00080B18" w:rsidP="00080B18">
      <w:pPr>
        <w:pStyle w:val="HANGINGINDENT12BIBLIO"/>
        <w:spacing w:before="0" w:line="240" w:lineRule="auto"/>
        <w:rPr>
          <w:rFonts w:ascii="Times New Roman" w:hAnsi="Times New Roman"/>
        </w:rPr>
      </w:pPr>
      <w:proofErr w:type="spellStart"/>
      <w:r w:rsidRPr="00080B18">
        <w:rPr>
          <w:rFonts w:ascii="Times New Roman" w:hAnsi="Times New Roman"/>
        </w:rPr>
        <w:t>Jurgen</w:t>
      </w:r>
      <w:proofErr w:type="spellEnd"/>
      <w:r w:rsidRPr="00080B18">
        <w:rPr>
          <w:rFonts w:ascii="Times New Roman" w:hAnsi="Times New Roman"/>
        </w:rPr>
        <w:t xml:space="preserve"> </w:t>
      </w:r>
      <w:proofErr w:type="spellStart"/>
      <w:r w:rsidRPr="00080B18">
        <w:rPr>
          <w:rFonts w:ascii="Times New Roman" w:hAnsi="Times New Roman"/>
        </w:rPr>
        <w:t>Streeck</w:t>
      </w:r>
      <w:proofErr w:type="spellEnd"/>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Dept. of Speech Communication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The University of Texas at Austin</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Austin, TX 78712-1089</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phone: (512) 471-1955</w:t>
      </w:r>
    </w:p>
    <w:p w:rsidR="00080B18" w:rsidRPr="00080B18" w:rsidRDefault="00080B18" w:rsidP="00080B18">
      <w:pPr>
        <w:pStyle w:val="HANGINGINDENT12BIBLIO"/>
        <w:spacing w:before="0" w:line="240" w:lineRule="auto"/>
        <w:rPr>
          <w:rFonts w:ascii="Times New Roman" w:hAnsi="Times New Roman"/>
        </w:rPr>
      </w:pPr>
      <w:r w:rsidRPr="00080B18">
        <w:rPr>
          <w:rFonts w:ascii="Times New Roman" w:hAnsi="Times New Roman"/>
        </w:rPr>
        <w:t>fax: (512) 471-3504</w:t>
      </w:r>
    </w:p>
    <w:p w:rsidR="008D6F6C" w:rsidRDefault="008D6F6C">
      <w:pPr>
        <w:tabs>
          <w:tab w:val="clear" w:pos="1440"/>
          <w:tab w:val="clear" w:pos="2880"/>
          <w:tab w:val="clear" w:pos="4320"/>
          <w:tab w:val="clear" w:pos="5760"/>
          <w:tab w:val="clear" w:pos="7200"/>
          <w:tab w:val="clear" w:pos="8640"/>
        </w:tabs>
        <w:spacing w:before="0" w:line="240" w:lineRule="auto"/>
        <w:ind w:firstLine="0"/>
        <w:rPr>
          <w:rFonts w:ascii="Times New Roman" w:hAnsi="Times New Roman"/>
        </w:rPr>
      </w:pPr>
      <w:r>
        <w:rPr>
          <w:rFonts w:ascii="Times New Roman" w:hAnsi="Times New Roman"/>
        </w:rPr>
        <w:br w:type="page"/>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lastRenderedPageBreak/>
        <w:t xml:space="preserve">Many thanks to John Haviland for his excellent paper, to </w:t>
      </w:r>
      <w:proofErr w:type="spellStart"/>
      <w:r w:rsidRPr="008D6F6C">
        <w:rPr>
          <w:rFonts w:ascii="Times New Roman" w:hAnsi="Times New Roman"/>
        </w:rPr>
        <w:t>Jurgen</w:t>
      </w:r>
      <w:proofErr w:type="spellEnd"/>
      <w:r w:rsidRPr="008D6F6C">
        <w:rPr>
          <w:rFonts w:ascii="Times New Roman" w:hAnsi="Times New Roman"/>
        </w:rPr>
        <w:t xml:space="preserve"> </w:t>
      </w:r>
      <w:proofErr w:type="spellStart"/>
      <w:r w:rsidRPr="008D6F6C">
        <w:rPr>
          <w:rFonts w:ascii="Times New Roman" w:hAnsi="Times New Roman"/>
        </w:rPr>
        <w:t>Streeck</w:t>
      </w:r>
      <w:proofErr w:type="spellEnd"/>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for his review, and to John Overton and Doug Glick for arranging it all.</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I am sympathetic with the project of "de-naturalizing" essentialist</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conceptions of space and the apparent transparency of deictic gestures. </w:t>
      </w:r>
    </w:p>
    <w:p w:rsidR="008D6F6C" w:rsidRPr="008D6F6C" w:rsidRDefault="008D6F6C" w:rsidP="008D6F6C">
      <w:pPr>
        <w:pStyle w:val="HANGINGINDENT12BIBLIO"/>
        <w:spacing w:before="0" w:line="240" w:lineRule="auto"/>
        <w:rPr>
          <w:rFonts w:ascii="Times New Roman" w:hAnsi="Times New Roman"/>
        </w:rPr>
      </w:pPr>
      <w:proofErr w:type="spellStart"/>
      <w:r w:rsidRPr="008D6F6C">
        <w:rPr>
          <w:rFonts w:ascii="Times New Roman" w:hAnsi="Times New Roman"/>
        </w:rPr>
        <w:t>Haviland's</w:t>
      </w:r>
      <w:proofErr w:type="spellEnd"/>
      <w:r w:rsidRPr="008D6F6C">
        <w:rPr>
          <w:rFonts w:ascii="Times New Roman" w:hAnsi="Times New Roman"/>
        </w:rPr>
        <w:t xml:space="preserve"> paper is so impressive largely because of the subtle</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complexities he catalogues in the various sociocultural and pragmatic</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processes that actually constitute apparently natural space.  He certainly</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convinces me that we as analysts cannot rely on folk </w:t>
      </w:r>
      <w:proofErr w:type="spellStart"/>
      <w:r w:rsidRPr="008D6F6C">
        <w:rPr>
          <w:rFonts w:ascii="Times New Roman" w:hAnsi="Times New Roman"/>
        </w:rPr>
        <w:t>essentializations</w:t>
      </w:r>
      <w:proofErr w:type="spellEnd"/>
      <w:r w:rsidRPr="008D6F6C">
        <w:rPr>
          <w:rFonts w:ascii="Times New Roman" w:hAnsi="Times New Roman"/>
        </w:rPr>
        <w:t xml:space="preserve"> of</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space or deictic gestures.</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I wonder, however, what to do about the fact that people (including</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ourselves, in less analytic moments) do </w:t>
      </w:r>
      <w:proofErr w:type="spellStart"/>
      <w:r w:rsidRPr="008D6F6C">
        <w:rPr>
          <w:rFonts w:ascii="Times New Roman" w:hAnsi="Times New Roman"/>
        </w:rPr>
        <w:t>essentialize</w:t>
      </w:r>
      <w:proofErr w:type="spellEnd"/>
      <w:r w:rsidRPr="008D6F6C">
        <w:rPr>
          <w:rFonts w:ascii="Times New Roman" w:hAnsi="Times New Roman"/>
        </w:rPr>
        <w:t>.  Although the</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meaning and effects of their gestures are constituted by the sorts of</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complex processes Haviland describes, people often think of those gestures</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or perhaps the practices that the gestures habitually operate in -- as</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naturally pointing to pre-existing space.  (I suppose that we can now say,</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from an analyst's point of view, that they are wrong.)</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But in many human affairs what people think affects the interpretation and</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outcome of their actions.  So my question is this: how can we include an</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account of folk </w:t>
      </w:r>
      <w:proofErr w:type="spellStart"/>
      <w:r w:rsidRPr="008D6F6C">
        <w:rPr>
          <w:rFonts w:ascii="Times New Roman" w:hAnsi="Times New Roman"/>
        </w:rPr>
        <w:t>essentializations</w:t>
      </w:r>
      <w:proofErr w:type="spellEnd"/>
      <w:r w:rsidRPr="008D6F6C">
        <w:rPr>
          <w:rFonts w:ascii="Times New Roman" w:hAnsi="Times New Roman"/>
        </w:rPr>
        <w:t xml:space="preserve"> into our de-naturalizations of apparently</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transparent </w:t>
      </w:r>
      <w:proofErr w:type="spellStart"/>
      <w:r w:rsidRPr="008D6F6C">
        <w:rPr>
          <w:rFonts w:ascii="Times New Roman" w:hAnsi="Times New Roman"/>
        </w:rPr>
        <w:t>deixis</w:t>
      </w:r>
      <w:proofErr w:type="spellEnd"/>
      <w:r w:rsidRPr="008D6F6C">
        <w:rPr>
          <w:rFonts w:ascii="Times New Roman" w:hAnsi="Times New Roman"/>
        </w:rPr>
        <w:t xml:space="preserve"> and other language use?</w:t>
      </w:r>
    </w:p>
    <w:p w:rsidR="008D6F6C" w:rsidRPr="008D6F6C" w:rsidRDefault="008D6F6C" w:rsidP="008D6F6C">
      <w:pPr>
        <w:pStyle w:val="HANGINGINDENT12BIBLIO"/>
        <w:spacing w:before="0" w:line="240" w:lineRule="auto"/>
        <w:rPr>
          <w:rFonts w:ascii="Times New Roman" w:hAnsi="Times New Roman"/>
        </w:rPr>
      </w:pPr>
    </w:p>
    <w:p w:rsidR="00080B18"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Stanton </w:t>
      </w:r>
      <w:proofErr w:type="spellStart"/>
      <w:r w:rsidRPr="008D6F6C">
        <w:rPr>
          <w:rFonts w:ascii="Times New Roman" w:hAnsi="Times New Roman"/>
        </w:rPr>
        <w:t>Wortham</w:t>
      </w:r>
      <w:proofErr w:type="spellEnd"/>
    </w:p>
    <w:p w:rsidR="008D6F6C" w:rsidRDefault="008D6F6C">
      <w:pPr>
        <w:tabs>
          <w:tab w:val="clear" w:pos="1440"/>
          <w:tab w:val="clear" w:pos="2880"/>
          <w:tab w:val="clear" w:pos="4320"/>
          <w:tab w:val="clear" w:pos="5760"/>
          <w:tab w:val="clear" w:pos="7200"/>
          <w:tab w:val="clear" w:pos="8640"/>
        </w:tabs>
        <w:spacing w:before="0" w:line="240" w:lineRule="auto"/>
        <w:ind w:firstLine="0"/>
        <w:rPr>
          <w:rFonts w:ascii="Times New Roman" w:hAnsi="Times New Roman"/>
        </w:rPr>
      </w:pPr>
      <w:r>
        <w:rPr>
          <w:rFonts w:ascii="Times New Roman" w:hAnsi="Times New Roman"/>
        </w:rPr>
        <w:br w:type="page"/>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lastRenderedPageBreak/>
        <w:t>Dear L-C Members:</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I am writing to comment on a point made by </w:t>
      </w:r>
      <w:proofErr w:type="spellStart"/>
      <w:r w:rsidRPr="008D6F6C">
        <w:rPr>
          <w:rFonts w:ascii="Times New Roman" w:hAnsi="Times New Roman"/>
        </w:rPr>
        <w:t>Streeck</w:t>
      </w:r>
      <w:proofErr w:type="spellEnd"/>
      <w:r w:rsidRPr="008D6F6C">
        <w:rPr>
          <w:rFonts w:ascii="Times New Roman" w:hAnsi="Times New Roman"/>
        </w:rPr>
        <w:t xml:space="preserve"> in his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review of </w:t>
      </w:r>
      <w:proofErr w:type="spellStart"/>
      <w:r w:rsidRPr="008D6F6C">
        <w:rPr>
          <w:rFonts w:ascii="Times New Roman" w:hAnsi="Times New Roman"/>
        </w:rPr>
        <w:t>Haviland's</w:t>
      </w:r>
      <w:proofErr w:type="spellEnd"/>
      <w:r w:rsidRPr="008D6F6C">
        <w:rPr>
          <w:rFonts w:ascii="Times New Roman" w:hAnsi="Times New Roman"/>
        </w:rPr>
        <w:t xml:space="preserve"> recent article on gesture.  </w:t>
      </w:r>
      <w:proofErr w:type="spellStart"/>
      <w:r w:rsidRPr="008D6F6C">
        <w:rPr>
          <w:rFonts w:ascii="Times New Roman" w:hAnsi="Times New Roman"/>
        </w:rPr>
        <w:t>Streeck</w:t>
      </w:r>
      <w:proofErr w:type="spellEnd"/>
      <w:r w:rsidRPr="008D6F6C">
        <w:rPr>
          <w:rFonts w:ascii="Times New Roman" w:hAnsi="Times New Roman"/>
        </w:rPr>
        <w:t xml:space="preserve"> claims that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Haviland "seems to re-naturalize gesture" through making recourse to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the notion of </w:t>
      </w:r>
      <w:proofErr w:type="spellStart"/>
      <w:r w:rsidRPr="008D6F6C">
        <w:rPr>
          <w:rFonts w:ascii="Times New Roman" w:hAnsi="Times New Roman"/>
        </w:rPr>
        <w:t>iconity</w:t>
      </w:r>
      <w:proofErr w:type="spellEnd"/>
      <w:r w:rsidRPr="008D6F6C">
        <w:rPr>
          <w:rFonts w:ascii="Times New Roman" w:hAnsi="Times New Roman"/>
        </w:rPr>
        <w:t xml:space="preserve">.  He writes that Haviland "cites with apparent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approval McNeill's (and Peirce's) view of iconic gestures (signs) as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motivated by similarity, a resemblance between signifier and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signified," then notes:</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representation or, more precisely, "representation-as" (which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is </w:t>
      </w:r>
      <w:proofErr w:type="spellStart"/>
      <w:r w:rsidRPr="008D6F6C">
        <w:rPr>
          <w:rFonts w:ascii="Times New Roman" w:hAnsi="Times New Roman"/>
        </w:rPr>
        <w:t>what"iconic</w:t>
      </w:r>
      <w:proofErr w:type="spellEnd"/>
      <w:r w:rsidRPr="008D6F6C">
        <w:rPr>
          <w:rFonts w:ascii="Times New Roman" w:hAnsi="Times New Roman"/>
        </w:rPr>
        <w:t xml:space="preserve">" gestures do, whatever referential functions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they may serve at the same time, if any), cannot ever be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explained by similarity, as (Goodman, 1976 (1968)) has shown: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quite simply, similarity is a symmetrical relation,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representation is not.</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Peirce would have no disagreement with this.  Semiosis is a triadic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relation.  As a consequence, for any semiotic analysis it is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necessary to analyze at least the following:  (1) which of </w:t>
      </w:r>
      <w:proofErr w:type="spellStart"/>
      <w:r w:rsidRPr="008D6F6C">
        <w:rPr>
          <w:rFonts w:ascii="Times New Roman" w:hAnsi="Times New Roman"/>
        </w:rPr>
        <w:t>PeirceUs</w:t>
      </w:r>
      <w:proofErr w:type="spellEnd"/>
      <w:r w:rsidRPr="008D6F6C">
        <w:rPr>
          <w:rFonts w:ascii="Times New Roman" w:hAnsi="Times New Roman"/>
        </w:rPr>
        <w:t xml:space="preser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three categories of being a sign will be taken to be a sign of, that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is, whether the sign is a sign of qualitative potential (</w:t>
      </w:r>
      <w:proofErr w:type="spellStart"/>
      <w:r w:rsidRPr="008D6F6C">
        <w:rPr>
          <w:rFonts w:ascii="Times New Roman" w:hAnsi="Times New Roman"/>
        </w:rPr>
        <w:t>rheme</w:t>
      </w:r>
      <w:proofErr w:type="spellEnd"/>
      <w:r w:rsidRPr="008D6F6C">
        <w:rPr>
          <w:rFonts w:ascii="Times New Roman" w:hAnsi="Times New Roman"/>
        </w:rPr>
        <w:t xml:space="preser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an existent (</w:t>
      </w:r>
      <w:proofErr w:type="spellStart"/>
      <w:r w:rsidRPr="008D6F6C">
        <w:rPr>
          <w:rFonts w:ascii="Times New Roman" w:hAnsi="Times New Roman"/>
        </w:rPr>
        <w:t>dicisign</w:t>
      </w:r>
      <w:proofErr w:type="spellEnd"/>
      <w:r w:rsidRPr="008D6F6C">
        <w:rPr>
          <w:rFonts w:ascii="Times New Roman" w:hAnsi="Times New Roman"/>
        </w:rPr>
        <w:t xml:space="preserve">), or a general (argument); (2) the relation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between the sign and its object, whether this is a qualitative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similarity (icon), an existential relation (index), or general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connection (symbol); and (3) the relation between the sign and its </w:t>
      </w:r>
    </w:p>
    <w:p w:rsidR="008D6F6C" w:rsidRPr="008D6F6C" w:rsidRDefault="008D6F6C" w:rsidP="008D6F6C">
      <w:pPr>
        <w:pStyle w:val="HANGINGINDENT12BIBLIO"/>
        <w:spacing w:before="0" w:line="240" w:lineRule="auto"/>
        <w:rPr>
          <w:rFonts w:ascii="Times New Roman" w:hAnsi="Times New Roman"/>
        </w:rPr>
      </w:pPr>
      <w:proofErr w:type="spellStart"/>
      <w:r w:rsidRPr="008D6F6C">
        <w:rPr>
          <w:rFonts w:ascii="Times New Roman" w:hAnsi="Times New Roman"/>
        </w:rPr>
        <w:t>interpretant</w:t>
      </w:r>
      <w:proofErr w:type="spellEnd"/>
      <w:r w:rsidRPr="008D6F6C">
        <w:rPr>
          <w:rFonts w:ascii="Times New Roman" w:hAnsi="Times New Roman"/>
        </w:rPr>
        <w:t xml:space="preserve">, whether that which makes the sign a sign is a quality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w:t>
      </w:r>
      <w:proofErr w:type="spellStart"/>
      <w:r w:rsidRPr="008D6F6C">
        <w:rPr>
          <w:rFonts w:ascii="Times New Roman" w:hAnsi="Times New Roman"/>
        </w:rPr>
        <w:t>qualisign</w:t>
      </w:r>
      <w:proofErr w:type="spellEnd"/>
      <w:r w:rsidRPr="008D6F6C">
        <w:rPr>
          <w:rFonts w:ascii="Times New Roman" w:hAnsi="Times New Roman"/>
        </w:rPr>
        <w:t>), an existent (</w:t>
      </w:r>
      <w:proofErr w:type="spellStart"/>
      <w:r w:rsidRPr="008D6F6C">
        <w:rPr>
          <w:rFonts w:ascii="Times New Roman" w:hAnsi="Times New Roman"/>
        </w:rPr>
        <w:t>sinsign</w:t>
      </w:r>
      <w:proofErr w:type="spellEnd"/>
      <w:r w:rsidRPr="008D6F6C">
        <w:rPr>
          <w:rFonts w:ascii="Times New Roman" w:hAnsi="Times New Roman"/>
        </w:rPr>
        <w:t xml:space="preserve">) or a general mediating link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w:t>
      </w:r>
      <w:proofErr w:type="spellStart"/>
      <w:r w:rsidRPr="008D6F6C">
        <w:rPr>
          <w:rFonts w:ascii="Times New Roman" w:hAnsi="Times New Roman"/>
        </w:rPr>
        <w:t>legisign</w:t>
      </w:r>
      <w:proofErr w:type="spellEnd"/>
      <w:r w:rsidRPr="008D6F6C">
        <w:rPr>
          <w:rFonts w:ascii="Times New Roman" w:hAnsi="Times New Roman"/>
        </w:rPr>
        <w:t xml:space="preserve">).  It follows from this that an analysis of a moment of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semiosis requires an analysis of all three moments.  Moreover, these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are just the elementary considerations.  Complex signs bind together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in moments of semiosis, combinations of simpler signs.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Therefore the relation between the sign and its object only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exists as part of the triadic relation between sign, object and </w:t>
      </w:r>
    </w:p>
    <w:p w:rsidR="008D6F6C" w:rsidRPr="008D6F6C" w:rsidRDefault="008D6F6C" w:rsidP="008D6F6C">
      <w:pPr>
        <w:pStyle w:val="HANGINGINDENT12BIBLIO"/>
        <w:spacing w:before="0" w:line="240" w:lineRule="auto"/>
        <w:rPr>
          <w:rFonts w:ascii="Times New Roman" w:hAnsi="Times New Roman"/>
        </w:rPr>
      </w:pPr>
      <w:proofErr w:type="spellStart"/>
      <w:r w:rsidRPr="008D6F6C">
        <w:rPr>
          <w:rFonts w:ascii="Times New Roman" w:hAnsi="Times New Roman"/>
        </w:rPr>
        <w:t>interpretant</w:t>
      </w:r>
      <w:proofErr w:type="spellEnd"/>
      <w:r w:rsidRPr="008D6F6C">
        <w:rPr>
          <w:rFonts w:ascii="Times New Roman" w:hAnsi="Times New Roman"/>
        </w:rPr>
        <w:t xml:space="preserve">.  It is not given outside of this relation.  This is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true for iconicity as well as indexes and symbols.  If, in a moment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of semiosis, the </w:t>
      </w:r>
      <w:proofErr w:type="spellStart"/>
      <w:r w:rsidRPr="008D6F6C">
        <w:rPr>
          <w:rFonts w:ascii="Times New Roman" w:hAnsi="Times New Roman"/>
        </w:rPr>
        <w:t>interpretant</w:t>
      </w:r>
      <w:proofErr w:type="spellEnd"/>
      <w:r w:rsidRPr="008D6F6C">
        <w:rPr>
          <w:rFonts w:ascii="Times New Roman" w:hAnsi="Times New Roman"/>
        </w:rPr>
        <w:t xml:space="preserve"> does not apprehend a relation of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qualitative similarity between sign and object, then there is no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iconicity.  In addition, the imputation of a relation of iconicity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may be dependent on a strictly conventional </w:t>
      </w:r>
      <w:proofErr w:type="spellStart"/>
      <w:r w:rsidRPr="008D6F6C">
        <w:rPr>
          <w:rFonts w:ascii="Times New Roman" w:hAnsi="Times New Roman"/>
        </w:rPr>
        <w:t>legisign</w:t>
      </w:r>
      <w:proofErr w:type="spellEnd"/>
      <w:r w:rsidRPr="008D6F6C">
        <w:rPr>
          <w:rFonts w:ascii="Times New Roman" w:hAnsi="Times New Roman"/>
        </w:rPr>
        <w:t xml:space="preserve"> relation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between the sign and its </w:t>
      </w:r>
      <w:proofErr w:type="spellStart"/>
      <w:r w:rsidRPr="008D6F6C">
        <w:rPr>
          <w:rFonts w:ascii="Times New Roman" w:hAnsi="Times New Roman"/>
        </w:rPr>
        <w:t>interpretant</w:t>
      </w:r>
      <w:proofErr w:type="spellEnd"/>
      <w:r w:rsidRPr="008D6F6C">
        <w:rPr>
          <w:rFonts w:ascii="Times New Roman" w:hAnsi="Times New Roman"/>
        </w:rPr>
        <w:t xml:space="preserve">.  Therefore iconicity should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lastRenderedPageBreak/>
        <w:t xml:space="preserve">never be considered a relation of "natural" transparency.  As Peirce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argued at length, and as Haviland also notes, the object never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speaks for itself; rather, interpretive work is required as the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condition for the possibility of grasping a sign as an icon.  This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may be what Peirce sometimes called the ground of the </w:t>
      </w:r>
      <w:proofErr w:type="spellStart"/>
      <w:r w:rsidRPr="008D6F6C">
        <w:rPr>
          <w:rFonts w:ascii="Times New Roman" w:hAnsi="Times New Roman"/>
        </w:rPr>
        <w:t>interpretant</w:t>
      </w:r>
      <w:proofErr w:type="spellEnd"/>
      <w:r w:rsidRPr="008D6F6C">
        <w:rPr>
          <w:rFonts w:ascii="Times New Roman" w:hAnsi="Times New Roman"/>
        </w:rPr>
        <w:t xml:space="preser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Therefore there is no "residue of correspondence theory" to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extirpate, and to claim that iconicity relies on interpretive work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is in no way to contradict Peirce but rather to confirm his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arguments.</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Goodman's work may have been post-Morris, but if Goodman's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argument has been accurately characterized by </w:t>
      </w:r>
      <w:proofErr w:type="spellStart"/>
      <w:r w:rsidRPr="008D6F6C">
        <w:rPr>
          <w:rFonts w:ascii="Times New Roman" w:hAnsi="Times New Roman"/>
        </w:rPr>
        <w:t>Streeck</w:t>
      </w:r>
      <w:proofErr w:type="spellEnd"/>
      <w:r w:rsidRPr="008D6F6C">
        <w:rPr>
          <w:rFonts w:ascii="Times New Roman" w:hAnsi="Times New Roman"/>
        </w:rPr>
        <w:t xml:space="preserve"> then he would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have to be considered pre-</w:t>
      </w:r>
      <w:proofErr w:type="spellStart"/>
      <w:r w:rsidRPr="008D6F6C">
        <w:rPr>
          <w:rFonts w:ascii="Times New Roman" w:hAnsi="Times New Roman"/>
        </w:rPr>
        <w:t>Peircean</w:t>
      </w:r>
      <w:proofErr w:type="spellEnd"/>
      <w:r w:rsidRPr="008D6F6C">
        <w:rPr>
          <w:rFonts w:ascii="Times New Roman" w:hAnsi="Times New Roman"/>
        </w:rPr>
        <w:t>.</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Forgive me for bringing up a minor point, but as has been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mentioned on other discussion groups, if a point is made and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permitted to stand without additional commentary, then on that list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it comes to be considered effectively true for all practical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purposes.  Given that a number of people on this list make extensive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use of </w:t>
      </w:r>
      <w:proofErr w:type="spellStart"/>
      <w:r w:rsidRPr="008D6F6C">
        <w:rPr>
          <w:rFonts w:ascii="Times New Roman" w:hAnsi="Times New Roman"/>
        </w:rPr>
        <w:t>Peircean</w:t>
      </w:r>
      <w:proofErr w:type="spellEnd"/>
      <w:r w:rsidRPr="008D6F6C">
        <w:rPr>
          <w:rFonts w:ascii="Times New Roman" w:hAnsi="Times New Roman"/>
        </w:rPr>
        <w:t xml:space="preserve">  approaches, it seems important to remain clear </w:t>
      </w: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about what may and may not be attributed to him.</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Yours,</w:t>
      </w:r>
    </w:p>
    <w:p w:rsidR="008D6F6C" w:rsidRPr="008D6F6C" w:rsidRDefault="008D6F6C" w:rsidP="008D6F6C">
      <w:pPr>
        <w:pStyle w:val="HANGINGINDENT12BIBLIO"/>
        <w:spacing w:before="0" w:line="240" w:lineRule="auto"/>
        <w:rPr>
          <w:rFonts w:ascii="Times New Roman" w:hAnsi="Times New Roman"/>
        </w:rPr>
      </w:pPr>
    </w:p>
    <w:p w:rsidR="008D6F6C" w:rsidRP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Will Kelley</w:t>
      </w:r>
    </w:p>
    <w:p w:rsidR="008D6F6C" w:rsidRDefault="008D6F6C" w:rsidP="008D6F6C">
      <w:pPr>
        <w:pStyle w:val="HANGINGINDENT12BIBLIO"/>
        <w:spacing w:before="0" w:line="240" w:lineRule="auto"/>
        <w:rPr>
          <w:rFonts w:ascii="Times New Roman" w:hAnsi="Times New Roman"/>
        </w:rPr>
      </w:pPr>
      <w:r w:rsidRPr="008D6F6C">
        <w:rPr>
          <w:rFonts w:ascii="Times New Roman" w:hAnsi="Times New Roman"/>
        </w:rPr>
        <w:t xml:space="preserve">     kel9@midway.uchicago.edu</w:t>
      </w:r>
    </w:p>
    <w:sectPr w:rsidR="008D6F6C">
      <w:headerReference w:type="even" r:id="rId29"/>
      <w:headerReference w:type="default" r:id="rId30"/>
      <w:endnotePr>
        <w:numFmt w:val="decimal"/>
      </w:endnotePr>
      <w:pgSz w:w="12240" w:h="15840" w:code="1"/>
      <w:pgMar w:top="2160" w:right="1440" w:bottom="2160" w:left="1440"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B7" w:rsidRDefault="00F800B7">
      <w:pPr>
        <w:spacing w:before="0" w:line="240" w:lineRule="auto"/>
      </w:pPr>
      <w:r>
        <w:separator/>
      </w:r>
    </w:p>
  </w:endnote>
  <w:endnote w:type="continuationSeparator" w:id="0">
    <w:p w:rsidR="00F800B7" w:rsidRDefault="00F8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vantGarde">
    <w:altName w:val="Century Gothic"/>
    <w:charset w:val="00"/>
    <w:family w:val="auto"/>
    <w:pitch w:val="default"/>
  </w:font>
  <w:font w:name="Elite">
    <w:charset w:val="00"/>
    <w:family w:val="auto"/>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B7" w:rsidRDefault="00F800B7">
      <w:pPr>
        <w:spacing w:before="0" w:line="240" w:lineRule="auto"/>
      </w:pPr>
      <w:r>
        <w:separator/>
      </w:r>
    </w:p>
  </w:footnote>
  <w:footnote w:type="continuationSeparator" w:id="0">
    <w:p w:rsidR="00F800B7" w:rsidRDefault="00F800B7">
      <w:pPr>
        <w:spacing w:before="0" w:line="240" w:lineRule="auto"/>
      </w:pPr>
      <w:r>
        <w:continuationSeparator/>
      </w:r>
    </w:p>
  </w:footnote>
  <w:footnote w:id="1">
    <w:p w:rsidR="00175AD3" w:rsidRDefault="00175AD3">
      <w:pPr>
        <w:pStyle w:val="FootnoteText"/>
      </w:pPr>
      <w:r>
        <w:rPr>
          <w:rStyle w:val="FootnoteReference"/>
        </w:rPr>
        <w:footnoteRef/>
      </w:r>
      <w:r>
        <w:t xml:space="preserve"> </w:t>
      </w:r>
      <w:r>
        <w:rPr>
          <w:rStyle w:val="Hiddencharacter"/>
        </w:rPr>
        <w:t>%</w:t>
      </w:r>
      <w:r>
        <w:t>Levinson(1992</w:t>
      </w:r>
      <w:r>
        <w:rPr>
          <w:rStyle w:val="Hiddencharacter"/>
        </w:rPr>
        <w:t>c</w:t>
      </w:r>
      <w:r>
        <w:t xml:space="preserve">) explores some cognitive underpinnings of GY linguistic practices, and de </w:t>
      </w:r>
      <w:proofErr w:type="spellStart"/>
      <w:r>
        <w:t>León</w:t>
      </w:r>
      <w:r>
        <w:rPr>
          <w:rStyle w:val="Hiddencharacter"/>
        </w:rPr>
        <w:t>%de</w:t>
      </w:r>
      <w:proofErr w:type="spellEnd"/>
      <w:r>
        <w:rPr>
          <w:rStyle w:val="Hiddencharacter"/>
        </w:rPr>
        <w:t xml:space="preserve"> Leon</w:t>
      </w:r>
      <w:r>
        <w:t xml:space="preserve"> (1994</w:t>
      </w:r>
      <w:r>
        <w:rPr>
          <w:rStyle w:val="Hiddencharacter"/>
        </w:rPr>
        <w:t>b</w:t>
      </w:r>
      <w:r>
        <w:t>) discusses aspects of their acquisition.</w:t>
      </w:r>
    </w:p>
  </w:footnote>
  <w:footnote w:id="2">
    <w:p w:rsidR="00175AD3" w:rsidRDefault="00175AD3">
      <w:pPr>
        <w:pStyle w:val="FootnoteText"/>
      </w:pPr>
      <w:r>
        <w:rPr>
          <w:rStyle w:val="FootnoteReference"/>
        </w:rPr>
        <w:footnoteRef/>
      </w:r>
      <w:r>
        <w:t xml:space="preserve"> A longer, multimedia version of material presented here can be found at </w:t>
      </w:r>
      <w:hyperlink r:id="rId1" w:history="1">
        <w:r>
          <w:rPr>
            <w:rStyle w:val="Hyperlink"/>
          </w:rPr>
          <w:t>http://www.cs.uchicago.edu/l-c/archives/subs/haviland-john/</w:t>
        </w:r>
      </w:hyperlink>
      <w:r>
        <w:rPr>
          <w:rFonts w:ascii="Times Roman" w:hAnsi="Times Roman"/>
        </w:rPr>
        <w:t xml:space="preserve">.  </w:t>
      </w:r>
    </w:p>
  </w:footnote>
  <w:footnote w:id="3">
    <w:p w:rsidR="00175AD3" w:rsidRDefault="00175AD3">
      <w:pPr>
        <w:pStyle w:val="FootnoteText"/>
      </w:pPr>
      <w:r>
        <w:rPr>
          <w:rStyle w:val="FootnoteReference"/>
        </w:rPr>
        <w:footnoteRef/>
      </w:r>
      <w:r>
        <w:t xml:space="preserve"> Tzotzil examples in this essay are transcribed with an abbreviated practical orthography, largely based on </w:t>
      </w:r>
      <w:proofErr w:type="gramStart"/>
      <w:r>
        <w:t>Spanish..</w:t>
      </w:r>
      <w:proofErr w:type="gramEnd"/>
      <w:r>
        <w:t xml:space="preserve">  </w:t>
      </w:r>
      <w:proofErr w:type="spellStart"/>
      <w:r>
        <w:t>Guugu</w:t>
      </w:r>
      <w:proofErr w:type="spellEnd"/>
      <w:r>
        <w:t xml:space="preserve"> </w:t>
      </w:r>
      <w:proofErr w:type="spellStart"/>
      <w:r>
        <w:t>Yimithirr</w:t>
      </w:r>
      <w:proofErr w:type="spellEnd"/>
      <w:r>
        <w:t xml:space="preserve"> is written in a standard </w:t>
      </w:r>
      <w:proofErr w:type="spellStart"/>
      <w:r>
        <w:t>Australianist</w:t>
      </w:r>
      <w:proofErr w:type="spellEnd"/>
      <w:r>
        <w:t xml:space="preserve"> practical orthography.  Transcript lines are accompanied by a free English gloss, and by gestural descriptions, which are synchronized with the transcript.  </w:t>
      </w:r>
      <w:proofErr w:type="gramStart"/>
      <w:r>
        <w:t>L,R</w:t>
      </w:r>
      <w:proofErr w:type="gramEnd"/>
      <w:r>
        <w:t xml:space="preserve">,H,N,S,E, and </w:t>
      </w:r>
      <w:proofErr w:type="spellStart"/>
      <w:r>
        <w:t>W are</w:t>
      </w:r>
      <w:proofErr w:type="spellEnd"/>
      <w:r>
        <w:t xml:space="preserve"> abbreviations for left, right, hand, north, south, east, and west respectively.  Where a transcript line is accompanied by gestural drawings, numbers (on the drawing and set in synchrony above the transcript line) indicate the illustrated moments of a movement.  </w:t>
      </w:r>
    </w:p>
  </w:footnote>
  <w:footnote w:id="4">
    <w:p w:rsidR="00175AD3" w:rsidRDefault="00175AD3">
      <w:pPr>
        <w:pStyle w:val="FootnoteText"/>
      </w:pPr>
      <w:r>
        <w:rPr>
          <w:rStyle w:val="FootnoteReference"/>
        </w:rPr>
        <w:footnoteRef/>
      </w:r>
      <w:r>
        <w:t xml:space="preserve"> An exception is </w:t>
      </w:r>
      <w:r>
        <w:rPr>
          <w:rStyle w:val="Hiddencharacter"/>
        </w:rPr>
        <w:t>%</w:t>
      </w:r>
      <w:r>
        <w:t xml:space="preserve">Evans (1996). </w:t>
      </w:r>
    </w:p>
  </w:footnote>
  <w:footnote w:id="5">
    <w:p w:rsidR="00175AD3" w:rsidRDefault="00175AD3">
      <w:pPr>
        <w:pStyle w:val="FootnoteText"/>
      </w:pPr>
      <w:r>
        <w:rPr>
          <w:rStyle w:val="FootnoteReference"/>
        </w:rPr>
        <w:footnoteRef/>
      </w:r>
      <w:r>
        <w:t xml:space="preserve"> See </w:t>
      </w:r>
      <w:r>
        <w:rPr>
          <w:rStyle w:val="Hiddencharacter"/>
        </w:rPr>
        <w:t>%</w:t>
      </w:r>
      <w:proofErr w:type="spellStart"/>
      <w:r>
        <w:t>Talmy</w:t>
      </w:r>
      <w:proofErr w:type="spellEnd"/>
      <w:r>
        <w:t xml:space="preserve"> 1985</w:t>
      </w:r>
      <w:r>
        <w:rPr>
          <w:rStyle w:val="Hiddencharacter"/>
        </w:rPr>
        <w:t>)</w:t>
      </w:r>
      <w:r>
        <w:t>.</w:t>
      </w:r>
    </w:p>
  </w:footnote>
  <w:footnote w:id="6">
    <w:p w:rsidR="00175AD3" w:rsidRDefault="00175AD3">
      <w:pPr>
        <w:pStyle w:val="FootnoteText"/>
      </w:pPr>
      <w:r>
        <w:rPr>
          <w:rStyle w:val="FootnoteReference"/>
        </w:rPr>
        <w:footnoteRef/>
      </w:r>
      <w:r>
        <w:t xml:space="preserve"> </w:t>
      </w:r>
      <w:r>
        <w:rPr>
          <w:rStyle w:val="Hiddencharacter"/>
        </w:rPr>
        <w:t>%</w:t>
      </w:r>
      <w:r>
        <w:t xml:space="preserve">Kendon (1994) argues that gesture has an unavoidable and naturally exploitable communicative role.  Compare </w:t>
      </w:r>
      <w:r>
        <w:rPr>
          <w:rStyle w:val="Hiddencharacter"/>
        </w:rPr>
        <w:t>%</w:t>
      </w:r>
      <w:r>
        <w:t xml:space="preserve">Goodwin and Goodwin </w:t>
      </w:r>
      <w:r>
        <w:rPr>
          <w:rStyle w:val="Hiddencharacter"/>
        </w:rPr>
        <w:t>1992)</w:t>
      </w:r>
      <w:r>
        <w:t xml:space="preserve">, </w:t>
      </w:r>
      <w:r>
        <w:rPr>
          <w:rStyle w:val="Hiddencharacter"/>
        </w:rPr>
        <w:t>%</w:t>
      </w:r>
      <w:r>
        <w:t>C. Goodwin 1986</w:t>
      </w:r>
      <w:r>
        <w:rPr>
          <w:rStyle w:val="Hiddencharacter"/>
        </w:rPr>
        <w:t>a)</w:t>
      </w:r>
      <w:r>
        <w:t xml:space="preserve">, </w:t>
      </w:r>
      <w:r>
        <w:rPr>
          <w:rStyle w:val="Hiddencharacter"/>
        </w:rPr>
        <w:t>%</w:t>
      </w:r>
      <w:r>
        <w:t xml:space="preserve">Moerman (1990), and </w:t>
      </w:r>
      <w:r>
        <w:rPr>
          <w:rStyle w:val="Hiddencharacter"/>
        </w:rPr>
        <w:t>%</w:t>
      </w:r>
      <w:proofErr w:type="spellStart"/>
      <w:r>
        <w:t>Streeck</w:t>
      </w:r>
      <w:proofErr w:type="spellEnd"/>
      <w:r>
        <w:t xml:space="preserve"> (1993).  But </w:t>
      </w:r>
      <w:proofErr w:type="gramStart"/>
      <w:r>
        <w:t>contrast ,</w:t>
      </w:r>
      <w:proofErr w:type="gramEnd"/>
      <w:r>
        <w:t xml:space="preserve"> </w:t>
      </w:r>
      <w:r>
        <w:rPr>
          <w:rStyle w:val="Hiddencharacter"/>
        </w:rPr>
        <w:t>%</w:t>
      </w:r>
      <w:r>
        <w:t xml:space="preserve">Krauss, Morrel-Samuels, &amp; </w:t>
      </w:r>
      <w:proofErr w:type="spellStart"/>
      <w:r>
        <w:t>Colasante</w:t>
      </w:r>
      <w:proofErr w:type="spellEnd"/>
      <w:r>
        <w:t xml:space="preserve"> (1991).</w:t>
      </w:r>
    </w:p>
  </w:footnote>
  <w:footnote w:id="7">
    <w:p w:rsidR="00175AD3" w:rsidRDefault="00175AD3">
      <w:r>
        <w:rPr>
          <w:rStyle w:val="FootnoteReference"/>
        </w:rPr>
        <w:footnoteRef/>
      </w:r>
      <w:r>
        <w:t xml:space="preserve"> </w:t>
      </w:r>
      <w:r>
        <w:rPr>
          <w:sz w:val="20"/>
        </w:rPr>
        <w:t xml:space="preserve">Typologies on quite different principles are possible; </w:t>
      </w:r>
      <w:r>
        <w:rPr>
          <w:rStyle w:val="Hiddencharacter"/>
        </w:rPr>
        <w:t>%</w:t>
      </w:r>
      <w:r>
        <w:rPr>
          <w:sz w:val="20"/>
        </w:rPr>
        <w:t xml:space="preserve">Wilkins (1997) describes a native </w:t>
      </w:r>
      <w:proofErr w:type="spellStart"/>
      <w:r>
        <w:rPr>
          <w:sz w:val="20"/>
        </w:rPr>
        <w:t>Arrente</w:t>
      </w:r>
      <w:proofErr w:type="spellEnd"/>
      <w:r>
        <w:rPr>
          <w:sz w:val="20"/>
        </w:rPr>
        <w:t xml:space="preserve"> classification of manual gestures, for example.</w:t>
      </w:r>
    </w:p>
  </w:footnote>
  <w:footnote w:id="8">
    <w:p w:rsidR="00175AD3" w:rsidRDefault="00175AD3">
      <w:pPr>
        <w:pStyle w:val="FootnoteText"/>
      </w:pPr>
      <w:r>
        <w:rPr>
          <w:rStyle w:val="FootnoteReference"/>
        </w:rPr>
        <w:footnoteRef/>
      </w:r>
      <w:r>
        <w:t xml:space="preserve"> McNeill and his associates (</w:t>
      </w:r>
      <w:r>
        <w:rPr>
          <w:rStyle w:val="Hiddencharacter"/>
        </w:rPr>
        <w:t>%</w:t>
      </w:r>
      <w:r>
        <w:t>McNeill and Levy 1982</w:t>
      </w:r>
      <w:r>
        <w:rPr>
          <w:rStyle w:val="Hiddencharacter"/>
          <w:rFonts w:ascii="Courier" w:hAnsi="Courier"/>
        </w:rPr>
        <w:t>)</w:t>
      </w:r>
      <w:r>
        <w:t xml:space="preserve">; </w:t>
      </w:r>
      <w:r>
        <w:rPr>
          <w:rStyle w:val="Hiddencharacter"/>
        </w:rPr>
        <w:t>%</w:t>
      </w:r>
      <w:r>
        <w:t>McNeill 1985</w:t>
      </w:r>
      <w:r>
        <w:rPr>
          <w:rStyle w:val="Hiddencharacter"/>
          <w:rFonts w:ascii="Courier" w:hAnsi="Courier"/>
        </w:rPr>
        <w:t>)</w:t>
      </w:r>
      <w:r>
        <w:t xml:space="preserve">; </w:t>
      </w:r>
      <w:r>
        <w:rPr>
          <w:rStyle w:val="Hiddencharacter"/>
        </w:rPr>
        <w:t>%</w:t>
      </w:r>
      <w:r>
        <w:t xml:space="preserve">McNeill, Levy, and </w:t>
      </w:r>
      <w:proofErr w:type="spellStart"/>
      <w:r>
        <w:t>Pedelty</w:t>
      </w:r>
      <w:proofErr w:type="spellEnd"/>
      <w:r>
        <w:t xml:space="preserve"> 1990</w:t>
      </w:r>
      <w:r>
        <w:rPr>
          <w:rStyle w:val="Hiddencharacter"/>
          <w:rFonts w:ascii="Courier" w:hAnsi="Courier"/>
        </w:rPr>
        <w:t>)</w:t>
      </w:r>
      <w:r>
        <w:t xml:space="preserve">; </w:t>
      </w:r>
      <w:r>
        <w:rPr>
          <w:rStyle w:val="Hiddencharacter"/>
        </w:rPr>
        <w:t>%</w:t>
      </w:r>
      <w:proofErr w:type="spellStart"/>
      <w:r>
        <w:t>Cassell</w:t>
      </w:r>
      <w:proofErr w:type="spellEnd"/>
      <w:r>
        <w:t xml:space="preserve"> and McNeill 1991), drawing on the classic proposals of </w:t>
      </w:r>
      <w:r>
        <w:rPr>
          <w:rStyle w:val="Hiddencharacter"/>
        </w:rPr>
        <w:t>%</w:t>
      </w:r>
      <w:proofErr w:type="spellStart"/>
      <w:r>
        <w:t>Efron</w:t>
      </w:r>
      <w:proofErr w:type="spellEnd"/>
      <w:r>
        <w:t xml:space="preserve"> (1972[1941]), propose a classificatory scheme which distinguishes iconic” and “metaphoric” gestures which bear a relation of resemblance to aspects of utterance content, “deictic” gestures which index referents both concrete and abstract, and “beats” which seem to be non-representational.  See also </w:t>
      </w:r>
      <w:r>
        <w:rPr>
          <w:rStyle w:val="Hiddencharacter"/>
        </w:rPr>
        <w:t>%</w:t>
      </w:r>
      <w:r>
        <w:t>Ekman and Friesen 1969</w:t>
      </w:r>
      <w:r>
        <w:rPr>
          <w:rStyle w:val="Hiddencharacter"/>
        </w:rPr>
        <w:t>)</w:t>
      </w:r>
      <w:r>
        <w:t xml:space="preserve">, and </w:t>
      </w:r>
      <w:r>
        <w:rPr>
          <w:rStyle w:val="Hiddencharacter"/>
        </w:rPr>
        <w:t>%</w:t>
      </w:r>
      <w:r>
        <w:t>McNeill 1992</w:t>
      </w:r>
      <w:r>
        <w:rPr>
          <w:rStyle w:val="Hiddencharacter"/>
        </w:rPr>
        <w:t>)</w:t>
      </w:r>
      <w:r>
        <w:t xml:space="preserve">. </w:t>
      </w:r>
    </w:p>
  </w:footnote>
  <w:footnote w:id="9">
    <w:p w:rsidR="00175AD3" w:rsidRDefault="00175AD3">
      <w:pPr>
        <w:pStyle w:val="FootnoteText"/>
      </w:pPr>
      <w:r>
        <w:rPr>
          <w:rStyle w:val="FootnoteReference"/>
        </w:rPr>
        <w:footnoteRef/>
      </w:r>
      <w:r>
        <w:t xml:space="preserve"> The possibility of formal/functional links between gestures and the meanings they encode complicates the dichotomy between gesticulation and emblem or sign.  See, for example, </w:t>
      </w:r>
      <w:r>
        <w:rPr>
          <w:rStyle w:val="Hiddencharacter"/>
        </w:rPr>
        <w:t>%</w:t>
      </w:r>
      <w:proofErr w:type="spellStart"/>
      <w:r>
        <w:t>Calbris</w:t>
      </w:r>
      <w:proofErr w:type="spellEnd"/>
      <w:r>
        <w:t xml:space="preserve"> 1990</w:t>
      </w:r>
      <w:r>
        <w:rPr>
          <w:rStyle w:val="Hiddencharacter"/>
        </w:rPr>
        <w:t>)</w:t>
      </w:r>
      <w:r>
        <w:t xml:space="preserve">; </w:t>
      </w:r>
      <w:r>
        <w:rPr>
          <w:rStyle w:val="Hiddencharacter"/>
        </w:rPr>
        <w:t>%</w:t>
      </w:r>
      <w:r>
        <w:t>Haviland 1991</w:t>
      </w:r>
      <w:proofErr w:type="gramStart"/>
      <w:r>
        <w:rPr>
          <w:rStyle w:val="Hiddencharacter"/>
        </w:rPr>
        <w:t>c)</w:t>
      </w:r>
      <w:r>
        <w:t>b</w:t>
      </w:r>
      <w:proofErr w:type="gramEnd"/>
      <w:r>
        <w:t xml:space="preserve">, and </w:t>
      </w:r>
      <w:proofErr w:type="spellStart"/>
      <w:r>
        <w:t>Kendon’s</w:t>
      </w:r>
      <w:proofErr w:type="spellEnd"/>
      <w:r>
        <w:t xml:space="preserve"> recent work (e.g., </w:t>
      </w:r>
      <w:r>
        <w:rPr>
          <w:rStyle w:val="Hiddencharacter"/>
        </w:rPr>
        <w:t>%Kendon</w:t>
      </w:r>
      <w:r>
        <w:t xml:space="preserve"> 1995b) on recurrent hand shapes in Italian gesticulation.  </w:t>
      </w:r>
    </w:p>
  </w:footnote>
  <w:footnote w:id="10">
    <w:p w:rsidR="00175AD3" w:rsidRDefault="00175AD3">
      <w:pPr>
        <w:pStyle w:val="FootnoteText"/>
      </w:pPr>
      <w:r>
        <w:rPr>
          <w:rStyle w:val="FootnoteReference"/>
        </w:rPr>
        <w:footnoteRef/>
      </w:r>
      <w:r>
        <w:t xml:space="preserve"> For example, see </w:t>
      </w:r>
      <w:r>
        <w:rPr>
          <w:rStyle w:val="Hiddencharacter"/>
        </w:rPr>
        <w:t>%</w:t>
      </w:r>
      <w:proofErr w:type="spellStart"/>
      <w:r>
        <w:t>Sherzer</w:t>
      </w:r>
      <w:proofErr w:type="spellEnd"/>
      <w:r>
        <w:t xml:space="preserve"> (1972).</w:t>
      </w:r>
    </w:p>
  </w:footnote>
  <w:footnote w:id="11">
    <w:p w:rsidR="00175AD3" w:rsidRDefault="00175AD3">
      <w:pPr>
        <w:pStyle w:val="FootnoteText"/>
      </w:pPr>
      <w:r>
        <w:rPr>
          <w:rStyle w:val="FootnoteReference"/>
        </w:rPr>
        <w:footnoteRef/>
      </w:r>
      <w:r>
        <w:t xml:space="preserve"> </w:t>
      </w:r>
      <w:r>
        <w:rPr>
          <w:rStyle w:val="Hiddencharacter"/>
        </w:rPr>
        <w:t>%</w:t>
      </w:r>
      <w:r>
        <w:t xml:space="preserve">Wittgenstein (1958), section 85.  Lest this seem like a mere philosopher’s </w:t>
      </w:r>
      <w:proofErr w:type="spellStart"/>
      <w:r>
        <w:t>niceity</w:t>
      </w:r>
      <w:proofErr w:type="spellEnd"/>
      <w:r>
        <w:t xml:space="preserve">, consider Sander </w:t>
      </w:r>
      <w:proofErr w:type="spellStart"/>
      <w:r>
        <w:t>Adelaar’s</w:t>
      </w:r>
      <w:proofErr w:type="spellEnd"/>
      <w:r>
        <w:t xml:space="preserve"> (p.c.) anecdote about speakers of </w:t>
      </w:r>
      <w:proofErr w:type="spellStart"/>
      <w:r>
        <w:t>Chamic</w:t>
      </w:r>
      <w:proofErr w:type="spellEnd"/>
      <w:r>
        <w:t xml:space="preserve"> languages during World War II and the Western soldiers who pointed to a far off spot, asking for a place name, only to be given the name of the spot directly </w:t>
      </w:r>
      <w:r>
        <w:rPr>
          <w:i/>
        </w:rPr>
        <w:t xml:space="preserve">below </w:t>
      </w:r>
      <w:r>
        <w:t>the outstretched finger.</w:t>
      </w:r>
    </w:p>
  </w:footnote>
  <w:footnote w:id="12">
    <w:p w:rsidR="00175AD3" w:rsidRDefault="00175AD3">
      <w:pPr>
        <w:pStyle w:val="FootnoteText"/>
      </w:pPr>
      <w:r>
        <w:rPr>
          <w:rStyle w:val="FootnoteReference"/>
        </w:rPr>
        <w:footnoteRef/>
      </w:r>
      <w:r>
        <w:t xml:space="preserve"> See </w:t>
      </w:r>
      <w:r>
        <w:rPr>
          <w:rStyle w:val="Hiddencharacter"/>
        </w:rPr>
        <w:t>%</w:t>
      </w:r>
      <w:r>
        <w:t xml:space="preserve">Haviland (1991).  </w:t>
      </w:r>
      <w:r>
        <w:rPr>
          <w:rStyle w:val="Hiddencharacter"/>
        </w:rPr>
        <w:t>%</w:t>
      </w:r>
      <w:proofErr w:type="spellStart"/>
      <w:r>
        <w:t>Habel</w:t>
      </w:r>
      <w:proofErr w:type="spellEnd"/>
      <w:r>
        <w:t xml:space="preserve"> (1990) employs the notion of resolution to model people’s knowledge of the Hamburg train system.</w:t>
      </w:r>
    </w:p>
  </w:footnote>
  <w:footnote w:id="13">
    <w:p w:rsidR="00175AD3" w:rsidRDefault="00175AD3">
      <w:pPr>
        <w:pStyle w:val="FootnoteText"/>
      </w:pPr>
      <w:r>
        <w:rPr>
          <w:rStyle w:val="FootnoteReference"/>
        </w:rPr>
        <w:footnoteRef/>
      </w:r>
      <w:r>
        <w:t xml:space="preserve"> </w:t>
      </w:r>
      <w:r>
        <w:rPr>
          <w:rStyle w:val="Hiddencharacter"/>
        </w:rPr>
        <w:t>%</w:t>
      </w:r>
      <w:proofErr w:type="spellStart"/>
      <w:r>
        <w:t>Gossen</w:t>
      </w:r>
      <w:proofErr w:type="spellEnd"/>
      <w:r>
        <w:t xml:space="preserve"> (1974</w:t>
      </w:r>
      <w:r>
        <w:rPr>
          <w:rStyle w:val="Hiddencharacter"/>
          <w:rFonts w:ascii="Courier" w:hAnsi="Courier"/>
        </w:rPr>
        <w:t>a</w:t>
      </w:r>
      <w:r>
        <w:t xml:space="preserve">) notes that </w:t>
      </w:r>
      <w:proofErr w:type="spellStart"/>
      <w:r>
        <w:t>Chamulans</w:t>
      </w:r>
      <w:proofErr w:type="spellEnd"/>
      <w:r>
        <w:t xml:space="preserve"> conventionally denote north as “the side of the sky on the right hand” and south as “. . . on the left hand” (p. 32).  </w:t>
      </w:r>
      <w:proofErr w:type="spellStart"/>
      <w:r>
        <w:t>Zinacantecs</w:t>
      </w:r>
      <w:proofErr w:type="spellEnd"/>
      <w:r>
        <w:t xml:space="preserve"> often simply refer to either direction as </w:t>
      </w:r>
      <w:r>
        <w:rPr>
          <w:i/>
        </w:rPr>
        <w:t xml:space="preserve">ta </w:t>
      </w:r>
      <w:proofErr w:type="spellStart"/>
      <w:r>
        <w:rPr>
          <w:i/>
        </w:rPr>
        <w:t>k</w:t>
      </w:r>
      <w:r>
        <w:t>’</w:t>
      </w:r>
      <w:r>
        <w:rPr>
          <w:i/>
        </w:rPr>
        <w:t>atal</w:t>
      </w:r>
      <w:proofErr w:type="spellEnd"/>
      <w:r>
        <w:t xml:space="preserve"> ‘sideways.’  </w:t>
      </w:r>
      <w:r>
        <w:rPr>
          <w:rStyle w:val="Hiddencharacter"/>
        </w:rPr>
        <w:t>%</w:t>
      </w:r>
      <w:r>
        <w:t xml:space="preserve">Brown and Levinson (1993) describe the cognate “uphill” and “downhill” system in neighboring </w:t>
      </w:r>
      <w:proofErr w:type="spellStart"/>
      <w:r>
        <w:t>Tenejapa</w:t>
      </w:r>
      <w:proofErr w:type="spellEnd"/>
      <w:r>
        <w:t xml:space="preserve"> Tzeltal, where the denotations are rotated 90 degrees (“uphill” denotes south). </w:t>
      </w:r>
    </w:p>
  </w:footnote>
  <w:footnote w:id="14">
    <w:p w:rsidR="00175AD3" w:rsidRDefault="00175AD3">
      <w:pPr>
        <w:pStyle w:val="FootnoteText"/>
      </w:pPr>
      <w:r>
        <w:rPr>
          <w:rStyle w:val="FootnoteReference"/>
        </w:rPr>
        <w:footnoteRef/>
      </w:r>
      <w:r>
        <w:t xml:space="preserve"> See </w:t>
      </w:r>
      <w:r>
        <w:rPr>
          <w:rStyle w:val="Hiddencharacter"/>
        </w:rPr>
        <w:t>%</w:t>
      </w:r>
      <w:r>
        <w:t xml:space="preserve">Haviland (1989b), and de León </w:t>
      </w:r>
      <w:r>
        <w:rPr>
          <w:rStyle w:val="Hiddencharacter"/>
        </w:rPr>
        <w:t>%de Leon</w:t>
      </w:r>
      <w:r>
        <w:t>(1991</w:t>
      </w:r>
      <w:r>
        <w:rPr>
          <w:rStyle w:val="Hiddencharacter"/>
        </w:rPr>
        <w:t>a</w:t>
      </w:r>
      <w:r>
        <w:t xml:space="preserve">) for recent </w:t>
      </w:r>
      <w:proofErr w:type="spellStart"/>
      <w:r>
        <w:t>Zinacantec</w:t>
      </w:r>
      <w:proofErr w:type="spellEnd"/>
      <w:r>
        <w:t xml:space="preserve"> labor migration to the United States and Mexico City.  </w:t>
      </w:r>
    </w:p>
  </w:footnote>
  <w:footnote w:id="15">
    <w:p w:rsidR="00175AD3" w:rsidRDefault="00175AD3">
      <w:pPr>
        <w:pStyle w:val="FootnoteText"/>
      </w:pPr>
      <w:r>
        <w:rPr>
          <w:rStyle w:val="FootnoteReference"/>
        </w:rPr>
        <w:footnoteRef/>
      </w:r>
      <w:r>
        <w:t xml:space="preserve"> See </w:t>
      </w:r>
      <w:r>
        <w:rPr>
          <w:rStyle w:val="Hiddencharacter"/>
        </w:rPr>
        <w:t>%</w:t>
      </w:r>
      <w:proofErr w:type="spellStart"/>
      <w:r>
        <w:t>Gossen</w:t>
      </w:r>
      <w:proofErr w:type="spellEnd"/>
      <w:r>
        <w:t xml:space="preserve"> (1974a), who argues that as distance from </w:t>
      </w:r>
      <w:proofErr w:type="spellStart"/>
      <w:r>
        <w:t>Chamula</w:t>
      </w:r>
      <w:proofErr w:type="spellEnd"/>
      <w:r>
        <w:t xml:space="preserve"> increases, so do time, </w:t>
      </w:r>
      <w:proofErr w:type="spellStart"/>
      <w:r>
        <w:t>alienness</w:t>
      </w:r>
      <w:proofErr w:type="spellEnd"/>
      <w:r>
        <w:t xml:space="preserve">, and danger in </w:t>
      </w:r>
      <w:proofErr w:type="spellStart"/>
      <w:r>
        <w:t>Chamulan</w:t>
      </w:r>
      <w:proofErr w:type="spellEnd"/>
      <w:r>
        <w:t xml:space="preserve"> ideas about the world.</w:t>
      </w:r>
    </w:p>
  </w:footnote>
  <w:footnote w:id="16">
    <w:p w:rsidR="00175AD3" w:rsidRDefault="00175AD3">
      <w:pPr>
        <w:pStyle w:val="FootnoteText"/>
      </w:pPr>
      <w:r>
        <w:rPr>
          <w:rStyle w:val="FootnoteReference"/>
        </w:rPr>
        <w:footnoteRef/>
      </w:r>
      <w:r>
        <w:t xml:space="preserve"> The observation is due to Stephen Levinson.</w:t>
      </w:r>
    </w:p>
  </w:footnote>
  <w:footnote w:id="17">
    <w:p w:rsidR="00175AD3" w:rsidRDefault="00175AD3">
      <w:pPr>
        <w:pStyle w:val="FootnoteText"/>
      </w:pPr>
      <w:r>
        <w:rPr>
          <w:rStyle w:val="FootnoteReference"/>
        </w:rPr>
        <w:footnoteRef/>
      </w:r>
      <w:r>
        <w:t xml:space="preserve"> I am grateful to Lourdes de León for sharing her </w:t>
      </w:r>
      <w:proofErr w:type="spellStart"/>
      <w:r>
        <w:t>fieldnotes</w:t>
      </w:r>
      <w:proofErr w:type="spellEnd"/>
      <w:r>
        <w:t xml:space="preserve">.  The solid lines in Figure </w:t>
      </w:r>
      <w:r w:rsidR="00F800B7">
        <w:fldChar w:fldCharType="begin"/>
      </w:r>
      <w:r w:rsidR="00F800B7">
        <w:instrText xml:space="preserve"> seq fig lumap </w:instrText>
      </w:r>
      <w:r w:rsidR="00F800B7">
        <w:fldChar w:fldCharType="separate"/>
      </w:r>
      <w:r>
        <w:rPr>
          <w:noProof/>
        </w:rPr>
        <w:t>14</w:t>
      </w:r>
      <w:r w:rsidR="00F800B7">
        <w:rPr>
          <w:noProof/>
        </w:rPr>
        <w:fldChar w:fldCharType="end"/>
      </w:r>
      <w:r>
        <w:t xml:space="preserve"> appear on de León’s sketch; the dotted lines I have supplied on the basis of the videotape.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A8" w:rsidRDefault="00297255">
    <w:pPr>
      <w:pStyle w:val="TOC3"/>
      <w:spacing w:line="200" w:lineRule="exact"/>
      <w:rPr>
        <w:sz w:val="20"/>
      </w:rPr>
    </w:pPr>
    <w:r>
      <w:rPr>
        <w:sz w:val="20"/>
      </w:rPr>
      <w:t xml:space="preserve">Haviland, Mental maps and gesture spaces, page </w:t>
    </w:r>
    <w:r>
      <w:rPr>
        <w:sz w:val="20"/>
      </w:rPr>
      <w:pgNum/>
    </w:r>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A8" w:rsidRDefault="00297255">
    <w:pPr>
      <w:pStyle w:val="TOC3"/>
      <w:spacing w:line="200" w:lineRule="exact"/>
      <w:rPr>
        <w:sz w:val="20"/>
      </w:rPr>
    </w:pPr>
    <w:r>
      <w:rPr>
        <w:sz w:val="20"/>
      </w:rPr>
      <w:t xml:space="preserve">Haviland, Mental maps and gesture spaces, page </w:t>
    </w:r>
    <w:r>
      <w:rPr>
        <w:sz w:val="20"/>
      </w:rPr>
      <w:pgNum/>
    </w:r>
    <w:r>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1"/>
    <w:rsid w:val="00080B18"/>
    <w:rsid w:val="00175AD3"/>
    <w:rsid w:val="00297255"/>
    <w:rsid w:val="00425600"/>
    <w:rsid w:val="00524BA8"/>
    <w:rsid w:val="008A19FC"/>
    <w:rsid w:val="008D6F6C"/>
    <w:rsid w:val="008E0282"/>
    <w:rsid w:val="009D3ECE"/>
    <w:rsid w:val="00AC6D2F"/>
    <w:rsid w:val="00B82301"/>
    <w:rsid w:val="00CE59B1"/>
    <w:rsid w:val="00D01E6F"/>
    <w:rsid w:val="00F8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D9720A"/>
  <w15:chartTrackingRefBased/>
  <w15:docId w15:val="{40D987F3-7C35-43D5-808A-C403E389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2880"/>
        <w:tab w:val="left" w:pos="4320"/>
        <w:tab w:val="left" w:pos="5760"/>
        <w:tab w:val="left" w:pos="7200"/>
        <w:tab w:val="left" w:pos="8640"/>
      </w:tabs>
      <w:spacing w:before="240" w:line="480" w:lineRule="exact"/>
      <w:ind w:firstLine="720"/>
    </w:pPr>
    <w:rPr>
      <w:rFonts w:ascii="Times" w:hAnsi="Times"/>
      <w:sz w:val="24"/>
    </w:rPr>
  </w:style>
  <w:style w:type="paragraph" w:styleId="Heading1">
    <w:name w:val="heading 1"/>
    <w:basedOn w:val="Normal"/>
    <w:next w:val="Normal"/>
    <w:qFormat/>
    <w:pPr>
      <w:keepNext/>
      <w:spacing w:after="60"/>
      <w:outlineLvl w:val="0"/>
    </w:pPr>
    <w:rPr>
      <w:rFonts w:ascii="Arial" w:hAnsi="Arial"/>
      <w:b/>
      <w:kern w:val="28"/>
      <w:sz w:val="28"/>
    </w:rPr>
  </w:style>
  <w:style w:type="paragraph" w:styleId="Heading2">
    <w:name w:val="heading 2"/>
    <w:basedOn w:val="Normal"/>
    <w:next w:val="Normal"/>
    <w:qFormat/>
    <w:pPr>
      <w:keepNext/>
      <w:spacing w:after="60"/>
      <w:outlineLvl w:val="1"/>
    </w:pPr>
    <w:rPr>
      <w:rFonts w:ascii="Arial" w:hAnsi="Arial"/>
      <w:b/>
      <w:i/>
    </w:rPr>
  </w:style>
  <w:style w:type="paragraph" w:styleId="Heading3">
    <w:name w:val="heading 3"/>
    <w:basedOn w:val="Normal"/>
    <w:next w:val="Normal"/>
    <w:qFormat/>
    <w:pPr>
      <w:keepNext/>
      <w:spacing w:after="60"/>
      <w:outlineLvl w:val="2"/>
    </w:pPr>
    <w:rPr>
      <w:rFonts w:ascii="Tms Rmn" w:hAnsi="Tms Rmn"/>
      <w:b/>
    </w:rPr>
  </w:style>
  <w:style w:type="paragraph" w:styleId="Heading4">
    <w:name w:val="heading 4"/>
    <w:basedOn w:val="Normal"/>
    <w:next w:val="Normal"/>
    <w:qFormat/>
    <w:pPr>
      <w:keepNext/>
      <w:spacing w:after="60"/>
      <w:outlineLvl w:val="3"/>
    </w:pPr>
    <w:rPr>
      <w:rFonts w:ascii="Tms Rmn" w:hAnsi="Tms Rmn"/>
      <w:b/>
      <w:i/>
    </w:rPr>
  </w:style>
  <w:style w:type="paragraph" w:styleId="Heading5">
    <w:name w:val="heading 5"/>
    <w:basedOn w:val="Normal"/>
    <w:next w:val="Normal"/>
    <w:qFormat/>
    <w:pPr>
      <w:spacing w:after="60"/>
      <w:outlineLvl w:val="4"/>
    </w:pPr>
    <w:rPr>
      <w:rFonts w:ascii="Arial" w:hAnsi="Arial"/>
      <w:sz w:val="22"/>
    </w:rPr>
  </w:style>
  <w:style w:type="paragraph" w:styleId="Heading7">
    <w:name w:val="heading 7"/>
    <w:basedOn w:val="Normal"/>
    <w:next w:val="Normal"/>
    <w:qFormat/>
    <w:pPr>
      <w:keepLines/>
      <w:tabs>
        <w:tab w:val="clear" w:pos="1440"/>
        <w:tab w:val="clear" w:pos="2880"/>
        <w:tab w:val="clear" w:pos="4320"/>
        <w:tab w:val="clear" w:pos="7200"/>
      </w:tabs>
      <w:spacing w:before="0"/>
      <w:ind w:firstLine="0"/>
      <w:outlineLvl w:val="6"/>
    </w:pPr>
    <w:rPr>
      <w:sz w:val="20"/>
    </w:rPr>
  </w:style>
  <w:style w:type="paragraph" w:styleId="Heading8">
    <w:name w:val="heading 8"/>
    <w:basedOn w:val="Normal"/>
    <w:next w:val="Normal"/>
    <w:qFormat/>
    <w:pPr>
      <w:tabs>
        <w:tab w:val="clear" w:pos="1440"/>
        <w:tab w:val="clear" w:pos="2880"/>
        <w:tab w:val="clear" w:pos="4320"/>
        <w:tab w:val="clear" w:pos="5760"/>
        <w:tab w:val="clear" w:pos="7200"/>
        <w:tab w:val="clear" w:pos="8640"/>
      </w:tabs>
      <w:spacing w:before="0" w:line="240" w:lineRule="auto"/>
      <w:ind w:left="720" w:firstLine="0"/>
      <w:outlineLvl w:val="7"/>
    </w:pPr>
    <w:rPr>
      <w:rFonts w:ascii="Bookman" w:hAnsi="Book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D">
    <w:name w:val="UNDERLINED"/>
    <w:rPr>
      <w:rFonts w:ascii="Times" w:hAnsi="Times"/>
      <w:noProof w:val="0"/>
      <w:u w:val="single"/>
      <w:lang w:val="en-US"/>
    </w:rPr>
  </w:style>
  <w:style w:type="character" w:customStyle="1" w:styleId="BOLD">
    <w:name w:val="BOLD"/>
    <w:rPr>
      <w:rFonts w:ascii="Times" w:hAnsi="Times"/>
      <w:noProof w:val="0"/>
      <w:u w:val="single"/>
      <w:lang w:val="en-US"/>
    </w:rPr>
  </w:style>
  <w:style w:type="character" w:customStyle="1" w:styleId="Freeglosslines">
    <w:name w:val="Free gloss lines"/>
    <w:rPr>
      <w:rFonts w:ascii="Times" w:hAnsi="Times"/>
      <w:i/>
      <w:noProof w:val="0"/>
      <w:sz w:val="20"/>
      <w:lang w:val="en-US"/>
    </w:rPr>
  </w:style>
  <w:style w:type="character" w:customStyle="1" w:styleId="IZ">
    <w:name w:val="IZ"/>
    <w:rPr>
      <w:rFonts w:ascii="Times" w:hAnsi="Times"/>
      <w:noProof w:val="0"/>
      <w:sz w:val="16"/>
      <w:lang w:val="en-US"/>
    </w:rPr>
  </w:style>
  <w:style w:type="character" w:customStyle="1" w:styleId="ITALIC">
    <w:name w:val="ITALIC"/>
    <w:rPr>
      <w:rFonts w:ascii="Times" w:hAnsi="Times"/>
      <w:noProof w:val="0"/>
      <w:u w:val="single"/>
      <w:lang w:val="en-US"/>
    </w:rPr>
  </w:style>
  <w:style w:type="character" w:customStyle="1" w:styleId="Smalltype">
    <w:name w:val="Small type"/>
    <w:rPr>
      <w:rFonts w:ascii="Times" w:hAnsi="Times"/>
      <w:noProof w:val="0"/>
      <w:sz w:val="16"/>
      <w:lang w:val="en-US"/>
    </w:rPr>
  </w:style>
  <w:style w:type="character" w:customStyle="1" w:styleId="Hiddencharacter">
    <w:name w:val="Hidden character"/>
    <w:rPr>
      <w:rFonts w:ascii="Times" w:hAnsi="Times"/>
      <w:noProof w:val="0"/>
      <w:vanish/>
      <w:lang w:val="en-US"/>
    </w:rPr>
  </w:style>
  <w:style w:type="character" w:customStyle="1" w:styleId="Smallsubsscript">
    <w:name w:val="Small subsscript"/>
    <w:rPr>
      <w:rFonts w:ascii="Times" w:hAnsi="Times"/>
      <w:noProof w:val="0"/>
      <w:position w:val="-6"/>
      <w:sz w:val="16"/>
      <w:lang w:val="en-US"/>
    </w:rPr>
  </w:style>
  <w:style w:type="character" w:styleId="FootnoteReference">
    <w:name w:val="footnote reference"/>
    <w:basedOn w:val="DefaultParagraphFont"/>
    <w:semiHidden/>
    <w:rPr>
      <w:rFonts w:ascii="Times" w:hAnsi="Times"/>
      <w:noProof w:val="0"/>
      <w:position w:val="6"/>
      <w:sz w:val="16"/>
      <w:lang w:val="en-US"/>
    </w:rPr>
  </w:style>
  <w:style w:type="character" w:customStyle="1" w:styleId="IK">
    <w:name w:val="IK"/>
    <w:rPr>
      <w:i/>
      <w:noProof w:val="0"/>
      <w:sz w:val="20"/>
      <w:lang w:val="en-US"/>
    </w:rPr>
  </w:style>
  <w:style w:type="character" w:customStyle="1" w:styleId="BK">
    <w:name w:val="BK"/>
    <w:rPr>
      <w:b/>
      <w:noProof w:val="0"/>
      <w:sz w:val="20"/>
      <w:lang w:val="en-US"/>
    </w:rPr>
  </w:style>
  <w:style w:type="character" w:styleId="PageNumber">
    <w:name w:val="page number"/>
    <w:basedOn w:val="DefaultParagraphFont"/>
    <w:semiHidden/>
    <w:rPr>
      <w:rFonts w:ascii="Times" w:hAnsi="Times"/>
      <w:noProof w:val="0"/>
      <w:lang w:val="en-US"/>
    </w:rPr>
  </w:style>
  <w:style w:type="paragraph" w:customStyle="1" w:styleId="HANGINGINDENT12BIBLIO">
    <w:name w:val="HANGING INDENT 1/2&quot; (BIBLIO)"/>
    <w:pPr>
      <w:keepLines/>
      <w:tabs>
        <w:tab w:val="left" w:pos="1440"/>
        <w:tab w:val="left" w:pos="2880"/>
        <w:tab w:val="left" w:pos="4320"/>
        <w:tab w:val="left" w:pos="5760"/>
        <w:tab w:val="left" w:pos="7200"/>
        <w:tab w:val="left" w:pos="8640"/>
        <w:tab w:val="left" w:pos="10080"/>
      </w:tabs>
      <w:spacing w:before="240" w:line="480" w:lineRule="exact"/>
      <w:ind w:left="720" w:hanging="720"/>
    </w:pPr>
    <w:rPr>
      <w:rFonts w:ascii="Times" w:hAnsi="Times"/>
      <w:sz w:val="24"/>
    </w:rPr>
  </w:style>
  <w:style w:type="paragraph" w:customStyle="1" w:styleId="HANGINDENT12NESTED">
    <w:name w:val="HANG INDENT 1/2&quot; (NESTED)"/>
    <w:pPr>
      <w:keepLines/>
      <w:spacing w:before="240" w:line="480" w:lineRule="exact"/>
      <w:ind w:left="1440" w:hanging="720"/>
    </w:pPr>
    <w:rPr>
      <w:rFonts w:ascii="Times" w:hAnsi="Times"/>
      <w:sz w:val="24"/>
    </w:rPr>
  </w:style>
  <w:style w:type="paragraph" w:customStyle="1" w:styleId="INDENT12NEST">
    <w:name w:val="INDENT 1/2&quot; (NEST)"/>
    <w:pPr>
      <w:tabs>
        <w:tab w:val="left" w:pos="1440"/>
        <w:tab w:val="left" w:pos="2880"/>
        <w:tab w:val="left" w:pos="4320"/>
        <w:tab w:val="left" w:pos="5760"/>
        <w:tab w:val="left" w:pos="7200"/>
        <w:tab w:val="left" w:pos="8640"/>
        <w:tab w:val="left" w:pos="10080"/>
      </w:tabs>
      <w:spacing w:before="240" w:line="480" w:lineRule="exact"/>
      <w:ind w:left="720"/>
    </w:pPr>
    <w:rPr>
      <w:rFonts w:ascii="Times" w:hAnsi="Times"/>
      <w:sz w:val="24"/>
    </w:rPr>
  </w:style>
  <w:style w:type="paragraph" w:customStyle="1" w:styleId="INDENT1NEST">
    <w:name w:val="INDENT 1&quot; (NEST)"/>
    <w:pPr>
      <w:keepLines/>
      <w:spacing w:line="480" w:lineRule="exact"/>
      <w:ind w:left="1440"/>
    </w:pPr>
    <w:rPr>
      <w:rFonts w:ascii="Times" w:hAnsi="Times"/>
      <w:sz w:val="24"/>
    </w:rPr>
  </w:style>
  <w:style w:type="paragraph" w:customStyle="1" w:styleId="INDENT112NEST">
    <w:name w:val="INDENT 1 1/2&quot; (NEST)"/>
    <w:pPr>
      <w:keepLines/>
      <w:spacing w:line="480" w:lineRule="exact"/>
      <w:ind w:left="2160"/>
    </w:pPr>
    <w:rPr>
      <w:rFonts w:ascii="Times" w:hAnsi="Times"/>
      <w:sz w:val="24"/>
    </w:rPr>
  </w:style>
  <w:style w:type="paragraph" w:customStyle="1" w:styleId="INDENT2NEST">
    <w:name w:val="INDENT 2&quot; (NEST)"/>
    <w:pPr>
      <w:keepLines/>
      <w:spacing w:line="480" w:lineRule="exact"/>
      <w:ind w:left="2880"/>
    </w:pPr>
    <w:rPr>
      <w:rFonts w:ascii="Times" w:hAnsi="Times"/>
      <w:sz w:val="24"/>
    </w:rPr>
  </w:style>
  <w:style w:type="paragraph" w:customStyle="1" w:styleId="Transcripts">
    <w:name w:val="Transcripts"/>
    <w:pPr>
      <w:keepLines/>
      <w:tabs>
        <w:tab w:val="left" w:pos="547"/>
        <w:tab w:val="left" w:pos="1080"/>
      </w:tabs>
      <w:spacing w:before="240" w:line="480" w:lineRule="exact"/>
    </w:pPr>
    <w:rPr>
      <w:rFonts w:ascii="Courier" w:hAnsi="Courier"/>
    </w:rPr>
  </w:style>
  <w:style w:type="paragraph" w:customStyle="1" w:styleId="Non-proportional">
    <w:name w:val="Non-proportional"/>
    <w:pPr>
      <w:tabs>
        <w:tab w:val="left" w:pos="1440"/>
        <w:tab w:val="left" w:pos="2880"/>
        <w:tab w:val="left" w:pos="4320"/>
        <w:tab w:val="left" w:pos="5760"/>
        <w:tab w:val="left" w:pos="7200"/>
        <w:tab w:val="left" w:pos="8640"/>
      </w:tabs>
      <w:spacing w:before="240" w:line="480" w:lineRule="exact"/>
      <w:ind w:firstLine="720"/>
    </w:pPr>
    <w:rPr>
      <w:rFonts w:ascii="Times" w:hAnsi="Times"/>
      <w:sz w:val="24"/>
    </w:rPr>
  </w:style>
  <w:style w:type="paragraph" w:styleId="FootnoteText">
    <w:name w:val="footnote text"/>
    <w:basedOn w:val="Normal"/>
    <w:semiHidden/>
    <w:pPr>
      <w:tabs>
        <w:tab w:val="left" w:pos="10080"/>
      </w:tabs>
      <w:ind w:firstLine="0"/>
    </w:pPr>
  </w:style>
  <w:style w:type="paragraph" w:customStyle="1" w:styleId="smalltypeflushleft">
    <w:name w:val="small type flush left"/>
    <w:pPr>
      <w:tabs>
        <w:tab w:val="left" w:pos="1440"/>
        <w:tab w:val="left" w:pos="2880"/>
        <w:tab w:val="left" w:pos="4320"/>
        <w:tab w:val="left" w:pos="5760"/>
        <w:tab w:val="left" w:pos="7200"/>
        <w:tab w:val="left" w:pos="8640"/>
      </w:tabs>
      <w:spacing w:line="480" w:lineRule="exact"/>
      <w:ind w:left="3168" w:hanging="288"/>
    </w:pPr>
    <w:rPr>
      <w:rFonts w:ascii="Times" w:hAnsi="Times"/>
      <w:sz w:val="16"/>
    </w:rPr>
  </w:style>
  <w:style w:type="paragraph" w:customStyle="1" w:styleId="QUOTATION">
    <w:name w:val="QUOTATION"/>
    <w:pPr>
      <w:spacing w:before="240" w:line="480" w:lineRule="exact"/>
      <w:ind w:left="1440" w:right="1440"/>
      <w:jc w:val="both"/>
    </w:pPr>
    <w:rPr>
      <w:rFonts w:ascii="Times" w:hAnsi="Times"/>
      <w:sz w:val="24"/>
    </w:rPr>
  </w:style>
  <w:style w:type="paragraph" w:customStyle="1" w:styleId="Shorttransc">
    <w:name w:val="Short transc"/>
    <w:pPr>
      <w:tabs>
        <w:tab w:val="left" w:pos="547"/>
        <w:tab w:val="left" w:pos="1080"/>
      </w:tabs>
      <w:spacing w:line="480" w:lineRule="exact"/>
    </w:pPr>
    <w:rPr>
      <w:rFonts w:ascii="Courier" w:hAnsi="Courier"/>
    </w:rPr>
  </w:style>
  <w:style w:type="paragraph" w:customStyle="1" w:styleId="Tonaltranscripts">
    <w:name w:val="Tonal transcripts"/>
    <w:pPr>
      <w:keepLines/>
      <w:tabs>
        <w:tab w:val="left" w:pos="547"/>
        <w:tab w:val="left" w:pos="1080"/>
      </w:tabs>
      <w:spacing w:before="80" w:line="480" w:lineRule="exact"/>
    </w:pPr>
    <w:rPr>
      <w:rFonts w:ascii="Courier" w:hAnsi="Courier"/>
    </w:rPr>
  </w:style>
  <w:style w:type="paragraph" w:customStyle="1" w:styleId="Leftof3paragraphs">
    <w:name w:val="Left of 3 paragraphs"/>
    <w:pPr>
      <w:spacing w:before="480" w:line="240" w:lineRule="exact"/>
      <w:ind w:right="6048"/>
      <w:jc w:val="center"/>
    </w:pPr>
    <w:rPr>
      <w:rFonts w:ascii="Times" w:hAnsi="Times"/>
      <w:sz w:val="24"/>
    </w:rPr>
  </w:style>
  <w:style w:type="paragraph" w:customStyle="1" w:styleId="Centerof3paragraphs">
    <w:name w:val="Center of 3 paragraphs"/>
    <w:pPr>
      <w:spacing w:before="480" w:line="240" w:lineRule="exact"/>
      <w:ind w:left="3024" w:right="3024"/>
      <w:jc w:val="center"/>
    </w:pPr>
    <w:rPr>
      <w:rFonts w:ascii="Times" w:hAnsi="Times"/>
      <w:sz w:val="24"/>
    </w:rPr>
  </w:style>
  <w:style w:type="paragraph" w:customStyle="1" w:styleId="Rightof3paragraphs">
    <w:name w:val="Right of 3 paragraphs"/>
    <w:pPr>
      <w:spacing w:before="480" w:line="240" w:lineRule="exact"/>
      <w:ind w:left="6048"/>
      <w:jc w:val="center"/>
    </w:pPr>
    <w:rPr>
      <w:rFonts w:ascii="Times" w:hAnsi="Times"/>
      <w:sz w:val="24"/>
    </w:rPr>
  </w:style>
  <w:style w:type="paragraph" w:customStyle="1" w:styleId="Leftof2paragraphs">
    <w:name w:val="Left of 2 paragraphs"/>
    <w:pPr>
      <w:keepLines/>
      <w:tabs>
        <w:tab w:val="left" w:pos="1440"/>
        <w:tab w:val="left" w:pos="2880"/>
        <w:tab w:val="left" w:pos="4320"/>
        <w:tab w:val="left" w:pos="5760"/>
        <w:tab w:val="left" w:pos="7200"/>
        <w:tab w:val="left" w:pos="8640"/>
        <w:tab w:val="left" w:pos="10080"/>
      </w:tabs>
      <w:spacing w:before="240" w:line="240" w:lineRule="exact"/>
      <w:ind w:right="3600"/>
    </w:pPr>
    <w:rPr>
      <w:rFonts w:ascii="Times" w:hAnsi="Times"/>
      <w:sz w:val="24"/>
    </w:rPr>
  </w:style>
  <w:style w:type="paragraph" w:customStyle="1" w:styleId="Rightof2paragraphs">
    <w:name w:val="Right of 2 paragraphs"/>
    <w:pPr>
      <w:keepLines/>
      <w:tabs>
        <w:tab w:val="left" w:pos="1440"/>
        <w:tab w:val="left" w:pos="2880"/>
        <w:tab w:val="left" w:pos="4320"/>
        <w:tab w:val="left" w:pos="5760"/>
        <w:tab w:val="left" w:pos="7200"/>
        <w:tab w:val="left" w:pos="8640"/>
        <w:tab w:val="left" w:pos="10080"/>
      </w:tabs>
      <w:spacing w:before="240" w:line="240" w:lineRule="exact"/>
      <w:ind w:left="3600" w:hanging="720"/>
    </w:pPr>
    <w:rPr>
      <w:rFonts w:ascii="Times" w:hAnsi="Times"/>
      <w:sz w:val="24"/>
    </w:rPr>
  </w:style>
  <w:style w:type="paragraph" w:customStyle="1" w:styleId="Evenmorerightof4">
    <w:name w:val="Even more right of 4"/>
    <w:pPr>
      <w:tabs>
        <w:tab w:val="left" w:pos="1440"/>
        <w:tab w:val="left" w:pos="2880"/>
        <w:tab w:val="left" w:pos="4320"/>
        <w:tab w:val="left" w:pos="5760"/>
        <w:tab w:val="left" w:pos="7200"/>
        <w:tab w:val="left" w:pos="8640"/>
      </w:tabs>
      <w:spacing w:before="240" w:line="240" w:lineRule="exact"/>
      <w:ind w:left="7920" w:hanging="288"/>
    </w:pPr>
    <w:rPr>
      <w:rFonts w:ascii="Times Roman" w:hAnsi="Times Roman"/>
      <w:sz w:val="24"/>
    </w:rPr>
  </w:style>
  <w:style w:type="paragraph" w:styleId="Footer">
    <w:name w:val="footer"/>
    <w:basedOn w:val="Normal"/>
    <w:semiHidden/>
    <w:pPr>
      <w:tabs>
        <w:tab w:val="clear" w:pos="1440"/>
        <w:tab w:val="clear" w:pos="2880"/>
        <w:tab w:val="clear" w:pos="5760"/>
        <w:tab w:val="clear" w:pos="7200"/>
        <w:tab w:val="center" w:pos="4320"/>
        <w:tab w:val="right" w:pos="8640"/>
      </w:tabs>
      <w:spacing w:before="0" w:line="240" w:lineRule="auto"/>
      <w:ind w:firstLine="0"/>
    </w:pPr>
    <w:rPr>
      <w:rFonts w:ascii="Bookman" w:hAnsi="Bookman"/>
    </w:rPr>
  </w:style>
  <w:style w:type="paragraph" w:customStyle="1" w:styleId="SUBHEAD">
    <w:name w:val="SUBHEAD"/>
    <w:pPr>
      <w:keepNext/>
      <w:keepLines/>
      <w:spacing w:before="480" w:line="480" w:lineRule="exact"/>
    </w:pPr>
    <w:rPr>
      <w:rFonts w:ascii="Times" w:hAnsi="Times"/>
      <w:sz w:val="24"/>
      <w:u w:val="double"/>
    </w:rPr>
  </w:style>
  <w:style w:type="paragraph" w:styleId="TOC1">
    <w:name w:val="toc 1"/>
    <w:basedOn w:val="Normal"/>
    <w:next w:val="Normal"/>
    <w:semiHidden/>
    <w:pPr>
      <w:tabs>
        <w:tab w:val="clear" w:pos="1440"/>
        <w:tab w:val="clear" w:pos="2880"/>
        <w:tab w:val="clear" w:pos="4320"/>
        <w:tab w:val="clear" w:pos="5760"/>
        <w:tab w:val="clear" w:pos="7200"/>
        <w:tab w:val="clear" w:pos="8640"/>
      </w:tabs>
      <w:spacing w:before="0"/>
      <w:ind w:firstLine="0"/>
      <w:jc w:val="both"/>
    </w:pPr>
  </w:style>
  <w:style w:type="paragraph" w:styleId="TOC2">
    <w:name w:val="toc 2"/>
    <w:basedOn w:val="Normal"/>
    <w:next w:val="Normal"/>
    <w:semiHidden/>
    <w:pPr>
      <w:tabs>
        <w:tab w:val="left" w:pos="10080"/>
      </w:tabs>
      <w:ind w:firstLine="0"/>
    </w:pPr>
  </w:style>
  <w:style w:type="paragraph" w:styleId="TOC3">
    <w:name w:val="toc 3"/>
    <w:basedOn w:val="Normal"/>
    <w:next w:val="Normal"/>
    <w:semiHidden/>
    <w:pPr>
      <w:tabs>
        <w:tab w:val="clear" w:pos="1440"/>
        <w:tab w:val="clear" w:pos="2880"/>
        <w:tab w:val="clear" w:pos="4320"/>
        <w:tab w:val="clear" w:pos="5760"/>
        <w:tab w:val="clear" w:pos="7200"/>
        <w:tab w:val="clear" w:pos="8640"/>
      </w:tabs>
      <w:spacing w:before="0"/>
      <w:ind w:firstLine="0"/>
      <w:jc w:val="center"/>
    </w:pPr>
  </w:style>
  <w:style w:type="paragraph" w:styleId="TOC4">
    <w:name w:val="toc 4"/>
    <w:basedOn w:val="Normal"/>
    <w:next w:val="Normal"/>
    <w:semiHidden/>
    <w:pPr>
      <w:tabs>
        <w:tab w:val="clear" w:pos="1440"/>
        <w:tab w:val="clear" w:pos="2880"/>
        <w:tab w:val="clear" w:pos="4320"/>
        <w:tab w:val="clear" w:pos="5760"/>
        <w:tab w:val="clear" w:pos="7200"/>
        <w:tab w:val="clear" w:pos="8640"/>
      </w:tabs>
    </w:pPr>
  </w:style>
  <w:style w:type="character" w:styleId="EndnoteReference">
    <w:name w:val="endnote reference"/>
    <w:basedOn w:val="DefaultParagraphFont"/>
    <w:semiHidden/>
    <w:rPr>
      <w:vertAlign w:val="superscript"/>
    </w:rPr>
  </w:style>
  <w:style w:type="character" w:customStyle="1" w:styleId="DOUBLEUNDERLINE">
    <w:name w:val="DOUBLE UNDERLINE"/>
    <w:rPr>
      <w:rFonts w:ascii="Times Roman" w:hAnsi="Times Roman"/>
      <w:u w:val="double"/>
    </w:rPr>
  </w:style>
  <w:style w:type="paragraph" w:customStyle="1" w:styleId="HANGINGINDENT12">
    <w:name w:val="HANGING INDENT 1/2&quot;"/>
    <w:pPr>
      <w:keepLines/>
      <w:tabs>
        <w:tab w:val="left" w:pos="1440"/>
        <w:tab w:val="left" w:pos="2880"/>
        <w:tab w:val="left" w:pos="4320"/>
        <w:tab w:val="left" w:pos="5760"/>
        <w:tab w:val="left" w:pos="7200"/>
        <w:tab w:val="left" w:pos="8640"/>
        <w:tab w:val="left" w:pos="10080"/>
      </w:tabs>
      <w:spacing w:before="240" w:line="240" w:lineRule="exact"/>
      <w:ind w:left="720" w:hanging="720"/>
    </w:pPr>
    <w:rPr>
      <w:rFonts w:ascii="Times Roman" w:hAnsi="Times Roman"/>
      <w:sz w:val="24"/>
    </w:rPr>
  </w:style>
  <w:style w:type="paragraph" w:customStyle="1" w:styleId="HANGINDENT12NE">
    <w:name w:val="HANG INDENT 1/2&quot; (NE"/>
    <w:pPr>
      <w:keepLines/>
      <w:ind w:left="1440" w:hanging="720"/>
    </w:pPr>
    <w:rPr>
      <w:rFonts w:ascii="Times Roman" w:hAnsi="Times Roman"/>
      <w:sz w:val="24"/>
    </w:rPr>
  </w:style>
  <w:style w:type="paragraph" w:customStyle="1" w:styleId="smalltypeflushlef">
    <w:name w:val="small type flush lef"/>
    <w:pPr>
      <w:tabs>
        <w:tab w:val="left" w:pos="1440"/>
        <w:tab w:val="left" w:pos="2880"/>
        <w:tab w:val="left" w:pos="4320"/>
        <w:tab w:val="left" w:pos="5760"/>
        <w:tab w:val="left" w:pos="7200"/>
        <w:tab w:val="left" w:pos="8640"/>
      </w:tabs>
      <w:spacing w:line="240" w:lineRule="exact"/>
      <w:ind w:left="3168" w:hanging="288"/>
    </w:pPr>
    <w:rPr>
      <w:rFonts w:ascii="AvantGarde" w:hAnsi="AvantGarde"/>
      <w:sz w:val="16"/>
    </w:rPr>
  </w:style>
  <w:style w:type="paragraph" w:customStyle="1" w:styleId="Centerof3paragrap">
    <w:name w:val="Center of 3 paragrap"/>
    <w:pPr>
      <w:tabs>
        <w:tab w:val="left" w:pos="1440"/>
        <w:tab w:val="left" w:pos="2880"/>
        <w:tab w:val="left" w:pos="4320"/>
        <w:tab w:val="left" w:pos="5760"/>
        <w:tab w:val="left" w:pos="7200"/>
        <w:tab w:val="left" w:pos="8640"/>
      </w:tabs>
      <w:spacing w:before="240" w:line="240" w:lineRule="exact"/>
      <w:ind w:left="2592" w:right="2592"/>
    </w:pPr>
    <w:rPr>
      <w:rFonts w:ascii="Times Roman" w:hAnsi="Times Roman"/>
      <w:sz w:val="24"/>
    </w:rPr>
  </w:style>
  <w:style w:type="paragraph" w:customStyle="1" w:styleId="Rightof3paragraph">
    <w:name w:val="Right of 3 paragraph"/>
    <w:pPr>
      <w:tabs>
        <w:tab w:val="left" w:pos="1440"/>
        <w:tab w:val="left" w:pos="2880"/>
        <w:tab w:val="left" w:pos="4320"/>
        <w:tab w:val="left" w:pos="5760"/>
        <w:tab w:val="left" w:pos="7200"/>
        <w:tab w:val="left" w:pos="8640"/>
      </w:tabs>
      <w:spacing w:before="240" w:line="240" w:lineRule="exact"/>
      <w:ind w:left="5040"/>
    </w:pPr>
    <w:rPr>
      <w:rFonts w:ascii="Times Roman" w:hAnsi="Times Roman"/>
      <w:sz w:val="24"/>
    </w:rPr>
  </w:style>
  <w:style w:type="paragraph" w:customStyle="1" w:styleId="Rightof2paragraph">
    <w:name w:val="Right of 2 paragraph"/>
    <w:pPr>
      <w:keepLines/>
      <w:tabs>
        <w:tab w:val="left" w:pos="1440"/>
        <w:tab w:val="left" w:pos="2880"/>
        <w:tab w:val="left" w:pos="4320"/>
        <w:tab w:val="left" w:pos="5760"/>
        <w:tab w:val="left" w:pos="7200"/>
        <w:tab w:val="left" w:pos="8640"/>
        <w:tab w:val="left" w:pos="10080"/>
      </w:tabs>
      <w:spacing w:before="240" w:line="240" w:lineRule="exact"/>
      <w:ind w:left="3600" w:hanging="720"/>
    </w:pPr>
    <w:rPr>
      <w:rFonts w:ascii="Times Roman" w:hAnsi="Times Roman"/>
      <w:sz w:val="24"/>
    </w:rPr>
  </w:style>
  <w:style w:type="paragraph" w:customStyle="1" w:styleId="NormalIndent1">
    <w:name w:val="Normal Indent1"/>
    <w:pPr>
      <w:tabs>
        <w:tab w:val="left" w:pos="1440"/>
        <w:tab w:val="left" w:pos="2880"/>
        <w:tab w:val="left" w:pos="4320"/>
        <w:tab w:val="left" w:pos="5760"/>
        <w:tab w:val="left" w:pos="7200"/>
        <w:tab w:val="left" w:pos="8640"/>
      </w:tabs>
      <w:spacing w:before="240" w:line="240" w:lineRule="exact"/>
      <w:ind w:left="720" w:firstLine="720"/>
    </w:pPr>
    <w:rPr>
      <w:rFonts w:ascii="Times Roman" w:hAnsi="Times Roman"/>
      <w:sz w:val="24"/>
    </w:rPr>
  </w:style>
  <w:style w:type="paragraph" w:customStyle="1" w:styleId="Paper">
    <w:name w:val="Paper"/>
    <w:pPr>
      <w:tabs>
        <w:tab w:val="left" w:pos="5760"/>
        <w:tab w:val="left" w:pos="6480"/>
      </w:tabs>
      <w:spacing w:before="240" w:line="480" w:lineRule="exact"/>
      <w:ind w:firstLine="720"/>
    </w:pPr>
    <w:rPr>
      <w:rFonts w:ascii="Courier" w:hAnsi="Courier"/>
      <w:sz w:val="24"/>
    </w:rPr>
  </w:style>
  <w:style w:type="paragraph" w:customStyle="1" w:styleId="Letter">
    <w:name w:val="Letter"/>
    <w:pPr>
      <w:tabs>
        <w:tab w:val="left" w:pos="5760"/>
      </w:tabs>
    </w:pPr>
    <w:rPr>
      <w:rFonts w:ascii="Courier" w:hAnsi="Courier"/>
      <w:sz w:val="24"/>
    </w:rPr>
  </w:style>
  <w:style w:type="paragraph" w:customStyle="1" w:styleId="Paragraph29">
    <w:name w:val="Paragraph 29"/>
    <w:rPr>
      <w:rFonts w:ascii="Elite" w:hAnsi="Elite"/>
      <w:sz w:val="24"/>
    </w:rPr>
  </w:style>
  <w:style w:type="paragraph" w:customStyle="1" w:styleId="Paragraph30">
    <w:name w:val="Paragraph 30"/>
    <w:rPr>
      <w:rFonts w:ascii="Elite" w:hAnsi="Elite"/>
      <w:sz w:val="24"/>
    </w:rPr>
  </w:style>
  <w:style w:type="paragraph" w:customStyle="1" w:styleId="Paragraph32">
    <w:name w:val="Paragraph 32"/>
    <w:rPr>
      <w:rFonts w:ascii="Bookman" w:hAnsi="Bookman"/>
      <w:position w:val="6"/>
      <w:sz w:val="18"/>
    </w:rPr>
  </w:style>
  <w:style w:type="paragraph" w:customStyle="1" w:styleId="Paragraph34">
    <w:name w:val="Paragraph 34"/>
    <w:pPr>
      <w:keepLines/>
      <w:tabs>
        <w:tab w:val="left" w:pos="1440"/>
        <w:tab w:val="left" w:pos="2880"/>
        <w:tab w:val="left" w:pos="4320"/>
        <w:tab w:val="left" w:pos="5760"/>
        <w:tab w:val="left" w:pos="7200"/>
        <w:tab w:val="left" w:pos="8640"/>
        <w:tab w:val="left" w:pos="10080"/>
      </w:tabs>
      <w:spacing w:before="240" w:line="240" w:lineRule="exact"/>
      <w:ind w:left="720" w:hanging="720"/>
    </w:pPr>
    <w:rPr>
      <w:rFonts w:ascii="Times" w:hAnsi="Times"/>
      <w:sz w:val="24"/>
    </w:rPr>
  </w:style>
  <w:style w:type="paragraph" w:styleId="Header">
    <w:name w:val="header"/>
    <w:basedOn w:val="Normal"/>
    <w:semiHidden/>
    <w:pPr>
      <w:tabs>
        <w:tab w:val="clear" w:pos="1440"/>
        <w:tab w:val="clear" w:pos="2880"/>
        <w:tab w:val="clear" w:pos="5760"/>
        <w:tab w:val="clear" w:pos="7200"/>
        <w:tab w:val="center" w:pos="4320"/>
        <w:tab w:val="right" w:pos="8640"/>
      </w:tabs>
    </w:pPr>
  </w:style>
  <w:style w:type="character" w:customStyle="1" w:styleId="Transcriptfreegloss">
    <w:name w:val="Transcript free gloss"/>
    <w:rPr>
      <w:rFonts w:ascii="Times" w:hAnsi="Times"/>
      <w:i/>
      <w:sz w:val="20"/>
    </w:rPr>
  </w:style>
  <w:style w:type="paragraph" w:styleId="Caption">
    <w:name w:val="caption"/>
    <w:basedOn w:val="Normal"/>
    <w:next w:val="Normal"/>
    <w:qFormat/>
    <w:pPr>
      <w:spacing w:before="120" w:after="120"/>
    </w:pPr>
    <w:rPr>
      <w:b/>
    </w:rPr>
  </w:style>
  <w:style w:type="paragraph" w:customStyle="1" w:styleId="all">
    <w:name w:val="all"/>
    <w:basedOn w:val="Shorttransc"/>
  </w:style>
  <w:style w:type="paragraph" w:styleId="EndnoteText">
    <w:name w:val="endnote text"/>
    <w:basedOn w:val="Normal"/>
    <w:semiHidden/>
    <w:rPr>
      <w:sz w:val="20"/>
    </w:rPr>
  </w:style>
  <w:style w:type="paragraph" w:customStyle="1" w:styleId="Storynorm">
    <w:name w:val="Storynorm"/>
    <w:basedOn w:val="Normal"/>
    <w:pPr>
      <w:ind w:left="432" w:right="720"/>
    </w:pPr>
    <w:rPr>
      <w:rFonts w:ascii="Lucida Sans" w:hAnsi="Lucida Sans"/>
    </w:rPr>
  </w:style>
  <w:style w:type="paragraph" w:customStyle="1" w:styleId="Storytitle">
    <w:name w:val="Story title"/>
    <w:basedOn w:val="TOC3"/>
    <w:next w:val="Normal"/>
    <w:pPr>
      <w:spacing w:before="240"/>
    </w:pPr>
    <w:rPr>
      <w:rFonts w:ascii="Times Roman" w:hAnsi="Times Roman"/>
      <w:b/>
    </w:rPr>
  </w:style>
  <w:style w:type="paragraph" w:customStyle="1" w:styleId="Mythnorm">
    <w:name w:val="Mythnorm"/>
    <w:basedOn w:val="Normal"/>
    <w:pPr>
      <w:ind w:left="720" w:right="1440"/>
    </w:pPr>
    <w:rPr>
      <w:rFonts w:ascii="Helvetica" w:hAnsi="Helvetica"/>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uiPriority w:val="99"/>
    <w:semiHidden/>
    <w:unhideWhenUsed/>
    <w:rsid w:val="00B82301"/>
    <w:rPr>
      <w:sz w:val="16"/>
      <w:szCs w:val="16"/>
    </w:rPr>
  </w:style>
  <w:style w:type="paragraph" w:styleId="CommentText">
    <w:name w:val="annotation text"/>
    <w:basedOn w:val="Normal"/>
    <w:link w:val="CommentTextChar"/>
    <w:uiPriority w:val="99"/>
    <w:semiHidden/>
    <w:unhideWhenUsed/>
    <w:rsid w:val="00B82301"/>
    <w:rPr>
      <w:sz w:val="20"/>
    </w:rPr>
  </w:style>
  <w:style w:type="character" w:customStyle="1" w:styleId="CommentTextChar">
    <w:name w:val="Comment Text Char"/>
    <w:basedOn w:val="DefaultParagraphFont"/>
    <w:link w:val="CommentText"/>
    <w:uiPriority w:val="99"/>
    <w:semiHidden/>
    <w:rsid w:val="00B82301"/>
    <w:rPr>
      <w:rFonts w:ascii="Times" w:hAnsi="Times"/>
    </w:rPr>
  </w:style>
  <w:style w:type="paragraph" w:styleId="CommentSubject">
    <w:name w:val="annotation subject"/>
    <w:basedOn w:val="CommentText"/>
    <w:next w:val="CommentText"/>
    <w:link w:val="CommentSubjectChar"/>
    <w:uiPriority w:val="99"/>
    <w:semiHidden/>
    <w:unhideWhenUsed/>
    <w:rsid w:val="00B82301"/>
    <w:rPr>
      <w:b/>
      <w:bCs/>
    </w:rPr>
  </w:style>
  <w:style w:type="character" w:customStyle="1" w:styleId="CommentSubjectChar">
    <w:name w:val="Comment Subject Char"/>
    <w:basedOn w:val="CommentTextChar"/>
    <w:link w:val="CommentSubject"/>
    <w:uiPriority w:val="99"/>
    <w:semiHidden/>
    <w:rsid w:val="00B82301"/>
    <w:rPr>
      <w:rFonts w:ascii="Times" w:hAnsi="Times"/>
      <w:b/>
      <w:bCs/>
    </w:rPr>
  </w:style>
  <w:style w:type="paragraph" w:styleId="BalloonText">
    <w:name w:val="Balloon Text"/>
    <w:basedOn w:val="Normal"/>
    <w:link w:val="BalloonTextChar"/>
    <w:uiPriority w:val="99"/>
    <w:semiHidden/>
    <w:unhideWhenUsed/>
    <w:rsid w:val="00B823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s.uchicago.edu/l-c/archives/subs/haviland-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AF56-795D-45C7-B2D5-E120395A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64</Pages>
  <Words>12970</Words>
  <Characters>73932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LC gesture spaces paper</vt:lpstr>
    </vt:vector>
  </TitlesOfParts>
  <Company>Lourdes de Leon</Company>
  <LinksUpToDate>false</LinksUpToDate>
  <CharactersWithSpaces>86729</CharactersWithSpaces>
  <SharedDoc>false</SharedDoc>
  <HLinks>
    <vt:vector size="6" baseType="variant">
      <vt:variant>
        <vt:i4>6946931</vt:i4>
      </vt:variant>
      <vt:variant>
        <vt:i4>0</vt:i4>
      </vt:variant>
      <vt:variant>
        <vt:i4>0</vt:i4>
      </vt:variant>
      <vt:variant>
        <vt:i4>5</vt:i4>
      </vt:variant>
      <vt:variant>
        <vt:lpwstr>http://www.cs.uchicago.edu/l-c/archives/subs/haviland-john/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gesture spaces paper</dc:title>
  <dc:subject>gesture, pointing</dc:subject>
  <dc:creator>John B. Haviland</dc:creator>
  <cp:keywords>gesture, mental_maps</cp:keywords>
  <cp:lastModifiedBy>John Haviland</cp:lastModifiedBy>
  <cp:revision>6</cp:revision>
  <cp:lastPrinted>1996-03-05T13:17:00Z</cp:lastPrinted>
  <dcterms:created xsi:type="dcterms:W3CDTF">2016-06-17T15:27:00Z</dcterms:created>
  <dcterms:modified xsi:type="dcterms:W3CDTF">2016-06-18T04:00:00Z</dcterms:modified>
</cp:coreProperties>
</file>